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520"/>
        <w:gridCol w:w="7398"/>
        <w:gridCol w:w="832"/>
        <w:gridCol w:w="23"/>
      </w:tblGrid>
      <w:tr w:rsidR="009D3C4B" w14:paraId="56073B0D" w14:textId="77777777">
        <w:trPr>
          <w:trHeight w:val="47"/>
        </w:trPr>
        <w:tc>
          <w:tcPr>
            <w:tcW w:w="2462" w:type="dxa"/>
            <w:vMerge w:val="restart"/>
            <w:tcMar>
              <w:top w:w="0" w:type="dxa"/>
              <w:left w:w="0" w:type="dxa"/>
              <w:bottom w:w="0" w:type="dxa"/>
              <w:right w:w="0" w:type="dxa"/>
            </w:tcMar>
          </w:tcPr>
          <w:p w14:paraId="5EB7ED97" w14:textId="77777777" w:rsidR="009D3C4B" w:rsidRDefault="009D00B8">
            <w:r>
              <w:rPr>
                <w:noProof/>
                <w:lang w:val="en-GB" w:eastAsia="en-GB" w:bidi="ar-SA"/>
              </w:rPr>
              <w:drawing>
                <wp:inline distT="0" distB="0" distL="0" distR="0" wp14:anchorId="7842B9DB" wp14:editId="32E10CD5">
                  <wp:extent cx="1561465" cy="808990"/>
                  <wp:effectExtent l="19050" t="19050" r="19685" b="10160"/>
                  <wp:docPr id="1" name="Picture 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808990"/>
                          </a:xfrm>
                          <a:prstGeom prst="rect">
                            <a:avLst/>
                          </a:prstGeom>
                          <a:noFill/>
                          <a:ln w="0" cmpd="sng">
                            <a:solidFill>
                              <a:srgbClr val="000000"/>
                            </a:solidFill>
                            <a:miter lim="800000"/>
                            <a:headEnd/>
                            <a:tailEnd/>
                          </a:ln>
                          <a:effectLst/>
                        </pic:spPr>
                      </pic:pic>
                    </a:graphicData>
                  </a:graphic>
                </wp:inline>
              </w:drawing>
            </w:r>
          </w:p>
        </w:tc>
        <w:tc>
          <w:tcPr>
            <w:tcW w:w="7452" w:type="dxa"/>
            <w:tcMar>
              <w:top w:w="0" w:type="dxa"/>
              <w:left w:w="0" w:type="dxa"/>
              <w:bottom w:w="0" w:type="dxa"/>
              <w:right w:w="0" w:type="dxa"/>
            </w:tcMar>
          </w:tcPr>
          <w:p w14:paraId="5122987D" w14:textId="77777777" w:rsidR="009D3C4B" w:rsidRDefault="009D3C4B">
            <w:pPr>
              <w:pStyle w:val="EmptyLayoutCell"/>
            </w:pPr>
          </w:p>
        </w:tc>
        <w:tc>
          <w:tcPr>
            <w:tcW w:w="833" w:type="dxa"/>
            <w:tcMar>
              <w:top w:w="0" w:type="dxa"/>
              <w:left w:w="0" w:type="dxa"/>
              <w:bottom w:w="0" w:type="dxa"/>
              <w:right w:w="0" w:type="dxa"/>
            </w:tcMar>
          </w:tcPr>
          <w:p w14:paraId="3740DD0F" w14:textId="77777777" w:rsidR="009D3C4B" w:rsidRDefault="009D3C4B">
            <w:pPr>
              <w:pStyle w:val="EmptyLayoutCell"/>
            </w:pPr>
          </w:p>
        </w:tc>
        <w:tc>
          <w:tcPr>
            <w:tcW w:w="23" w:type="dxa"/>
            <w:tcMar>
              <w:top w:w="0" w:type="dxa"/>
              <w:left w:w="0" w:type="dxa"/>
              <w:bottom w:w="0" w:type="dxa"/>
              <w:right w:w="0" w:type="dxa"/>
            </w:tcMar>
          </w:tcPr>
          <w:p w14:paraId="4E6D66A2" w14:textId="77777777" w:rsidR="009D3C4B" w:rsidRDefault="009D3C4B">
            <w:pPr>
              <w:pStyle w:val="EmptyLayoutCell"/>
            </w:pPr>
          </w:p>
        </w:tc>
      </w:tr>
      <w:tr w:rsidR="009D3C4B" w14:paraId="3FCBC3FA" w14:textId="77777777">
        <w:trPr>
          <w:trHeight w:val="235"/>
        </w:trPr>
        <w:tc>
          <w:tcPr>
            <w:tcW w:w="2462" w:type="dxa"/>
            <w:vMerge/>
          </w:tcPr>
          <w:p w14:paraId="6E7158A2" w14:textId="77777777" w:rsidR="009D3C4B" w:rsidRDefault="009D3C4B">
            <w:pPr>
              <w:pStyle w:val="EmptyLayoutCell"/>
            </w:pPr>
          </w:p>
        </w:tc>
        <w:tc>
          <w:tcPr>
            <w:tcW w:w="7452" w:type="dxa"/>
          </w:tcPr>
          <w:p w14:paraId="0D6222CF" w14:textId="77777777" w:rsidR="009D3C4B" w:rsidRDefault="009D3C4B">
            <w:pPr>
              <w:pStyle w:val="EmptyLayoutCell"/>
            </w:pPr>
          </w:p>
        </w:tc>
        <w:tc>
          <w:tcPr>
            <w:tcW w:w="833" w:type="dxa"/>
          </w:tcPr>
          <w:tbl>
            <w:tblPr>
              <w:tblW w:w="0" w:type="auto"/>
              <w:tblCellMar>
                <w:left w:w="0" w:type="dxa"/>
                <w:right w:w="0" w:type="dxa"/>
              </w:tblCellMar>
              <w:tblLook w:val="0000" w:firstRow="0" w:lastRow="0" w:firstColumn="0" w:lastColumn="0" w:noHBand="0" w:noVBand="0"/>
            </w:tblPr>
            <w:tblGrid>
              <w:gridCol w:w="832"/>
            </w:tblGrid>
            <w:tr w:rsidR="009D3C4B" w14:paraId="4C4B33D4" w14:textId="77777777">
              <w:trPr>
                <w:trHeight w:val="155"/>
              </w:trPr>
              <w:tc>
                <w:tcPr>
                  <w:tcW w:w="833" w:type="dxa"/>
                  <w:tcMar>
                    <w:top w:w="40" w:type="dxa"/>
                    <w:left w:w="40" w:type="dxa"/>
                    <w:bottom w:w="40" w:type="dxa"/>
                    <w:right w:w="40" w:type="dxa"/>
                  </w:tcMar>
                  <w:vAlign w:val="center"/>
                </w:tcPr>
                <w:p w14:paraId="08DE1EAB" w14:textId="77777777" w:rsidR="009D3C4B" w:rsidRDefault="00ED7561">
                  <w:pPr>
                    <w:jc w:val="center"/>
                  </w:pPr>
                  <w:r>
                    <w:rPr>
                      <w:rFonts w:ascii="Arial" w:hAnsi="Arial"/>
                      <w:i/>
                      <w:color w:val="000101"/>
                      <w:sz w:val="16"/>
                    </w:rPr>
                    <w:t>[V1.5.2</w:t>
                  </w:r>
                  <w:r w:rsidR="009D00B8">
                    <w:rPr>
                      <w:rFonts w:ascii="Arial" w:hAnsi="Arial"/>
                      <w:i/>
                      <w:color w:val="000101"/>
                      <w:sz w:val="16"/>
                    </w:rPr>
                    <w:t>]</w:t>
                  </w:r>
                </w:p>
              </w:tc>
            </w:tr>
          </w:tbl>
          <w:p w14:paraId="7C101E35" w14:textId="77777777" w:rsidR="009D3C4B" w:rsidRDefault="009D3C4B"/>
        </w:tc>
        <w:tc>
          <w:tcPr>
            <w:tcW w:w="23" w:type="dxa"/>
          </w:tcPr>
          <w:p w14:paraId="1163E16D" w14:textId="77777777" w:rsidR="009D3C4B" w:rsidRDefault="009D3C4B">
            <w:pPr>
              <w:pStyle w:val="EmptyLayoutCell"/>
            </w:pPr>
          </w:p>
        </w:tc>
      </w:tr>
      <w:tr w:rsidR="009D3C4B" w14:paraId="1B32F737" w14:textId="77777777">
        <w:trPr>
          <w:trHeight w:val="1134"/>
        </w:trPr>
        <w:tc>
          <w:tcPr>
            <w:tcW w:w="2462" w:type="dxa"/>
            <w:vMerge/>
          </w:tcPr>
          <w:p w14:paraId="072A1C33" w14:textId="77777777" w:rsidR="009D3C4B" w:rsidRDefault="009D3C4B">
            <w:pPr>
              <w:pStyle w:val="EmptyLayoutCell"/>
            </w:pPr>
          </w:p>
        </w:tc>
        <w:tc>
          <w:tcPr>
            <w:tcW w:w="7452" w:type="dxa"/>
          </w:tcPr>
          <w:p w14:paraId="758883DA" w14:textId="77777777" w:rsidR="009D3C4B" w:rsidRDefault="009D3C4B">
            <w:pPr>
              <w:pStyle w:val="EmptyLayoutCell"/>
            </w:pPr>
          </w:p>
        </w:tc>
        <w:tc>
          <w:tcPr>
            <w:tcW w:w="833" w:type="dxa"/>
          </w:tcPr>
          <w:p w14:paraId="11372C4C" w14:textId="77777777" w:rsidR="009D3C4B" w:rsidRDefault="009D3C4B">
            <w:pPr>
              <w:pStyle w:val="EmptyLayoutCell"/>
            </w:pPr>
          </w:p>
        </w:tc>
        <w:tc>
          <w:tcPr>
            <w:tcW w:w="23" w:type="dxa"/>
          </w:tcPr>
          <w:p w14:paraId="0CAB1AE2" w14:textId="77777777" w:rsidR="009D3C4B" w:rsidRDefault="009D3C4B">
            <w:pPr>
              <w:pStyle w:val="EmptyLayoutCell"/>
            </w:pPr>
          </w:p>
        </w:tc>
      </w:tr>
      <w:tr w:rsidR="009D00B8" w14:paraId="4DB9CBDA" w14:textId="77777777" w:rsidTr="009D00B8">
        <w:tc>
          <w:tcPr>
            <w:tcW w:w="10770" w:type="dxa"/>
            <w:gridSpan w:val="4"/>
          </w:tcPr>
          <w:tbl>
            <w:tblPr>
              <w:tblW w:w="0" w:type="auto"/>
              <w:tblCellMar>
                <w:left w:w="0" w:type="dxa"/>
                <w:right w:w="0" w:type="dxa"/>
              </w:tblCellMar>
              <w:tblLook w:val="0000" w:firstRow="0" w:lastRow="0" w:firstColumn="0" w:lastColumn="0" w:noHBand="0" w:noVBand="0"/>
            </w:tblPr>
            <w:tblGrid>
              <w:gridCol w:w="10771"/>
            </w:tblGrid>
            <w:tr w:rsidR="009D3C4B" w14:paraId="57853F69" w14:textId="77777777">
              <w:trPr>
                <w:trHeight w:val="10262"/>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9"/>
                    <w:gridCol w:w="2462"/>
                    <w:gridCol w:w="1417"/>
                    <w:gridCol w:w="2980"/>
                    <w:gridCol w:w="2438"/>
                    <w:gridCol w:w="1367"/>
                    <w:gridCol w:w="86"/>
                  </w:tblGrid>
                  <w:tr w:rsidR="009D00B8" w14:paraId="323FF6A5" w14:textId="77777777" w:rsidTr="009D00B8">
                    <w:trPr>
                      <w:trHeight w:val="40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5690601E" w14:textId="77777777">
                          <w:trPr>
                            <w:trHeight w:val="320"/>
                          </w:trPr>
                          <w:tc>
                            <w:tcPr>
                              <w:tcW w:w="10771" w:type="dxa"/>
                              <w:tcMar>
                                <w:top w:w="40" w:type="dxa"/>
                                <w:left w:w="40" w:type="dxa"/>
                                <w:bottom w:w="40" w:type="dxa"/>
                                <w:right w:w="40" w:type="dxa"/>
                              </w:tcMar>
                              <w:vAlign w:val="center"/>
                            </w:tcPr>
                            <w:p w14:paraId="0D42CBC8" w14:textId="77777777" w:rsidR="009D3C4B" w:rsidRDefault="009D00B8">
                              <w:pPr>
                                <w:jc w:val="center"/>
                              </w:pPr>
                              <w:r>
                                <w:rPr>
                                  <w:rFonts w:ascii="Arial" w:hAnsi="Arial"/>
                                  <w:i/>
                                  <w:color w:val="000101"/>
                                  <w:sz w:val="28"/>
                                </w:rPr>
                                <w:t>Gavi</w:t>
                              </w:r>
                            </w:p>
                          </w:tc>
                        </w:tr>
                      </w:tbl>
                      <w:p w14:paraId="7BC43C08" w14:textId="77777777" w:rsidR="009D3C4B" w:rsidRDefault="009D3C4B"/>
                    </w:tc>
                  </w:tr>
                  <w:tr w:rsidR="009D3C4B" w14:paraId="71697F77" w14:textId="77777777">
                    <w:trPr>
                      <w:trHeight w:val="179"/>
                    </w:trPr>
                    <w:tc>
                      <w:tcPr>
                        <w:tcW w:w="19" w:type="dxa"/>
                      </w:tcPr>
                      <w:p w14:paraId="5AE5D59B" w14:textId="77777777" w:rsidR="009D3C4B" w:rsidRDefault="009D3C4B">
                        <w:pPr>
                          <w:pStyle w:val="EmptyLayoutCell"/>
                        </w:pPr>
                      </w:p>
                    </w:tc>
                    <w:tc>
                      <w:tcPr>
                        <w:tcW w:w="2462" w:type="dxa"/>
                      </w:tcPr>
                      <w:p w14:paraId="3E4087F4" w14:textId="77777777" w:rsidR="009D3C4B" w:rsidRDefault="009D3C4B">
                        <w:pPr>
                          <w:pStyle w:val="EmptyLayoutCell"/>
                        </w:pPr>
                      </w:p>
                    </w:tc>
                    <w:tc>
                      <w:tcPr>
                        <w:tcW w:w="1417" w:type="dxa"/>
                      </w:tcPr>
                      <w:p w14:paraId="4CAC8404" w14:textId="77777777" w:rsidR="009D3C4B" w:rsidRDefault="009D3C4B">
                        <w:pPr>
                          <w:pStyle w:val="EmptyLayoutCell"/>
                        </w:pPr>
                      </w:p>
                    </w:tc>
                    <w:tc>
                      <w:tcPr>
                        <w:tcW w:w="2980" w:type="dxa"/>
                      </w:tcPr>
                      <w:p w14:paraId="11516845" w14:textId="77777777" w:rsidR="009D3C4B" w:rsidRDefault="009D3C4B">
                        <w:pPr>
                          <w:pStyle w:val="EmptyLayoutCell"/>
                        </w:pPr>
                      </w:p>
                    </w:tc>
                    <w:tc>
                      <w:tcPr>
                        <w:tcW w:w="2438" w:type="dxa"/>
                      </w:tcPr>
                      <w:p w14:paraId="7B19D83C" w14:textId="77777777" w:rsidR="009D3C4B" w:rsidRDefault="009D3C4B">
                        <w:pPr>
                          <w:pStyle w:val="EmptyLayoutCell"/>
                        </w:pPr>
                      </w:p>
                    </w:tc>
                    <w:tc>
                      <w:tcPr>
                        <w:tcW w:w="1367" w:type="dxa"/>
                      </w:tcPr>
                      <w:p w14:paraId="29896657" w14:textId="77777777" w:rsidR="009D3C4B" w:rsidRDefault="009D3C4B">
                        <w:pPr>
                          <w:pStyle w:val="EmptyLayoutCell"/>
                        </w:pPr>
                      </w:p>
                    </w:tc>
                    <w:tc>
                      <w:tcPr>
                        <w:tcW w:w="86" w:type="dxa"/>
                      </w:tcPr>
                      <w:p w14:paraId="1727EADB" w14:textId="77777777" w:rsidR="009D3C4B" w:rsidRDefault="009D3C4B">
                        <w:pPr>
                          <w:pStyle w:val="EmptyLayoutCell"/>
                        </w:pPr>
                      </w:p>
                    </w:tc>
                  </w:tr>
                  <w:tr w:rsidR="009D00B8" w14:paraId="3B447D8A" w14:textId="77777777" w:rsidTr="009D00B8">
                    <w:trPr>
                      <w:trHeight w:val="70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3550710F" w14:textId="77777777">
                          <w:trPr>
                            <w:trHeight w:val="620"/>
                          </w:trPr>
                          <w:tc>
                            <w:tcPr>
                              <w:tcW w:w="10771" w:type="dxa"/>
                              <w:tcMar>
                                <w:top w:w="40" w:type="dxa"/>
                                <w:left w:w="40" w:type="dxa"/>
                                <w:bottom w:w="40" w:type="dxa"/>
                                <w:right w:w="40" w:type="dxa"/>
                              </w:tcMar>
                              <w:vAlign w:val="center"/>
                            </w:tcPr>
                            <w:p w14:paraId="774BE300" w14:textId="77777777" w:rsidR="009D3C4B" w:rsidRDefault="009D00B8">
                              <w:pPr>
                                <w:jc w:val="center"/>
                              </w:pPr>
                              <w:r>
                                <w:rPr>
                                  <w:rFonts w:ascii="Arial" w:hAnsi="Arial"/>
                                  <w:b/>
                                  <w:color w:val="000101"/>
                                  <w:sz w:val="56"/>
                                </w:rPr>
                                <w:t>Application Form for Country Proposals</w:t>
                              </w:r>
                            </w:p>
                          </w:tc>
                        </w:tr>
                      </w:tbl>
                      <w:p w14:paraId="6A0E223D" w14:textId="77777777" w:rsidR="009D3C4B" w:rsidRDefault="009D3C4B"/>
                    </w:tc>
                  </w:tr>
                  <w:tr w:rsidR="009D3C4B" w14:paraId="125D1EE7" w14:textId="77777777">
                    <w:trPr>
                      <w:trHeight w:val="180"/>
                    </w:trPr>
                    <w:tc>
                      <w:tcPr>
                        <w:tcW w:w="19" w:type="dxa"/>
                      </w:tcPr>
                      <w:p w14:paraId="4D90E8E1" w14:textId="77777777" w:rsidR="009D3C4B" w:rsidRDefault="009D3C4B">
                        <w:pPr>
                          <w:pStyle w:val="EmptyLayoutCell"/>
                        </w:pPr>
                      </w:p>
                    </w:tc>
                    <w:tc>
                      <w:tcPr>
                        <w:tcW w:w="2462" w:type="dxa"/>
                      </w:tcPr>
                      <w:p w14:paraId="4B42E018" w14:textId="77777777" w:rsidR="009D3C4B" w:rsidRDefault="009D3C4B">
                        <w:pPr>
                          <w:pStyle w:val="EmptyLayoutCell"/>
                        </w:pPr>
                      </w:p>
                    </w:tc>
                    <w:tc>
                      <w:tcPr>
                        <w:tcW w:w="1417" w:type="dxa"/>
                      </w:tcPr>
                      <w:p w14:paraId="5F9BE92F" w14:textId="77777777" w:rsidR="009D3C4B" w:rsidRDefault="009D3C4B">
                        <w:pPr>
                          <w:pStyle w:val="EmptyLayoutCell"/>
                        </w:pPr>
                      </w:p>
                    </w:tc>
                    <w:tc>
                      <w:tcPr>
                        <w:tcW w:w="2980" w:type="dxa"/>
                      </w:tcPr>
                      <w:p w14:paraId="7B4DA290" w14:textId="77777777" w:rsidR="009D3C4B" w:rsidRDefault="009D3C4B">
                        <w:pPr>
                          <w:pStyle w:val="EmptyLayoutCell"/>
                        </w:pPr>
                      </w:p>
                    </w:tc>
                    <w:tc>
                      <w:tcPr>
                        <w:tcW w:w="2438" w:type="dxa"/>
                      </w:tcPr>
                      <w:p w14:paraId="6C625D21" w14:textId="77777777" w:rsidR="009D3C4B" w:rsidRDefault="009D3C4B">
                        <w:pPr>
                          <w:pStyle w:val="EmptyLayoutCell"/>
                        </w:pPr>
                      </w:p>
                    </w:tc>
                    <w:tc>
                      <w:tcPr>
                        <w:tcW w:w="1367" w:type="dxa"/>
                      </w:tcPr>
                      <w:p w14:paraId="149BADB5" w14:textId="77777777" w:rsidR="009D3C4B" w:rsidRDefault="009D3C4B">
                        <w:pPr>
                          <w:pStyle w:val="EmptyLayoutCell"/>
                        </w:pPr>
                      </w:p>
                    </w:tc>
                    <w:tc>
                      <w:tcPr>
                        <w:tcW w:w="86" w:type="dxa"/>
                      </w:tcPr>
                      <w:p w14:paraId="3363AFD4" w14:textId="77777777" w:rsidR="009D3C4B" w:rsidRDefault="009D3C4B">
                        <w:pPr>
                          <w:pStyle w:val="EmptyLayoutCell"/>
                        </w:pPr>
                      </w:p>
                    </w:tc>
                  </w:tr>
                  <w:tr w:rsidR="009D00B8" w14:paraId="41644723" w14:textId="77777777" w:rsidTr="009D00B8">
                    <w:trPr>
                      <w:trHeight w:val="40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0C9DBA7D" w14:textId="77777777">
                          <w:trPr>
                            <w:trHeight w:val="320"/>
                          </w:trPr>
                          <w:tc>
                            <w:tcPr>
                              <w:tcW w:w="10771" w:type="dxa"/>
                              <w:tcMar>
                                <w:top w:w="40" w:type="dxa"/>
                                <w:left w:w="40" w:type="dxa"/>
                                <w:bottom w:w="40" w:type="dxa"/>
                                <w:right w:w="40" w:type="dxa"/>
                              </w:tcMar>
                              <w:vAlign w:val="center"/>
                            </w:tcPr>
                            <w:p w14:paraId="197730F4" w14:textId="77777777" w:rsidR="009D3C4B" w:rsidRDefault="009D00B8">
                              <w:pPr>
                                <w:jc w:val="center"/>
                              </w:pPr>
                              <w:r>
                                <w:rPr>
                                  <w:rFonts w:ascii="Arial" w:hAnsi="Arial"/>
                                  <w:i/>
                                  <w:color w:val="000101"/>
                                  <w:sz w:val="28"/>
                                </w:rPr>
                                <w:t>For Support to:</w:t>
                              </w:r>
                            </w:p>
                          </w:tc>
                        </w:tr>
                      </w:tbl>
                      <w:p w14:paraId="1A080995" w14:textId="77777777" w:rsidR="009D3C4B" w:rsidRDefault="009D3C4B"/>
                    </w:tc>
                  </w:tr>
                  <w:tr w:rsidR="009D3C4B" w14:paraId="2D145A3D" w14:textId="77777777">
                    <w:trPr>
                      <w:trHeight w:val="179"/>
                    </w:trPr>
                    <w:tc>
                      <w:tcPr>
                        <w:tcW w:w="19" w:type="dxa"/>
                      </w:tcPr>
                      <w:p w14:paraId="3F09D16C" w14:textId="77777777" w:rsidR="009D3C4B" w:rsidRDefault="009D3C4B">
                        <w:pPr>
                          <w:pStyle w:val="EmptyLayoutCell"/>
                        </w:pPr>
                      </w:p>
                    </w:tc>
                    <w:tc>
                      <w:tcPr>
                        <w:tcW w:w="2462" w:type="dxa"/>
                      </w:tcPr>
                      <w:p w14:paraId="76B3EF8D" w14:textId="77777777" w:rsidR="009D3C4B" w:rsidRDefault="009D3C4B">
                        <w:pPr>
                          <w:pStyle w:val="EmptyLayoutCell"/>
                        </w:pPr>
                      </w:p>
                    </w:tc>
                    <w:tc>
                      <w:tcPr>
                        <w:tcW w:w="1417" w:type="dxa"/>
                      </w:tcPr>
                      <w:p w14:paraId="6FF9F3D3" w14:textId="77777777" w:rsidR="009D3C4B" w:rsidRDefault="009D3C4B">
                        <w:pPr>
                          <w:pStyle w:val="EmptyLayoutCell"/>
                        </w:pPr>
                      </w:p>
                    </w:tc>
                    <w:tc>
                      <w:tcPr>
                        <w:tcW w:w="2980" w:type="dxa"/>
                      </w:tcPr>
                      <w:p w14:paraId="630BCC61" w14:textId="77777777" w:rsidR="009D3C4B" w:rsidRDefault="009D3C4B">
                        <w:pPr>
                          <w:pStyle w:val="EmptyLayoutCell"/>
                        </w:pPr>
                      </w:p>
                    </w:tc>
                    <w:tc>
                      <w:tcPr>
                        <w:tcW w:w="2438" w:type="dxa"/>
                      </w:tcPr>
                      <w:p w14:paraId="56AC8046" w14:textId="77777777" w:rsidR="009D3C4B" w:rsidRDefault="009D3C4B">
                        <w:pPr>
                          <w:pStyle w:val="EmptyLayoutCell"/>
                        </w:pPr>
                      </w:p>
                    </w:tc>
                    <w:tc>
                      <w:tcPr>
                        <w:tcW w:w="1367" w:type="dxa"/>
                      </w:tcPr>
                      <w:p w14:paraId="32C1F1DF" w14:textId="77777777" w:rsidR="009D3C4B" w:rsidRDefault="009D3C4B">
                        <w:pPr>
                          <w:pStyle w:val="EmptyLayoutCell"/>
                        </w:pPr>
                      </w:p>
                    </w:tc>
                    <w:tc>
                      <w:tcPr>
                        <w:tcW w:w="86" w:type="dxa"/>
                      </w:tcPr>
                      <w:p w14:paraId="5568B5D4" w14:textId="77777777" w:rsidR="009D3C4B" w:rsidRDefault="009D3C4B">
                        <w:pPr>
                          <w:pStyle w:val="EmptyLayoutCell"/>
                        </w:pPr>
                      </w:p>
                    </w:tc>
                  </w:tr>
                  <w:tr w:rsidR="009D00B8" w14:paraId="2048A048" w14:textId="77777777" w:rsidTr="009D00B8">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425C7906" w14:textId="77777777">
                          <w:trPr>
                            <w:trHeight w:val="260"/>
                          </w:trPr>
                          <w:tc>
                            <w:tcPr>
                              <w:tcW w:w="10771" w:type="dxa"/>
                              <w:tcMar>
                                <w:top w:w="40" w:type="dxa"/>
                                <w:left w:w="40" w:type="dxa"/>
                                <w:bottom w:w="40" w:type="dxa"/>
                                <w:right w:w="40" w:type="dxa"/>
                              </w:tcMar>
                              <w:vAlign w:val="center"/>
                            </w:tcPr>
                            <w:p w14:paraId="00D68FEF" w14:textId="77777777" w:rsidR="009D3C4B" w:rsidRDefault="009D00B8">
                              <w:pPr>
                                <w:jc w:val="center"/>
                              </w:pPr>
                              <w:r>
                                <w:rPr>
                                  <w:rFonts w:ascii="Arial" w:hAnsi="Arial"/>
                                  <w:i/>
                                  <w:color w:val="000000"/>
                                  <w:sz w:val="28"/>
                                </w:rPr>
                                <w:t>Routine New Vaccines Support</w:t>
                              </w:r>
                            </w:p>
                          </w:tc>
                        </w:tr>
                      </w:tbl>
                      <w:p w14:paraId="709BB3AB" w14:textId="77777777" w:rsidR="009D3C4B" w:rsidRDefault="009D3C4B"/>
                    </w:tc>
                  </w:tr>
                  <w:tr w:rsidR="009D3C4B" w14:paraId="1AB8538E" w14:textId="77777777">
                    <w:trPr>
                      <w:trHeight w:val="180"/>
                    </w:trPr>
                    <w:tc>
                      <w:tcPr>
                        <w:tcW w:w="19" w:type="dxa"/>
                      </w:tcPr>
                      <w:p w14:paraId="1D39B90F" w14:textId="77777777" w:rsidR="009D3C4B" w:rsidRDefault="009D3C4B">
                        <w:pPr>
                          <w:pStyle w:val="EmptyLayoutCell"/>
                        </w:pPr>
                      </w:p>
                    </w:tc>
                    <w:tc>
                      <w:tcPr>
                        <w:tcW w:w="2462" w:type="dxa"/>
                      </w:tcPr>
                      <w:p w14:paraId="4A7D3231" w14:textId="77777777" w:rsidR="009D3C4B" w:rsidRDefault="009D3C4B">
                        <w:pPr>
                          <w:pStyle w:val="EmptyLayoutCell"/>
                        </w:pPr>
                      </w:p>
                    </w:tc>
                    <w:tc>
                      <w:tcPr>
                        <w:tcW w:w="1417" w:type="dxa"/>
                      </w:tcPr>
                      <w:p w14:paraId="3FFB4F0D" w14:textId="77777777" w:rsidR="009D3C4B" w:rsidRDefault="009D3C4B">
                        <w:pPr>
                          <w:pStyle w:val="EmptyLayoutCell"/>
                        </w:pPr>
                      </w:p>
                    </w:tc>
                    <w:tc>
                      <w:tcPr>
                        <w:tcW w:w="2980" w:type="dxa"/>
                      </w:tcPr>
                      <w:p w14:paraId="271489FB" w14:textId="77777777" w:rsidR="009D3C4B" w:rsidRDefault="009D3C4B">
                        <w:pPr>
                          <w:pStyle w:val="EmptyLayoutCell"/>
                        </w:pPr>
                      </w:p>
                    </w:tc>
                    <w:tc>
                      <w:tcPr>
                        <w:tcW w:w="2438" w:type="dxa"/>
                      </w:tcPr>
                      <w:p w14:paraId="59FE1702" w14:textId="77777777" w:rsidR="009D3C4B" w:rsidRDefault="009D3C4B">
                        <w:pPr>
                          <w:pStyle w:val="EmptyLayoutCell"/>
                        </w:pPr>
                      </w:p>
                    </w:tc>
                    <w:tc>
                      <w:tcPr>
                        <w:tcW w:w="1367" w:type="dxa"/>
                      </w:tcPr>
                      <w:p w14:paraId="03C583BE" w14:textId="77777777" w:rsidR="009D3C4B" w:rsidRDefault="009D3C4B">
                        <w:pPr>
                          <w:pStyle w:val="EmptyLayoutCell"/>
                        </w:pPr>
                      </w:p>
                    </w:tc>
                    <w:tc>
                      <w:tcPr>
                        <w:tcW w:w="86" w:type="dxa"/>
                      </w:tcPr>
                      <w:p w14:paraId="4B5BC599" w14:textId="77777777" w:rsidR="009D3C4B" w:rsidRDefault="009D3C4B">
                        <w:pPr>
                          <w:pStyle w:val="EmptyLayoutCell"/>
                        </w:pPr>
                      </w:p>
                    </w:tc>
                  </w:tr>
                  <w:tr w:rsidR="009D00B8" w14:paraId="511143F6" w14:textId="77777777" w:rsidTr="009D00B8">
                    <w:trPr>
                      <w:trHeight w:val="43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7E8CD2C6" w14:textId="77777777">
                          <w:trPr>
                            <w:trHeight w:val="350"/>
                          </w:trPr>
                          <w:tc>
                            <w:tcPr>
                              <w:tcW w:w="10771" w:type="dxa"/>
                              <w:tcMar>
                                <w:top w:w="40" w:type="dxa"/>
                                <w:left w:w="40" w:type="dxa"/>
                                <w:bottom w:w="40" w:type="dxa"/>
                                <w:right w:w="40" w:type="dxa"/>
                              </w:tcMar>
                              <w:vAlign w:val="center"/>
                            </w:tcPr>
                            <w:p w14:paraId="2C6A2150" w14:textId="77777777" w:rsidR="009D3C4B" w:rsidRDefault="009D00B8">
                              <w:pPr>
                                <w:jc w:val="center"/>
                              </w:pPr>
                              <w:r>
                                <w:rPr>
                                  <w:rFonts w:ascii="Arial" w:hAnsi="Arial"/>
                                  <w:color w:val="000101"/>
                                  <w:sz w:val="32"/>
                                </w:rPr>
                                <w:t>Submitted by</w:t>
                              </w:r>
                            </w:p>
                          </w:tc>
                        </w:tr>
                      </w:tbl>
                      <w:p w14:paraId="7B7EF887" w14:textId="77777777" w:rsidR="009D3C4B" w:rsidRDefault="009D3C4B"/>
                    </w:tc>
                  </w:tr>
                  <w:tr w:rsidR="009D3C4B" w14:paraId="69633F1A" w14:textId="77777777">
                    <w:trPr>
                      <w:trHeight w:val="179"/>
                    </w:trPr>
                    <w:tc>
                      <w:tcPr>
                        <w:tcW w:w="19" w:type="dxa"/>
                      </w:tcPr>
                      <w:p w14:paraId="1E690405" w14:textId="77777777" w:rsidR="009D3C4B" w:rsidRDefault="009D3C4B">
                        <w:pPr>
                          <w:pStyle w:val="EmptyLayoutCell"/>
                        </w:pPr>
                      </w:p>
                    </w:tc>
                    <w:tc>
                      <w:tcPr>
                        <w:tcW w:w="2462" w:type="dxa"/>
                      </w:tcPr>
                      <w:p w14:paraId="3DCBEA84" w14:textId="77777777" w:rsidR="009D3C4B" w:rsidRDefault="009D3C4B">
                        <w:pPr>
                          <w:pStyle w:val="EmptyLayoutCell"/>
                        </w:pPr>
                      </w:p>
                    </w:tc>
                    <w:tc>
                      <w:tcPr>
                        <w:tcW w:w="1417" w:type="dxa"/>
                      </w:tcPr>
                      <w:p w14:paraId="52F0945B" w14:textId="77777777" w:rsidR="009D3C4B" w:rsidRDefault="009D3C4B">
                        <w:pPr>
                          <w:pStyle w:val="EmptyLayoutCell"/>
                        </w:pPr>
                      </w:p>
                    </w:tc>
                    <w:tc>
                      <w:tcPr>
                        <w:tcW w:w="2980" w:type="dxa"/>
                      </w:tcPr>
                      <w:p w14:paraId="72784F0E" w14:textId="77777777" w:rsidR="009D3C4B" w:rsidRDefault="009D3C4B">
                        <w:pPr>
                          <w:pStyle w:val="EmptyLayoutCell"/>
                        </w:pPr>
                      </w:p>
                    </w:tc>
                    <w:tc>
                      <w:tcPr>
                        <w:tcW w:w="2438" w:type="dxa"/>
                      </w:tcPr>
                      <w:p w14:paraId="0C7DD0CA" w14:textId="77777777" w:rsidR="009D3C4B" w:rsidRDefault="009D3C4B">
                        <w:pPr>
                          <w:pStyle w:val="EmptyLayoutCell"/>
                        </w:pPr>
                      </w:p>
                    </w:tc>
                    <w:tc>
                      <w:tcPr>
                        <w:tcW w:w="1367" w:type="dxa"/>
                      </w:tcPr>
                      <w:p w14:paraId="51BF7CDF" w14:textId="77777777" w:rsidR="009D3C4B" w:rsidRDefault="009D3C4B">
                        <w:pPr>
                          <w:pStyle w:val="EmptyLayoutCell"/>
                        </w:pPr>
                      </w:p>
                    </w:tc>
                    <w:tc>
                      <w:tcPr>
                        <w:tcW w:w="86" w:type="dxa"/>
                      </w:tcPr>
                      <w:p w14:paraId="3A264649" w14:textId="77777777" w:rsidR="009D3C4B" w:rsidRDefault="009D3C4B">
                        <w:pPr>
                          <w:pStyle w:val="EmptyLayoutCell"/>
                        </w:pPr>
                      </w:p>
                    </w:tc>
                  </w:tr>
                  <w:tr w:rsidR="009D00B8" w14:paraId="440E0D2B" w14:textId="77777777" w:rsidTr="009D00B8">
                    <w:trPr>
                      <w:trHeight w:val="685"/>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72BCF344" w14:textId="77777777">
                          <w:trPr>
                            <w:trHeight w:val="605"/>
                          </w:trPr>
                          <w:tc>
                            <w:tcPr>
                              <w:tcW w:w="10771" w:type="dxa"/>
                              <w:tcMar>
                                <w:top w:w="40" w:type="dxa"/>
                                <w:left w:w="40" w:type="dxa"/>
                                <w:bottom w:w="40" w:type="dxa"/>
                                <w:right w:w="40" w:type="dxa"/>
                              </w:tcMar>
                              <w:vAlign w:val="center"/>
                            </w:tcPr>
                            <w:p w14:paraId="1F78A775" w14:textId="77777777" w:rsidR="009D3C4B" w:rsidRDefault="009D00B8">
                              <w:pPr>
                                <w:jc w:val="center"/>
                              </w:pPr>
                              <w:r>
                                <w:rPr>
                                  <w:rFonts w:ascii="Arial" w:hAnsi="Arial"/>
                                  <w:color w:val="000101"/>
                                  <w:sz w:val="56"/>
                                </w:rPr>
                                <w:t>The Government of</w:t>
                              </w:r>
                            </w:p>
                          </w:tc>
                        </w:tr>
                      </w:tbl>
                      <w:p w14:paraId="55CD67A5" w14:textId="77777777" w:rsidR="009D3C4B" w:rsidRDefault="009D3C4B"/>
                    </w:tc>
                  </w:tr>
                  <w:tr w:rsidR="009D3C4B" w14:paraId="1E516998" w14:textId="77777777">
                    <w:trPr>
                      <w:trHeight w:val="180"/>
                    </w:trPr>
                    <w:tc>
                      <w:tcPr>
                        <w:tcW w:w="19" w:type="dxa"/>
                      </w:tcPr>
                      <w:p w14:paraId="6A1BF77F" w14:textId="77777777" w:rsidR="009D3C4B" w:rsidRDefault="009D3C4B">
                        <w:pPr>
                          <w:pStyle w:val="EmptyLayoutCell"/>
                        </w:pPr>
                      </w:p>
                    </w:tc>
                    <w:tc>
                      <w:tcPr>
                        <w:tcW w:w="2462" w:type="dxa"/>
                      </w:tcPr>
                      <w:p w14:paraId="4DF2AAE9" w14:textId="77777777" w:rsidR="009D3C4B" w:rsidRDefault="009D3C4B">
                        <w:pPr>
                          <w:pStyle w:val="EmptyLayoutCell"/>
                        </w:pPr>
                      </w:p>
                    </w:tc>
                    <w:tc>
                      <w:tcPr>
                        <w:tcW w:w="1417" w:type="dxa"/>
                      </w:tcPr>
                      <w:p w14:paraId="71939C6F" w14:textId="77777777" w:rsidR="009D3C4B" w:rsidRDefault="009D3C4B">
                        <w:pPr>
                          <w:pStyle w:val="EmptyLayoutCell"/>
                        </w:pPr>
                      </w:p>
                    </w:tc>
                    <w:tc>
                      <w:tcPr>
                        <w:tcW w:w="2980" w:type="dxa"/>
                      </w:tcPr>
                      <w:p w14:paraId="46E54ED3" w14:textId="77777777" w:rsidR="009D3C4B" w:rsidRDefault="009D3C4B">
                        <w:pPr>
                          <w:pStyle w:val="EmptyLayoutCell"/>
                        </w:pPr>
                      </w:p>
                    </w:tc>
                    <w:tc>
                      <w:tcPr>
                        <w:tcW w:w="2438" w:type="dxa"/>
                      </w:tcPr>
                      <w:p w14:paraId="660DE245" w14:textId="77777777" w:rsidR="009D3C4B" w:rsidRDefault="009D3C4B">
                        <w:pPr>
                          <w:pStyle w:val="EmptyLayoutCell"/>
                        </w:pPr>
                      </w:p>
                    </w:tc>
                    <w:tc>
                      <w:tcPr>
                        <w:tcW w:w="1367" w:type="dxa"/>
                      </w:tcPr>
                      <w:p w14:paraId="3DAE674E" w14:textId="77777777" w:rsidR="009D3C4B" w:rsidRDefault="009D3C4B">
                        <w:pPr>
                          <w:pStyle w:val="EmptyLayoutCell"/>
                        </w:pPr>
                      </w:p>
                    </w:tc>
                    <w:tc>
                      <w:tcPr>
                        <w:tcW w:w="86" w:type="dxa"/>
                      </w:tcPr>
                      <w:p w14:paraId="66BDE6F0" w14:textId="77777777" w:rsidR="009D3C4B" w:rsidRDefault="009D3C4B">
                        <w:pPr>
                          <w:pStyle w:val="EmptyLayoutCell"/>
                        </w:pPr>
                      </w:p>
                    </w:tc>
                  </w:tr>
                  <w:tr w:rsidR="009D00B8" w14:paraId="50F55384" w14:textId="77777777" w:rsidTr="009D00B8">
                    <w:trPr>
                      <w:trHeight w:val="76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7CE1A6F3" w14:textId="77777777">
                          <w:trPr>
                            <w:trHeight w:val="680"/>
                          </w:trPr>
                          <w:tc>
                            <w:tcPr>
                              <w:tcW w:w="10771" w:type="dxa"/>
                              <w:tcMar>
                                <w:top w:w="40" w:type="dxa"/>
                                <w:left w:w="40" w:type="dxa"/>
                                <w:bottom w:w="40" w:type="dxa"/>
                                <w:right w:w="40" w:type="dxa"/>
                              </w:tcMar>
                              <w:vAlign w:val="center"/>
                            </w:tcPr>
                            <w:p w14:paraId="344CAEFB" w14:textId="77777777" w:rsidR="009D3C4B" w:rsidRDefault="009D00B8">
                              <w:pPr>
                                <w:jc w:val="center"/>
                              </w:pPr>
                              <w:r>
                                <w:rPr>
                                  <w:rFonts w:ascii="Arial" w:hAnsi="Arial"/>
                                  <w:b/>
                                  <w:i/>
                                  <w:color w:val="008080"/>
                                  <w:sz w:val="56"/>
                                </w:rPr>
                                <w:t>Central African Republic</w:t>
                              </w:r>
                            </w:p>
                          </w:tc>
                        </w:tr>
                      </w:tbl>
                      <w:p w14:paraId="77CEBB53" w14:textId="77777777" w:rsidR="009D3C4B" w:rsidRDefault="009D3C4B"/>
                    </w:tc>
                  </w:tr>
                  <w:tr w:rsidR="009D3C4B" w14:paraId="3C73C76A" w14:textId="77777777">
                    <w:trPr>
                      <w:trHeight w:val="179"/>
                    </w:trPr>
                    <w:tc>
                      <w:tcPr>
                        <w:tcW w:w="19" w:type="dxa"/>
                      </w:tcPr>
                      <w:p w14:paraId="6E91CC3D" w14:textId="77777777" w:rsidR="009D3C4B" w:rsidRDefault="009D3C4B">
                        <w:pPr>
                          <w:pStyle w:val="EmptyLayoutCell"/>
                        </w:pPr>
                      </w:p>
                    </w:tc>
                    <w:tc>
                      <w:tcPr>
                        <w:tcW w:w="2462" w:type="dxa"/>
                      </w:tcPr>
                      <w:p w14:paraId="6A551F77" w14:textId="77777777" w:rsidR="009D3C4B" w:rsidRDefault="009D3C4B">
                        <w:pPr>
                          <w:pStyle w:val="EmptyLayoutCell"/>
                        </w:pPr>
                      </w:p>
                    </w:tc>
                    <w:tc>
                      <w:tcPr>
                        <w:tcW w:w="1417" w:type="dxa"/>
                      </w:tcPr>
                      <w:p w14:paraId="5EA51A3B" w14:textId="77777777" w:rsidR="009D3C4B" w:rsidRDefault="009D3C4B">
                        <w:pPr>
                          <w:pStyle w:val="EmptyLayoutCell"/>
                        </w:pPr>
                      </w:p>
                    </w:tc>
                    <w:tc>
                      <w:tcPr>
                        <w:tcW w:w="2980" w:type="dxa"/>
                      </w:tcPr>
                      <w:p w14:paraId="7EEC28E4" w14:textId="77777777" w:rsidR="009D3C4B" w:rsidRDefault="009D3C4B">
                        <w:pPr>
                          <w:pStyle w:val="EmptyLayoutCell"/>
                        </w:pPr>
                      </w:p>
                    </w:tc>
                    <w:tc>
                      <w:tcPr>
                        <w:tcW w:w="2438" w:type="dxa"/>
                      </w:tcPr>
                      <w:p w14:paraId="44E99C67" w14:textId="77777777" w:rsidR="009D3C4B" w:rsidRDefault="009D3C4B">
                        <w:pPr>
                          <w:pStyle w:val="EmptyLayoutCell"/>
                        </w:pPr>
                      </w:p>
                    </w:tc>
                    <w:tc>
                      <w:tcPr>
                        <w:tcW w:w="1367" w:type="dxa"/>
                      </w:tcPr>
                      <w:p w14:paraId="5121F2B5" w14:textId="77777777" w:rsidR="009D3C4B" w:rsidRDefault="009D3C4B">
                        <w:pPr>
                          <w:pStyle w:val="EmptyLayoutCell"/>
                        </w:pPr>
                      </w:p>
                    </w:tc>
                    <w:tc>
                      <w:tcPr>
                        <w:tcW w:w="86" w:type="dxa"/>
                      </w:tcPr>
                      <w:p w14:paraId="1E68FB0C" w14:textId="77777777" w:rsidR="009D3C4B" w:rsidRDefault="009D3C4B">
                        <w:pPr>
                          <w:pStyle w:val="EmptyLayoutCell"/>
                        </w:pPr>
                      </w:p>
                    </w:tc>
                  </w:tr>
                  <w:tr w:rsidR="009D00B8" w14:paraId="59F21670" w14:textId="77777777" w:rsidTr="009D00B8">
                    <w:trPr>
                      <w:trHeight w:val="43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1E9E7D0A" w14:textId="77777777" w:rsidTr="004F2099">
                          <w:trPr>
                            <w:trHeight w:val="350"/>
                          </w:trPr>
                          <w:tc>
                            <w:tcPr>
                              <w:tcW w:w="10771" w:type="dxa"/>
                              <w:tcMar>
                                <w:top w:w="40" w:type="dxa"/>
                                <w:left w:w="40" w:type="dxa"/>
                                <w:bottom w:w="40" w:type="dxa"/>
                                <w:right w:w="40" w:type="dxa"/>
                              </w:tcMar>
                              <w:vAlign w:val="center"/>
                            </w:tcPr>
                            <w:p w14:paraId="40B5EEFF" w14:textId="1A28AF21" w:rsidR="009D3C4B" w:rsidRDefault="009D00B8" w:rsidP="004F2099">
                              <w:pPr>
                                <w:jc w:val="center"/>
                              </w:pPr>
                              <w:r>
                                <w:rPr>
                                  <w:rFonts w:ascii="Arial" w:hAnsi="Arial"/>
                                  <w:color w:val="000000"/>
                                  <w:sz w:val="32"/>
                                </w:rPr>
                                <w:t xml:space="preserve">Date of submission: </w:t>
                              </w:r>
                              <w:r w:rsidR="004F2099">
                                <w:rPr>
                                  <w:rFonts w:ascii="Arial" w:hAnsi="Arial"/>
                                  <w:b/>
                                  <w:color w:val="000000"/>
                                  <w:sz w:val="32"/>
                                </w:rPr>
                                <w:t xml:space="preserve">23 </w:t>
                              </w:r>
                              <w:r w:rsidR="005B60E5">
                                <w:rPr>
                                  <w:rFonts w:ascii="Arial" w:hAnsi="Arial"/>
                                  <w:b/>
                                  <w:color w:val="000000"/>
                                  <w:sz w:val="32"/>
                                </w:rPr>
                                <w:t>October,</w:t>
                              </w:r>
                              <w:r>
                                <w:rPr>
                                  <w:rFonts w:ascii="Arial" w:hAnsi="Arial"/>
                                  <w:b/>
                                  <w:color w:val="000000"/>
                                  <w:sz w:val="32"/>
                                </w:rPr>
                                <w:t xml:space="preserve"> 2015</w:t>
                              </w:r>
                            </w:p>
                          </w:tc>
                        </w:tr>
                      </w:tbl>
                      <w:p w14:paraId="412F984A" w14:textId="77777777" w:rsidR="009D3C4B" w:rsidRDefault="009D3C4B"/>
                    </w:tc>
                  </w:tr>
                  <w:tr w:rsidR="009D3C4B" w14:paraId="05054609" w14:textId="77777777">
                    <w:trPr>
                      <w:trHeight w:val="180"/>
                    </w:trPr>
                    <w:tc>
                      <w:tcPr>
                        <w:tcW w:w="19" w:type="dxa"/>
                      </w:tcPr>
                      <w:p w14:paraId="3753B26F" w14:textId="77777777" w:rsidR="009D3C4B" w:rsidRDefault="009D3C4B">
                        <w:pPr>
                          <w:pStyle w:val="EmptyLayoutCell"/>
                        </w:pPr>
                      </w:p>
                    </w:tc>
                    <w:tc>
                      <w:tcPr>
                        <w:tcW w:w="2462" w:type="dxa"/>
                      </w:tcPr>
                      <w:p w14:paraId="20F12DCF" w14:textId="77777777" w:rsidR="009D3C4B" w:rsidRDefault="009D3C4B">
                        <w:pPr>
                          <w:pStyle w:val="EmptyLayoutCell"/>
                        </w:pPr>
                      </w:p>
                    </w:tc>
                    <w:tc>
                      <w:tcPr>
                        <w:tcW w:w="1417" w:type="dxa"/>
                      </w:tcPr>
                      <w:p w14:paraId="5F771DBD" w14:textId="77777777" w:rsidR="009D3C4B" w:rsidRDefault="009D3C4B">
                        <w:pPr>
                          <w:pStyle w:val="EmptyLayoutCell"/>
                        </w:pPr>
                      </w:p>
                    </w:tc>
                    <w:tc>
                      <w:tcPr>
                        <w:tcW w:w="2980" w:type="dxa"/>
                      </w:tcPr>
                      <w:p w14:paraId="77BCB6B2" w14:textId="77777777" w:rsidR="009D3C4B" w:rsidRDefault="009D3C4B">
                        <w:pPr>
                          <w:pStyle w:val="EmptyLayoutCell"/>
                        </w:pPr>
                      </w:p>
                    </w:tc>
                    <w:tc>
                      <w:tcPr>
                        <w:tcW w:w="2438" w:type="dxa"/>
                      </w:tcPr>
                      <w:p w14:paraId="1DB9BF1B" w14:textId="77777777" w:rsidR="009D3C4B" w:rsidRDefault="009D3C4B">
                        <w:pPr>
                          <w:pStyle w:val="EmptyLayoutCell"/>
                        </w:pPr>
                      </w:p>
                    </w:tc>
                    <w:tc>
                      <w:tcPr>
                        <w:tcW w:w="1367" w:type="dxa"/>
                      </w:tcPr>
                      <w:p w14:paraId="79E52CC5" w14:textId="77777777" w:rsidR="009D3C4B" w:rsidRDefault="009D3C4B">
                        <w:pPr>
                          <w:pStyle w:val="EmptyLayoutCell"/>
                        </w:pPr>
                      </w:p>
                    </w:tc>
                    <w:tc>
                      <w:tcPr>
                        <w:tcW w:w="86" w:type="dxa"/>
                      </w:tcPr>
                      <w:p w14:paraId="67F38A15" w14:textId="77777777" w:rsidR="009D3C4B" w:rsidRDefault="009D3C4B">
                        <w:pPr>
                          <w:pStyle w:val="EmptyLayoutCell"/>
                        </w:pPr>
                      </w:p>
                    </w:tc>
                  </w:tr>
                  <w:tr w:rsidR="009D00B8" w14:paraId="179675BD" w14:textId="77777777" w:rsidTr="009D00B8">
                    <w:trPr>
                      <w:trHeight w:val="430"/>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175346BD" w14:textId="77777777">
                          <w:trPr>
                            <w:trHeight w:val="350"/>
                          </w:trPr>
                          <w:tc>
                            <w:tcPr>
                              <w:tcW w:w="10771" w:type="dxa"/>
                              <w:tcMar>
                                <w:top w:w="40" w:type="dxa"/>
                                <w:left w:w="40" w:type="dxa"/>
                                <w:bottom w:w="40" w:type="dxa"/>
                                <w:right w:w="40" w:type="dxa"/>
                              </w:tcMar>
                              <w:vAlign w:val="center"/>
                            </w:tcPr>
                            <w:p w14:paraId="365C8B28" w14:textId="77777777" w:rsidR="009D3C4B" w:rsidRDefault="009D00B8">
                              <w:pPr>
                                <w:jc w:val="center"/>
                              </w:pPr>
                              <w:r>
                                <w:rPr>
                                  <w:rFonts w:ascii="Arial" w:hAnsi="Arial"/>
                                  <w:b/>
                                  <w:color w:val="000000"/>
                                  <w:sz w:val="28"/>
                                  <w:u w:val="single"/>
                                </w:rPr>
                                <w:t>Deadline for submission: 8 September 2015</w:t>
                              </w:r>
                            </w:p>
                          </w:tc>
                        </w:tr>
                      </w:tbl>
                      <w:p w14:paraId="70CD85E4" w14:textId="77777777" w:rsidR="009D3C4B" w:rsidRDefault="009D3C4B"/>
                    </w:tc>
                  </w:tr>
                  <w:tr w:rsidR="009D3C4B" w14:paraId="129411A5" w14:textId="77777777">
                    <w:trPr>
                      <w:trHeight w:val="179"/>
                    </w:trPr>
                    <w:tc>
                      <w:tcPr>
                        <w:tcW w:w="19" w:type="dxa"/>
                      </w:tcPr>
                      <w:p w14:paraId="022F9B85" w14:textId="77777777" w:rsidR="009D3C4B" w:rsidRDefault="009D3C4B">
                        <w:pPr>
                          <w:pStyle w:val="EmptyLayoutCell"/>
                        </w:pPr>
                      </w:p>
                    </w:tc>
                    <w:tc>
                      <w:tcPr>
                        <w:tcW w:w="2462" w:type="dxa"/>
                      </w:tcPr>
                      <w:p w14:paraId="776DF835" w14:textId="77777777" w:rsidR="009D3C4B" w:rsidRDefault="009D3C4B">
                        <w:pPr>
                          <w:pStyle w:val="EmptyLayoutCell"/>
                        </w:pPr>
                      </w:p>
                    </w:tc>
                    <w:tc>
                      <w:tcPr>
                        <w:tcW w:w="1417" w:type="dxa"/>
                      </w:tcPr>
                      <w:p w14:paraId="50D8009E" w14:textId="77777777" w:rsidR="009D3C4B" w:rsidRDefault="009D3C4B">
                        <w:pPr>
                          <w:pStyle w:val="EmptyLayoutCell"/>
                        </w:pPr>
                      </w:p>
                    </w:tc>
                    <w:tc>
                      <w:tcPr>
                        <w:tcW w:w="2980" w:type="dxa"/>
                      </w:tcPr>
                      <w:p w14:paraId="099C8571" w14:textId="77777777" w:rsidR="009D3C4B" w:rsidRDefault="009D3C4B">
                        <w:pPr>
                          <w:pStyle w:val="EmptyLayoutCell"/>
                        </w:pPr>
                      </w:p>
                    </w:tc>
                    <w:tc>
                      <w:tcPr>
                        <w:tcW w:w="2438" w:type="dxa"/>
                      </w:tcPr>
                      <w:p w14:paraId="54B803EF" w14:textId="77777777" w:rsidR="009D3C4B" w:rsidRDefault="009D3C4B">
                        <w:pPr>
                          <w:pStyle w:val="EmptyLayoutCell"/>
                        </w:pPr>
                      </w:p>
                    </w:tc>
                    <w:tc>
                      <w:tcPr>
                        <w:tcW w:w="1367" w:type="dxa"/>
                      </w:tcPr>
                      <w:p w14:paraId="327BD765" w14:textId="77777777" w:rsidR="009D3C4B" w:rsidRDefault="009D3C4B">
                        <w:pPr>
                          <w:pStyle w:val="EmptyLayoutCell"/>
                        </w:pPr>
                      </w:p>
                    </w:tc>
                    <w:tc>
                      <w:tcPr>
                        <w:tcW w:w="86" w:type="dxa"/>
                      </w:tcPr>
                      <w:p w14:paraId="540302ED" w14:textId="77777777" w:rsidR="009D3C4B" w:rsidRDefault="009D3C4B">
                        <w:pPr>
                          <w:pStyle w:val="EmptyLayoutCell"/>
                        </w:pPr>
                      </w:p>
                    </w:tc>
                  </w:tr>
                  <w:tr w:rsidR="009D00B8" w14:paraId="2A16BEA4" w14:textId="77777777" w:rsidTr="009D00B8">
                    <w:trPr>
                      <w:trHeight w:val="355"/>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1EBCC97F" w14:textId="77777777">
                          <w:trPr>
                            <w:trHeight w:val="275"/>
                          </w:trPr>
                          <w:tc>
                            <w:tcPr>
                              <w:tcW w:w="10771" w:type="dxa"/>
                              <w:tcMar>
                                <w:top w:w="40" w:type="dxa"/>
                                <w:left w:w="40" w:type="dxa"/>
                                <w:bottom w:w="40" w:type="dxa"/>
                                <w:right w:w="40" w:type="dxa"/>
                              </w:tcMar>
                              <w:vAlign w:val="center"/>
                            </w:tcPr>
                            <w:p w14:paraId="5575AEB9" w14:textId="77777777" w:rsidR="009D3C4B" w:rsidRDefault="009D00B8">
                              <w:pPr>
                                <w:jc w:val="center"/>
                              </w:pPr>
                              <w:r>
                                <w:rPr>
                                  <w:rFonts w:ascii="Arial" w:hAnsi="Arial"/>
                                  <w:b/>
                                  <w:color w:val="000101"/>
                                  <w:sz w:val="22"/>
                                </w:rPr>
                                <w:t>Select Start and End Year of your Comprehensive Multi-Year Plan (cMYP)</w:t>
                              </w:r>
                            </w:p>
                          </w:tc>
                        </w:tr>
                      </w:tbl>
                      <w:p w14:paraId="4B8AE241" w14:textId="77777777" w:rsidR="009D3C4B" w:rsidRDefault="009D3C4B"/>
                    </w:tc>
                  </w:tr>
                  <w:tr w:rsidR="009D3C4B" w14:paraId="65C90EB9" w14:textId="77777777">
                    <w:trPr>
                      <w:trHeight w:val="180"/>
                    </w:trPr>
                    <w:tc>
                      <w:tcPr>
                        <w:tcW w:w="19" w:type="dxa"/>
                      </w:tcPr>
                      <w:p w14:paraId="459C6A0D" w14:textId="77777777" w:rsidR="009D3C4B" w:rsidRDefault="009D3C4B">
                        <w:pPr>
                          <w:pStyle w:val="EmptyLayoutCell"/>
                        </w:pPr>
                      </w:p>
                    </w:tc>
                    <w:tc>
                      <w:tcPr>
                        <w:tcW w:w="2462" w:type="dxa"/>
                      </w:tcPr>
                      <w:p w14:paraId="1C9D51B6" w14:textId="77777777" w:rsidR="009D3C4B" w:rsidRDefault="009D3C4B">
                        <w:pPr>
                          <w:pStyle w:val="EmptyLayoutCell"/>
                        </w:pPr>
                      </w:p>
                    </w:tc>
                    <w:tc>
                      <w:tcPr>
                        <w:tcW w:w="1417" w:type="dxa"/>
                      </w:tcPr>
                      <w:p w14:paraId="5A54768D" w14:textId="77777777" w:rsidR="009D3C4B" w:rsidRDefault="009D3C4B">
                        <w:pPr>
                          <w:pStyle w:val="EmptyLayoutCell"/>
                        </w:pPr>
                      </w:p>
                    </w:tc>
                    <w:tc>
                      <w:tcPr>
                        <w:tcW w:w="2980" w:type="dxa"/>
                      </w:tcPr>
                      <w:p w14:paraId="7554EB57" w14:textId="77777777" w:rsidR="009D3C4B" w:rsidRDefault="009D3C4B">
                        <w:pPr>
                          <w:pStyle w:val="EmptyLayoutCell"/>
                        </w:pPr>
                      </w:p>
                    </w:tc>
                    <w:tc>
                      <w:tcPr>
                        <w:tcW w:w="2438" w:type="dxa"/>
                      </w:tcPr>
                      <w:p w14:paraId="55D56CEE" w14:textId="77777777" w:rsidR="009D3C4B" w:rsidRDefault="009D3C4B">
                        <w:pPr>
                          <w:pStyle w:val="EmptyLayoutCell"/>
                        </w:pPr>
                      </w:p>
                    </w:tc>
                    <w:tc>
                      <w:tcPr>
                        <w:tcW w:w="1367" w:type="dxa"/>
                      </w:tcPr>
                      <w:p w14:paraId="77C0B7E8" w14:textId="77777777" w:rsidR="009D3C4B" w:rsidRDefault="009D3C4B">
                        <w:pPr>
                          <w:pStyle w:val="EmptyLayoutCell"/>
                        </w:pPr>
                      </w:p>
                    </w:tc>
                    <w:tc>
                      <w:tcPr>
                        <w:tcW w:w="86" w:type="dxa"/>
                      </w:tcPr>
                      <w:p w14:paraId="375C2A21" w14:textId="77777777" w:rsidR="009D3C4B" w:rsidRDefault="009D3C4B">
                        <w:pPr>
                          <w:pStyle w:val="EmptyLayoutCell"/>
                        </w:pPr>
                      </w:p>
                    </w:tc>
                  </w:tr>
                  <w:tr w:rsidR="009D3C4B" w14:paraId="2060EEC4" w14:textId="77777777">
                    <w:trPr>
                      <w:trHeight w:val="15"/>
                    </w:trPr>
                    <w:tc>
                      <w:tcPr>
                        <w:tcW w:w="19" w:type="dxa"/>
                      </w:tcPr>
                      <w:p w14:paraId="6D46CE22" w14:textId="77777777" w:rsidR="009D3C4B" w:rsidRDefault="009D3C4B">
                        <w:pPr>
                          <w:pStyle w:val="EmptyLayoutCell"/>
                        </w:pPr>
                      </w:p>
                    </w:tc>
                    <w:tc>
                      <w:tcPr>
                        <w:tcW w:w="2462" w:type="dxa"/>
                        <w:vMerge w:val="restart"/>
                      </w:tcPr>
                      <w:tbl>
                        <w:tblPr>
                          <w:tblW w:w="0" w:type="auto"/>
                          <w:tblCellMar>
                            <w:left w:w="0" w:type="dxa"/>
                            <w:right w:w="0" w:type="dxa"/>
                          </w:tblCellMar>
                          <w:tblLook w:val="0000" w:firstRow="0" w:lastRow="0" w:firstColumn="0" w:lastColumn="0" w:noHBand="0" w:noVBand="0"/>
                        </w:tblPr>
                        <w:tblGrid>
                          <w:gridCol w:w="2462"/>
                        </w:tblGrid>
                        <w:tr w:rsidR="009D3C4B" w14:paraId="6337E33F" w14:textId="77777777">
                          <w:trPr>
                            <w:trHeight w:val="320"/>
                          </w:trPr>
                          <w:tc>
                            <w:tcPr>
                              <w:tcW w:w="2462" w:type="dxa"/>
                              <w:tcMar>
                                <w:top w:w="40" w:type="dxa"/>
                                <w:left w:w="40" w:type="dxa"/>
                                <w:bottom w:w="40" w:type="dxa"/>
                                <w:right w:w="40" w:type="dxa"/>
                              </w:tcMar>
                              <w:vAlign w:val="center"/>
                            </w:tcPr>
                            <w:p w14:paraId="505EE304" w14:textId="77777777" w:rsidR="009D3C4B" w:rsidRDefault="009D00B8">
                              <w:pPr>
                                <w:jc w:val="center"/>
                              </w:pPr>
                              <w:r>
                                <w:rPr>
                                  <w:rFonts w:ascii="Arial" w:hAnsi="Arial"/>
                                  <w:color w:val="000101"/>
                                  <w:sz w:val="28"/>
                                </w:rPr>
                                <w:t>Start Year</w:t>
                              </w:r>
                            </w:p>
                          </w:tc>
                        </w:tr>
                      </w:tbl>
                      <w:p w14:paraId="7215DD12" w14:textId="77777777" w:rsidR="009D3C4B" w:rsidRDefault="009D3C4B"/>
                    </w:tc>
                    <w:tc>
                      <w:tcPr>
                        <w:tcW w:w="1417" w:type="dxa"/>
                        <w:vMerge w:val="restart"/>
                      </w:tcPr>
                      <w:tbl>
                        <w:tblPr>
                          <w:tblW w:w="0" w:type="auto"/>
                          <w:tblCellMar>
                            <w:left w:w="0" w:type="dxa"/>
                            <w:right w:w="0" w:type="dxa"/>
                          </w:tblCellMar>
                          <w:tblLook w:val="0000" w:firstRow="0" w:lastRow="0" w:firstColumn="0" w:lastColumn="0" w:noHBand="0" w:noVBand="0"/>
                        </w:tblPr>
                        <w:tblGrid>
                          <w:gridCol w:w="1417"/>
                        </w:tblGrid>
                        <w:tr w:rsidR="009D3C4B" w14:paraId="5F1AF414" w14:textId="77777777">
                          <w:trPr>
                            <w:trHeight w:val="320"/>
                          </w:trPr>
                          <w:tc>
                            <w:tcPr>
                              <w:tcW w:w="1417" w:type="dxa"/>
                              <w:shd w:val="clear" w:color="auto" w:fill="BDDCFF"/>
                              <w:tcMar>
                                <w:top w:w="40" w:type="dxa"/>
                                <w:left w:w="40" w:type="dxa"/>
                                <w:bottom w:w="40" w:type="dxa"/>
                                <w:right w:w="40" w:type="dxa"/>
                              </w:tcMar>
                              <w:vAlign w:val="center"/>
                            </w:tcPr>
                            <w:p w14:paraId="4BCEFF0A" w14:textId="77777777" w:rsidR="009D3C4B" w:rsidRDefault="009D00B8">
                              <w:pPr>
                                <w:jc w:val="center"/>
                              </w:pPr>
                              <w:r>
                                <w:rPr>
                                  <w:rFonts w:ascii="Arial" w:hAnsi="Arial"/>
                                  <w:color w:val="000000"/>
                                  <w:sz w:val="22"/>
                                </w:rPr>
                                <w:t>2015</w:t>
                              </w:r>
                            </w:p>
                          </w:tc>
                        </w:tr>
                      </w:tbl>
                      <w:p w14:paraId="28128E1D" w14:textId="77777777" w:rsidR="009D3C4B" w:rsidRDefault="009D3C4B"/>
                    </w:tc>
                    <w:tc>
                      <w:tcPr>
                        <w:tcW w:w="2980" w:type="dxa"/>
                      </w:tcPr>
                      <w:p w14:paraId="6AE2C91F" w14:textId="77777777" w:rsidR="009D3C4B" w:rsidRDefault="009D3C4B">
                        <w:pPr>
                          <w:pStyle w:val="EmptyLayoutCell"/>
                        </w:pPr>
                      </w:p>
                    </w:tc>
                    <w:tc>
                      <w:tcPr>
                        <w:tcW w:w="2438" w:type="dxa"/>
                      </w:tcPr>
                      <w:p w14:paraId="194A9B42" w14:textId="77777777" w:rsidR="009D3C4B" w:rsidRDefault="009D3C4B">
                        <w:pPr>
                          <w:pStyle w:val="EmptyLayoutCell"/>
                        </w:pPr>
                      </w:p>
                    </w:tc>
                    <w:tc>
                      <w:tcPr>
                        <w:tcW w:w="1367" w:type="dxa"/>
                      </w:tcPr>
                      <w:p w14:paraId="5E32E327" w14:textId="77777777" w:rsidR="009D3C4B" w:rsidRDefault="009D3C4B">
                        <w:pPr>
                          <w:pStyle w:val="EmptyLayoutCell"/>
                        </w:pPr>
                      </w:p>
                    </w:tc>
                    <w:tc>
                      <w:tcPr>
                        <w:tcW w:w="86" w:type="dxa"/>
                      </w:tcPr>
                      <w:p w14:paraId="61414780" w14:textId="77777777" w:rsidR="009D3C4B" w:rsidRDefault="009D3C4B">
                        <w:pPr>
                          <w:pStyle w:val="EmptyLayoutCell"/>
                        </w:pPr>
                      </w:p>
                    </w:tc>
                  </w:tr>
                  <w:tr w:rsidR="009D3C4B" w14:paraId="2BBB62F7" w14:textId="77777777">
                    <w:trPr>
                      <w:trHeight w:val="385"/>
                    </w:trPr>
                    <w:tc>
                      <w:tcPr>
                        <w:tcW w:w="19" w:type="dxa"/>
                      </w:tcPr>
                      <w:p w14:paraId="41B492F2" w14:textId="77777777" w:rsidR="009D3C4B" w:rsidRDefault="009D3C4B">
                        <w:pPr>
                          <w:pStyle w:val="EmptyLayoutCell"/>
                        </w:pPr>
                      </w:p>
                    </w:tc>
                    <w:tc>
                      <w:tcPr>
                        <w:tcW w:w="2462" w:type="dxa"/>
                        <w:vMerge/>
                      </w:tcPr>
                      <w:p w14:paraId="47761B2A" w14:textId="77777777" w:rsidR="009D3C4B" w:rsidRDefault="009D3C4B">
                        <w:pPr>
                          <w:pStyle w:val="EmptyLayoutCell"/>
                        </w:pPr>
                      </w:p>
                    </w:tc>
                    <w:tc>
                      <w:tcPr>
                        <w:tcW w:w="1417" w:type="dxa"/>
                        <w:vMerge/>
                      </w:tcPr>
                      <w:p w14:paraId="18FCFE84" w14:textId="77777777" w:rsidR="009D3C4B" w:rsidRDefault="009D3C4B">
                        <w:pPr>
                          <w:pStyle w:val="EmptyLayoutCell"/>
                        </w:pPr>
                      </w:p>
                    </w:tc>
                    <w:tc>
                      <w:tcPr>
                        <w:tcW w:w="2980" w:type="dxa"/>
                      </w:tcPr>
                      <w:p w14:paraId="3CBCC2C7" w14:textId="77777777" w:rsidR="009D3C4B" w:rsidRDefault="009D3C4B">
                        <w:pPr>
                          <w:pStyle w:val="EmptyLayoutCell"/>
                        </w:pPr>
                      </w:p>
                    </w:tc>
                    <w:tc>
                      <w:tcPr>
                        <w:tcW w:w="2438" w:type="dxa"/>
                        <w:vMerge w:val="restart"/>
                      </w:tcPr>
                      <w:tbl>
                        <w:tblPr>
                          <w:tblW w:w="0" w:type="auto"/>
                          <w:tblCellMar>
                            <w:left w:w="0" w:type="dxa"/>
                            <w:right w:w="0" w:type="dxa"/>
                          </w:tblCellMar>
                          <w:tblLook w:val="0000" w:firstRow="0" w:lastRow="0" w:firstColumn="0" w:lastColumn="0" w:noHBand="0" w:noVBand="0"/>
                        </w:tblPr>
                        <w:tblGrid>
                          <w:gridCol w:w="2438"/>
                        </w:tblGrid>
                        <w:tr w:rsidR="009D3C4B" w14:paraId="18DC1447" w14:textId="77777777">
                          <w:trPr>
                            <w:trHeight w:val="320"/>
                          </w:trPr>
                          <w:tc>
                            <w:tcPr>
                              <w:tcW w:w="2438" w:type="dxa"/>
                              <w:tcMar>
                                <w:top w:w="40" w:type="dxa"/>
                                <w:left w:w="40" w:type="dxa"/>
                                <w:bottom w:w="40" w:type="dxa"/>
                                <w:right w:w="40" w:type="dxa"/>
                              </w:tcMar>
                              <w:vAlign w:val="center"/>
                            </w:tcPr>
                            <w:p w14:paraId="3089284E" w14:textId="77777777" w:rsidR="009D3C4B" w:rsidRDefault="009D00B8">
                              <w:pPr>
                                <w:jc w:val="center"/>
                              </w:pPr>
                              <w:r>
                                <w:rPr>
                                  <w:rFonts w:ascii="Arial" w:hAnsi="Arial"/>
                                  <w:color w:val="000101"/>
                                  <w:sz w:val="28"/>
                                </w:rPr>
                                <w:t>End year</w:t>
                              </w:r>
                            </w:p>
                          </w:tc>
                        </w:tr>
                      </w:tbl>
                      <w:p w14:paraId="4E029666" w14:textId="77777777" w:rsidR="009D3C4B" w:rsidRDefault="009D3C4B"/>
                    </w:tc>
                    <w:tc>
                      <w:tcPr>
                        <w:tcW w:w="1367" w:type="dxa"/>
                        <w:vMerge w:val="restart"/>
                      </w:tcPr>
                      <w:tbl>
                        <w:tblPr>
                          <w:tblW w:w="0" w:type="auto"/>
                          <w:tblCellMar>
                            <w:left w:w="0" w:type="dxa"/>
                            <w:right w:w="0" w:type="dxa"/>
                          </w:tblCellMar>
                          <w:tblLook w:val="0000" w:firstRow="0" w:lastRow="0" w:firstColumn="0" w:lastColumn="0" w:noHBand="0" w:noVBand="0"/>
                        </w:tblPr>
                        <w:tblGrid>
                          <w:gridCol w:w="1367"/>
                        </w:tblGrid>
                        <w:tr w:rsidR="009D3C4B" w14:paraId="341C8428" w14:textId="77777777">
                          <w:trPr>
                            <w:trHeight w:val="320"/>
                          </w:trPr>
                          <w:tc>
                            <w:tcPr>
                              <w:tcW w:w="1367" w:type="dxa"/>
                              <w:shd w:val="clear" w:color="auto" w:fill="BDDCFF"/>
                              <w:tcMar>
                                <w:top w:w="40" w:type="dxa"/>
                                <w:left w:w="40" w:type="dxa"/>
                                <w:bottom w:w="40" w:type="dxa"/>
                                <w:right w:w="40" w:type="dxa"/>
                              </w:tcMar>
                              <w:vAlign w:val="center"/>
                            </w:tcPr>
                            <w:p w14:paraId="5450A025" w14:textId="77777777" w:rsidR="009D3C4B" w:rsidRDefault="009D00B8">
                              <w:pPr>
                                <w:jc w:val="center"/>
                              </w:pPr>
                              <w:r>
                                <w:rPr>
                                  <w:rFonts w:ascii="Arial" w:hAnsi="Arial"/>
                                  <w:color w:val="000000"/>
                                  <w:sz w:val="22"/>
                                </w:rPr>
                                <w:t>2017</w:t>
                              </w:r>
                            </w:p>
                          </w:tc>
                        </w:tr>
                      </w:tbl>
                      <w:p w14:paraId="4506CEC5" w14:textId="77777777" w:rsidR="009D3C4B" w:rsidRDefault="009D3C4B"/>
                    </w:tc>
                    <w:tc>
                      <w:tcPr>
                        <w:tcW w:w="86" w:type="dxa"/>
                      </w:tcPr>
                      <w:p w14:paraId="3137260C" w14:textId="77777777" w:rsidR="009D3C4B" w:rsidRDefault="009D3C4B">
                        <w:pPr>
                          <w:pStyle w:val="EmptyLayoutCell"/>
                        </w:pPr>
                      </w:p>
                    </w:tc>
                  </w:tr>
                  <w:tr w:rsidR="009D3C4B" w14:paraId="483E6AFF" w14:textId="77777777">
                    <w:trPr>
                      <w:trHeight w:val="15"/>
                    </w:trPr>
                    <w:tc>
                      <w:tcPr>
                        <w:tcW w:w="19" w:type="dxa"/>
                      </w:tcPr>
                      <w:p w14:paraId="4ED077F2" w14:textId="77777777" w:rsidR="009D3C4B" w:rsidRDefault="009D3C4B">
                        <w:pPr>
                          <w:pStyle w:val="EmptyLayoutCell"/>
                        </w:pPr>
                      </w:p>
                    </w:tc>
                    <w:tc>
                      <w:tcPr>
                        <w:tcW w:w="2462" w:type="dxa"/>
                      </w:tcPr>
                      <w:p w14:paraId="2E964D11" w14:textId="77777777" w:rsidR="009D3C4B" w:rsidRDefault="009D3C4B">
                        <w:pPr>
                          <w:pStyle w:val="EmptyLayoutCell"/>
                        </w:pPr>
                      </w:p>
                    </w:tc>
                    <w:tc>
                      <w:tcPr>
                        <w:tcW w:w="1417" w:type="dxa"/>
                      </w:tcPr>
                      <w:p w14:paraId="571749F5" w14:textId="77777777" w:rsidR="009D3C4B" w:rsidRDefault="009D3C4B">
                        <w:pPr>
                          <w:pStyle w:val="EmptyLayoutCell"/>
                        </w:pPr>
                      </w:p>
                    </w:tc>
                    <w:tc>
                      <w:tcPr>
                        <w:tcW w:w="2980" w:type="dxa"/>
                      </w:tcPr>
                      <w:p w14:paraId="337D3277" w14:textId="77777777" w:rsidR="009D3C4B" w:rsidRDefault="009D3C4B">
                        <w:pPr>
                          <w:pStyle w:val="EmptyLayoutCell"/>
                        </w:pPr>
                      </w:p>
                    </w:tc>
                    <w:tc>
                      <w:tcPr>
                        <w:tcW w:w="2438" w:type="dxa"/>
                        <w:vMerge/>
                      </w:tcPr>
                      <w:p w14:paraId="6505DFBC" w14:textId="77777777" w:rsidR="009D3C4B" w:rsidRDefault="009D3C4B">
                        <w:pPr>
                          <w:pStyle w:val="EmptyLayoutCell"/>
                        </w:pPr>
                      </w:p>
                    </w:tc>
                    <w:tc>
                      <w:tcPr>
                        <w:tcW w:w="1367" w:type="dxa"/>
                        <w:vMerge/>
                      </w:tcPr>
                      <w:p w14:paraId="2D652DB4" w14:textId="77777777" w:rsidR="009D3C4B" w:rsidRDefault="009D3C4B">
                        <w:pPr>
                          <w:pStyle w:val="EmptyLayoutCell"/>
                        </w:pPr>
                      </w:p>
                    </w:tc>
                    <w:tc>
                      <w:tcPr>
                        <w:tcW w:w="86" w:type="dxa"/>
                      </w:tcPr>
                      <w:p w14:paraId="1D971647" w14:textId="77777777" w:rsidR="009D3C4B" w:rsidRDefault="009D3C4B">
                        <w:pPr>
                          <w:pStyle w:val="EmptyLayoutCell"/>
                        </w:pPr>
                      </w:p>
                    </w:tc>
                  </w:tr>
                  <w:tr w:rsidR="009D3C4B" w14:paraId="783870DB" w14:textId="77777777">
                    <w:trPr>
                      <w:trHeight w:val="164"/>
                    </w:trPr>
                    <w:tc>
                      <w:tcPr>
                        <w:tcW w:w="19" w:type="dxa"/>
                      </w:tcPr>
                      <w:p w14:paraId="1D9BA43C" w14:textId="77777777" w:rsidR="009D3C4B" w:rsidRDefault="009D3C4B">
                        <w:pPr>
                          <w:pStyle w:val="EmptyLayoutCell"/>
                        </w:pPr>
                      </w:p>
                    </w:tc>
                    <w:tc>
                      <w:tcPr>
                        <w:tcW w:w="2462" w:type="dxa"/>
                      </w:tcPr>
                      <w:p w14:paraId="76F86557" w14:textId="77777777" w:rsidR="009D3C4B" w:rsidRDefault="009D3C4B">
                        <w:pPr>
                          <w:pStyle w:val="EmptyLayoutCell"/>
                        </w:pPr>
                      </w:p>
                    </w:tc>
                    <w:tc>
                      <w:tcPr>
                        <w:tcW w:w="1417" w:type="dxa"/>
                      </w:tcPr>
                      <w:p w14:paraId="3254A8C0" w14:textId="77777777" w:rsidR="009D3C4B" w:rsidRDefault="009D3C4B">
                        <w:pPr>
                          <w:pStyle w:val="EmptyLayoutCell"/>
                        </w:pPr>
                      </w:p>
                    </w:tc>
                    <w:tc>
                      <w:tcPr>
                        <w:tcW w:w="2980" w:type="dxa"/>
                      </w:tcPr>
                      <w:p w14:paraId="74DAA830" w14:textId="77777777" w:rsidR="009D3C4B" w:rsidRDefault="009D3C4B">
                        <w:pPr>
                          <w:pStyle w:val="EmptyLayoutCell"/>
                        </w:pPr>
                      </w:p>
                    </w:tc>
                    <w:tc>
                      <w:tcPr>
                        <w:tcW w:w="2438" w:type="dxa"/>
                      </w:tcPr>
                      <w:p w14:paraId="03731C7F" w14:textId="77777777" w:rsidR="009D3C4B" w:rsidRDefault="009D3C4B">
                        <w:pPr>
                          <w:pStyle w:val="EmptyLayoutCell"/>
                        </w:pPr>
                      </w:p>
                    </w:tc>
                    <w:tc>
                      <w:tcPr>
                        <w:tcW w:w="1367" w:type="dxa"/>
                      </w:tcPr>
                      <w:p w14:paraId="7218ECB4" w14:textId="77777777" w:rsidR="009D3C4B" w:rsidRDefault="009D3C4B">
                        <w:pPr>
                          <w:pStyle w:val="EmptyLayoutCell"/>
                        </w:pPr>
                      </w:p>
                    </w:tc>
                    <w:tc>
                      <w:tcPr>
                        <w:tcW w:w="86" w:type="dxa"/>
                      </w:tcPr>
                      <w:p w14:paraId="413DBAEA" w14:textId="77777777" w:rsidR="009D3C4B" w:rsidRDefault="009D3C4B">
                        <w:pPr>
                          <w:pStyle w:val="EmptyLayoutCell"/>
                        </w:pPr>
                      </w:p>
                    </w:tc>
                  </w:tr>
                  <w:tr w:rsidR="009D00B8" w14:paraId="1853C39A" w14:textId="77777777" w:rsidTr="009D00B8">
                    <w:trPr>
                      <w:trHeight w:val="355"/>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653F99E5" w14:textId="77777777">
                          <w:trPr>
                            <w:trHeight w:val="275"/>
                          </w:trPr>
                          <w:tc>
                            <w:tcPr>
                              <w:tcW w:w="10771" w:type="dxa"/>
                              <w:tcMar>
                                <w:top w:w="40" w:type="dxa"/>
                                <w:left w:w="40" w:type="dxa"/>
                                <w:bottom w:w="40" w:type="dxa"/>
                                <w:right w:w="40" w:type="dxa"/>
                              </w:tcMar>
                              <w:vAlign w:val="center"/>
                            </w:tcPr>
                            <w:p w14:paraId="284E7733" w14:textId="77777777" w:rsidR="009D3C4B" w:rsidRDefault="009D00B8">
                              <w:pPr>
                                <w:jc w:val="center"/>
                              </w:pPr>
                              <w:r>
                                <w:rPr>
                                  <w:rFonts w:ascii="Arial" w:hAnsi="Arial"/>
                                  <w:b/>
                                  <w:color w:val="000101"/>
                                  <w:sz w:val="22"/>
                                </w:rPr>
                                <w:t>Form updated in 2015</w:t>
                              </w:r>
                            </w:p>
                          </w:tc>
                        </w:tr>
                      </w:tbl>
                      <w:p w14:paraId="53FFD323" w14:textId="77777777" w:rsidR="009D3C4B" w:rsidRDefault="009D3C4B"/>
                    </w:tc>
                  </w:tr>
                  <w:tr w:rsidR="009D3C4B" w14:paraId="5598D603" w14:textId="77777777">
                    <w:trPr>
                      <w:trHeight w:val="179"/>
                    </w:trPr>
                    <w:tc>
                      <w:tcPr>
                        <w:tcW w:w="19" w:type="dxa"/>
                      </w:tcPr>
                      <w:p w14:paraId="6083B546" w14:textId="77777777" w:rsidR="009D3C4B" w:rsidRDefault="009D3C4B">
                        <w:pPr>
                          <w:pStyle w:val="EmptyLayoutCell"/>
                        </w:pPr>
                      </w:p>
                    </w:tc>
                    <w:tc>
                      <w:tcPr>
                        <w:tcW w:w="2462" w:type="dxa"/>
                      </w:tcPr>
                      <w:p w14:paraId="37CE1F76" w14:textId="77777777" w:rsidR="009D3C4B" w:rsidRDefault="009D3C4B">
                        <w:pPr>
                          <w:pStyle w:val="EmptyLayoutCell"/>
                        </w:pPr>
                      </w:p>
                    </w:tc>
                    <w:tc>
                      <w:tcPr>
                        <w:tcW w:w="1417" w:type="dxa"/>
                      </w:tcPr>
                      <w:p w14:paraId="7999D452" w14:textId="77777777" w:rsidR="009D3C4B" w:rsidRDefault="009D3C4B">
                        <w:pPr>
                          <w:pStyle w:val="EmptyLayoutCell"/>
                        </w:pPr>
                      </w:p>
                    </w:tc>
                    <w:tc>
                      <w:tcPr>
                        <w:tcW w:w="2980" w:type="dxa"/>
                      </w:tcPr>
                      <w:p w14:paraId="1D73418E" w14:textId="77777777" w:rsidR="009D3C4B" w:rsidRDefault="009D3C4B">
                        <w:pPr>
                          <w:pStyle w:val="EmptyLayoutCell"/>
                        </w:pPr>
                      </w:p>
                    </w:tc>
                    <w:tc>
                      <w:tcPr>
                        <w:tcW w:w="2438" w:type="dxa"/>
                      </w:tcPr>
                      <w:p w14:paraId="69A6B07C" w14:textId="77777777" w:rsidR="009D3C4B" w:rsidRDefault="009D3C4B">
                        <w:pPr>
                          <w:pStyle w:val="EmptyLayoutCell"/>
                        </w:pPr>
                      </w:p>
                    </w:tc>
                    <w:tc>
                      <w:tcPr>
                        <w:tcW w:w="1367" w:type="dxa"/>
                      </w:tcPr>
                      <w:p w14:paraId="3ACD8553" w14:textId="77777777" w:rsidR="009D3C4B" w:rsidRDefault="009D3C4B">
                        <w:pPr>
                          <w:pStyle w:val="EmptyLayoutCell"/>
                        </w:pPr>
                      </w:p>
                    </w:tc>
                    <w:tc>
                      <w:tcPr>
                        <w:tcW w:w="86" w:type="dxa"/>
                      </w:tcPr>
                      <w:p w14:paraId="798099CA" w14:textId="77777777" w:rsidR="009D3C4B" w:rsidRDefault="009D3C4B">
                        <w:pPr>
                          <w:pStyle w:val="EmptyLayoutCell"/>
                        </w:pPr>
                      </w:p>
                    </w:tc>
                  </w:tr>
                  <w:tr w:rsidR="009D00B8" w14:paraId="22166C0F" w14:textId="77777777" w:rsidTr="009D00B8">
                    <w:trPr>
                      <w:trHeight w:val="355"/>
                    </w:trPr>
                    <w:tc>
                      <w:tcPr>
                        <w:tcW w:w="10769" w:type="dxa"/>
                        <w:gridSpan w:val="7"/>
                      </w:tcPr>
                      <w:tbl>
                        <w:tblPr>
                          <w:tblW w:w="0" w:type="auto"/>
                          <w:tblCellMar>
                            <w:left w:w="0" w:type="dxa"/>
                            <w:right w:w="0" w:type="dxa"/>
                          </w:tblCellMar>
                          <w:tblLook w:val="0000" w:firstRow="0" w:lastRow="0" w:firstColumn="0" w:lastColumn="0" w:noHBand="0" w:noVBand="0"/>
                        </w:tblPr>
                        <w:tblGrid>
                          <w:gridCol w:w="10769"/>
                        </w:tblGrid>
                        <w:tr w:rsidR="009D3C4B" w14:paraId="21616F0F" w14:textId="77777777">
                          <w:trPr>
                            <w:trHeight w:val="275"/>
                          </w:trPr>
                          <w:tc>
                            <w:tcPr>
                              <w:tcW w:w="10771" w:type="dxa"/>
                              <w:tcMar>
                                <w:top w:w="40" w:type="dxa"/>
                                <w:left w:w="40" w:type="dxa"/>
                                <w:bottom w:w="40" w:type="dxa"/>
                                <w:right w:w="40" w:type="dxa"/>
                              </w:tcMar>
                              <w:vAlign w:val="center"/>
                            </w:tcPr>
                            <w:p w14:paraId="63572633" w14:textId="77777777" w:rsidR="009D3C4B" w:rsidRDefault="009D00B8">
                              <w:pPr>
                                <w:jc w:val="center"/>
                              </w:pPr>
                              <w:r>
                                <w:rPr>
                                  <w:rFonts w:ascii="Arial" w:hAnsi="Arial"/>
                                  <w:b/>
                                  <w:color w:val="000101"/>
                                  <w:sz w:val="22"/>
                                </w:rPr>
                                <w:t>(To be used with Guidelines dated October 2014)</w:t>
                              </w:r>
                            </w:p>
                          </w:tc>
                        </w:tr>
                      </w:tbl>
                      <w:p w14:paraId="31EE67F2" w14:textId="77777777" w:rsidR="009D3C4B" w:rsidRDefault="009D3C4B"/>
                    </w:tc>
                  </w:tr>
                  <w:tr w:rsidR="009D3C4B" w14:paraId="58B6D13C" w14:textId="77777777">
                    <w:trPr>
                      <w:trHeight w:val="179"/>
                    </w:trPr>
                    <w:tc>
                      <w:tcPr>
                        <w:tcW w:w="19" w:type="dxa"/>
                      </w:tcPr>
                      <w:p w14:paraId="513C3751" w14:textId="77777777" w:rsidR="009D3C4B" w:rsidRDefault="009D3C4B">
                        <w:pPr>
                          <w:pStyle w:val="EmptyLayoutCell"/>
                        </w:pPr>
                      </w:p>
                    </w:tc>
                    <w:tc>
                      <w:tcPr>
                        <w:tcW w:w="2462" w:type="dxa"/>
                      </w:tcPr>
                      <w:p w14:paraId="0E22FD4A" w14:textId="77777777" w:rsidR="009D3C4B" w:rsidRDefault="009D3C4B">
                        <w:pPr>
                          <w:pStyle w:val="EmptyLayoutCell"/>
                        </w:pPr>
                      </w:p>
                    </w:tc>
                    <w:tc>
                      <w:tcPr>
                        <w:tcW w:w="1417" w:type="dxa"/>
                      </w:tcPr>
                      <w:p w14:paraId="6F5BB1B5" w14:textId="77777777" w:rsidR="009D3C4B" w:rsidRDefault="009D3C4B">
                        <w:pPr>
                          <w:pStyle w:val="EmptyLayoutCell"/>
                        </w:pPr>
                      </w:p>
                    </w:tc>
                    <w:tc>
                      <w:tcPr>
                        <w:tcW w:w="2980" w:type="dxa"/>
                      </w:tcPr>
                      <w:p w14:paraId="2BBD64F1" w14:textId="77777777" w:rsidR="009D3C4B" w:rsidRDefault="009D3C4B">
                        <w:pPr>
                          <w:pStyle w:val="EmptyLayoutCell"/>
                        </w:pPr>
                      </w:p>
                    </w:tc>
                    <w:tc>
                      <w:tcPr>
                        <w:tcW w:w="2438" w:type="dxa"/>
                      </w:tcPr>
                      <w:p w14:paraId="1BD63284" w14:textId="77777777" w:rsidR="009D3C4B" w:rsidRDefault="009D3C4B">
                        <w:pPr>
                          <w:pStyle w:val="EmptyLayoutCell"/>
                        </w:pPr>
                      </w:p>
                    </w:tc>
                    <w:tc>
                      <w:tcPr>
                        <w:tcW w:w="1367" w:type="dxa"/>
                      </w:tcPr>
                      <w:p w14:paraId="035CB7F1" w14:textId="77777777" w:rsidR="009D3C4B" w:rsidRDefault="009D3C4B">
                        <w:pPr>
                          <w:pStyle w:val="EmptyLayoutCell"/>
                        </w:pPr>
                      </w:p>
                    </w:tc>
                    <w:tc>
                      <w:tcPr>
                        <w:tcW w:w="86" w:type="dxa"/>
                      </w:tcPr>
                      <w:p w14:paraId="17093EB1" w14:textId="77777777" w:rsidR="009D3C4B" w:rsidRDefault="009D3C4B">
                        <w:pPr>
                          <w:pStyle w:val="EmptyLayoutCell"/>
                        </w:pPr>
                      </w:p>
                    </w:tc>
                  </w:tr>
                  <w:tr w:rsidR="009D00B8" w14:paraId="145BF714" w14:textId="77777777" w:rsidTr="009D00B8">
                    <w:tc>
                      <w:tcPr>
                        <w:tcW w:w="10769" w:type="dxa"/>
                        <w:gridSpan w:val="7"/>
                      </w:tcPr>
                      <w:tbl>
                        <w:tblPr>
                          <w:tblW w:w="0" w:type="auto"/>
                          <w:tblCellMar>
                            <w:left w:w="0" w:type="dxa"/>
                            <w:right w:w="0" w:type="dxa"/>
                          </w:tblCellMar>
                          <w:tblLook w:val="0000" w:firstRow="0" w:lastRow="0" w:firstColumn="0" w:lastColumn="0" w:noHBand="0" w:noVBand="0"/>
                        </w:tblPr>
                        <w:tblGrid>
                          <w:gridCol w:w="10749"/>
                        </w:tblGrid>
                        <w:tr w:rsidR="009D3C4B" w14:paraId="3F766BA5" w14:textId="77777777">
                          <w:trPr>
                            <w:trHeight w:val="260"/>
                          </w:trPr>
                          <w:tc>
                            <w:tcPr>
                              <w:tcW w:w="10771" w:type="dxa"/>
                              <w:tcBorders>
                                <w:top w:val="single" w:sz="8" w:space="0" w:color="FF0000"/>
                                <w:left w:val="single" w:sz="8" w:space="0" w:color="FF0000"/>
                                <w:right w:val="single" w:sz="8" w:space="0" w:color="FF0000"/>
                              </w:tcBorders>
                              <w:tcMar>
                                <w:top w:w="40" w:type="dxa"/>
                                <w:left w:w="40" w:type="dxa"/>
                                <w:bottom w:w="40" w:type="dxa"/>
                                <w:right w:w="40" w:type="dxa"/>
                              </w:tcMar>
                              <w:vAlign w:val="center"/>
                            </w:tcPr>
                            <w:p w14:paraId="7885C8D4" w14:textId="77777777" w:rsidR="009D3C4B" w:rsidRDefault="009D00B8">
                              <w:r>
                                <w:rPr>
                                  <w:rFonts w:ascii="Arial" w:hAnsi="Arial"/>
                                  <w:b/>
                                  <w:color w:val="FF0000"/>
                                  <w:sz w:val="22"/>
                                </w:rPr>
                                <w:t>Please submit the Proposal using the online platform</w:t>
                              </w:r>
                            </w:p>
                          </w:tc>
                        </w:tr>
                        <w:tr w:rsidR="009D3C4B" w14:paraId="2179B5E2" w14:textId="77777777">
                          <w:trPr>
                            <w:trHeight w:val="260"/>
                          </w:trPr>
                          <w:tc>
                            <w:tcPr>
                              <w:tcW w:w="10771" w:type="dxa"/>
                              <w:tcBorders>
                                <w:left w:val="single" w:sz="8" w:space="0" w:color="FF0000"/>
                                <w:bottom w:val="single" w:sz="8" w:space="0" w:color="FF0000"/>
                                <w:right w:val="single" w:sz="8" w:space="0" w:color="FF0000"/>
                              </w:tcBorders>
                              <w:tcMar>
                                <w:top w:w="40" w:type="dxa"/>
                                <w:left w:w="40" w:type="dxa"/>
                                <w:bottom w:w="40" w:type="dxa"/>
                                <w:right w:w="40" w:type="dxa"/>
                              </w:tcMar>
                              <w:vAlign w:val="center"/>
                            </w:tcPr>
                            <w:p w14:paraId="3D0C71E2" w14:textId="77777777" w:rsidR="009D3C4B" w:rsidRDefault="00FF2729">
                              <w:hyperlink r:id="rId8">
                                <w:r w:rsidR="009D3C4B">
                                  <w:rPr>
                                    <w:rFonts w:ascii="Arial" w:hAnsi="Arial"/>
                                    <w:color w:val="0000FF"/>
                                    <w:sz w:val="22"/>
                                    <w:u w:val="single"/>
                                  </w:rPr>
                                  <w:t>https://AppsPortal.gavialliance.org/PDExtranet</w:t>
                                </w:r>
                              </w:hyperlink>
                            </w:p>
                          </w:tc>
                        </w:tr>
                      </w:tbl>
                      <w:p w14:paraId="55435D37" w14:textId="77777777" w:rsidR="009D3C4B" w:rsidRDefault="009D3C4B"/>
                    </w:tc>
                  </w:tr>
                  <w:tr w:rsidR="009D3C4B" w14:paraId="263A1A06" w14:textId="77777777">
                    <w:trPr>
                      <w:trHeight w:val="180"/>
                    </w:trPr>
                    <w:tc>
                      <w:tcPr>
                        <w:tcW w:w="19" w:type="dxa"/>
                      </w:tcPr>
                      <w:p w14:paraId="2722638E" w14:textId="77777777" w:rsidR="009D3C4B" w:rsidRDefault="009D3C4B">
                        <w:pPr>
                          <w:pStyle w:val="EmptyLayoutCell"/>
                        </w:pPr>
                      </w:p>
                    </w:tc>
                    <w:tc>
                      <w:tcPr>
                        <w:tcW w:w="2462" w:type="dxa"/>
                      </w:tcPr>
                      <w:p w14:paraId="6D51F548" w14:textId="77777777" w:rsidR="009D3C4B" w:rsidRDefault="009D3C4B">
                        <w:pPr>
                          <w:pStyle w:val="EmptyLayoutCell"/>
                        </w:pPr>
                      </w:p>
                    </w:tc>
                    <w:tc>
                      <w:tcPr>
                        <w:tcW w:w="1417" w:type="dxa"/>
                      </w:tcPr>
                      <w:p w14:paraId="7C3BBBEC" w14:textId="77777777" w:rsidR="009D3C4B" w:rsidRDefault="009D3C4B">
                        <w:pPr>
                          <w:pStyle w:val="EmptyLayoutCell"/>
                        </w:pPr>
                      </w:p>
                    </w:tc>
                    <w:tc>
                      <w:tcPr>
                        <w:tcW w:w="2980" w:type="dxa"/>
                      </w:tcPr>
                      <w:p w14:paraId="1AA534D0" w14:textId="77777777" w:rsidR="009D3C4B" w:rsidRDefault="009D3C4B">
                        <w:pPr>
                          <w:pStyle w:val="EmptyLayoutCell"/>
                        </w:pPr>
                      </w:p>
                    </w:tc>
                    <w:tc>
                      <w:tcPr>
                        <w:tcW w:w="2438" w:type="dxa"/>
                      </w:tcPr>
                      <w:p w14:paraId="4EE7CE94" w14:textId="77777777" w:rsidR="009D3C4B" w:rsidRDefault="009D3C4B">
                        <w:pPr>
                          <w:pStyle w:val="EmptyLayoutCell"/>
                        </w:pPr>
                      </w:p>
                    </w:tc>
                    <w:tc>
                      <w:tcPr>
                        <w:tcW w:w="1367" w:type="dxa"/>
                      </w:tcPr>
                      <w:p w14:paraId="2DECD464" w14:textId="77777777" w:rsidR="009D3C4B" w:rsidRDefault="009D3C4B">
                        <w:pPr>
                          <w:pStyle w:val="EmptyLayoutCell"/>
                        </w:pPr>
                      </w:p>
                    </w:tc>
                    <w:tc>
                      <w:tcPr>
                        <w:tcW w:w="86" w:type="dxa"/>
                      </w:tcPr>
                      <w:p w14:paraId="719CC4E3" w14:textId="77777777" w:rsidR="009D3C4B" w:rsidRDefault="009D3C4B">
                        <w:pPr>
                          <w:pStyle w:val="EmptyLayoutCell"/>
                        </w:pPr>
                      </w:p>
                    </w:tc>
                  </w:tr>
                  <w:tr w:rsidR="009D00B8" w14:paraId="2A9FE681" w14:textId="77777777" w:rsidTr="009D00B8">
                    <w:tc>
                      <w:tcPr>
                        <w:tcW w:w="10769" w:type="dxa"/>
                        <w:gridSpan w:val="7"/>
                      </w:tcPr>
                      <w:tbl>
                        <w:tblPr>
                          <w:tblW w:w="0" w:type="auto"/>
                          <w:tblCellMar>
                            <w:left w:w="0" w:type="dxa"/>
                            <w:right w:w="0" w:type="dxa"/>
                          </w:tblCellMar>
                          <w:tblLook w:val="0000" w:firstRow="0" w:lastRow="0" w:firstColumn="0" w:lastColumn="0" w:noHBand="0" w:noVBand="0"/>
                        </w:tblPr>
                        <w:tblGrid>
                          <w:gridCol w:w="10749"/>
                        </w:tblGrid>
                        <w:tr w:rsidR="009D00B8" w14:paraId="457CDC98" w14:textId="77777777" w:rsidTr="009D00B8">
                          <w:trPr>
                            <w:trHeight w:val="260"/>
                          </w:trPr>
                          <w:tc>
                            <w:tcPr>
                              <w:tcW w:w="1077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1E051ED7" w14:textId="77777777" w:rsidR="009D3C4B" w:rsidRDefault="009D00B8">
                              <w:r>
                                <w:rPr>
                                  <w:rFonts w:ascii="Arial" w:hAnsi="Arial"/>
                                  <w:color w:val="000000"/>
                                </w:rPr>
                                <w:t>Enquiries to: proposals@gavi.org or representatives of a Gavi partner agency. Unless otherwise specified, the documents can be shared with Gavi partners, collaborators and the general public. The Proposal and attachments must be submitted in English, French, Spanish, or Russian.</w:t>
                              </w:r>
                            </w:p>
                          </w:tc>
                        </w:tr>
                        <w:tr w:rsidR="009D00B8" w14:paraId="2529E9CB" w14:textId="77777777" w:rsidTr="009D00B8">
                          <w:trPr>
                            <w:trHeight w:val="260"/>
                          </w:trPr>
                          <w:tc>
                            <w:tcPr>
                              <w:tcW w:w="10770" w:type="dxa"/>
                              <w:tcBorders>
                                <w:left w:val="single" w:sz="8" w:space="0" w:color="000000"/>
                                <w:right w:val="single" w:sz="8" w:space="0" w:color="000000"/>
                              </w:tcBorders>
                              <w:tcMar>
                                <w:top w:w="40" w:type="dxa"/>
                                <w:left w:w="40" w:type="dxa"/>
                                <w:bottom w:w="40" w:type="dxa"/>
                                <w:right w:w="40" w:type="dxa"/>
                              </w:tcMar>
                              <w:vAlign w:val="center"/>
                            </w:tcPr>
                            <w:p w14:paraId="62279FCA" w14:textId="77777777" w:rsidR="009D3C4B" w:rsidRDefault="009D00B8">
                              <w:r>
                                <w:rPr>
                                  <w:rFonts w:ascii="Arial" w:hAnsi="Arial"/>
                                  <w:color w:val="000000"/>
                                </w:rPr>
                                <w:t>Note: Please ensure that the application has been received by Gavi on or before the day of the deadline.</w:t>
                              </w:r>
                            </w:p>
                          </w:tc>
                        </w:tr>
                        <w:tr w:rsidR="009D00B8" w14:paraId="570A0795" w14:textId="77777777" w:rsidTr="009D00B8">
                          <w:trPr>
                            <w:trHeight w:val="260"/>
                          </w:trPr>
                          <w:tc>
                            <w:tcPr>
                              <w:tcW w:w="1077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53FAC951" w14:textId="77777777" w:rsidR="009D3C4B" w:rsidRDefault="009D00B8">
                              <w:r>
                                <w:rPr>
                                  <w:rFonts w:ascii="Arial" w:hAnsi="Arial"/>
                                  <w:color w:val="000000"/>
                                </w:rPr>
                                <w:t>Gavi is unable to return submitted documents and attachments to the country.</w:t>
                              </w:r>
                            </w:p>
                          </w:tc>
                        </w:tr>
                      </w:tbl>
                      <w:p w14:paraId="36D1D332" w14:textId="77777777" w:rsidR="009D3C4B" w:rsidRDefault="009D3C4B"/>
                    </w:tc>
                  </w:tr>
                </w:tbl>
                <w:p w14:paraId="535AA553" w14:textId="77777777" w:rsidR="009D3C4B" w:rsidRDefault="009D3C4B"/>
              </w:tc>
            </w:tr>
          </w:tbl>
          <w:p w14:paraId="2DDE8C51" w14:textId="77777777" w:rsidR="009D3C4B" w:rsidRDefault="009D3C4B"/>
        </w:tc>
      </w:tr>
    </w:tbl>
    <w:p w14:paraId="6BCE4E86"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76AC9B7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BFE95DD" w14:textId="77777777">
              <w:trPr>
                <w:trHeight w:val="8503"/>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0F83E661" w14:textId="77777777">
                    <w:trPr>
                      <w:trHeight w:val="8503"/>
                    </w:trPr>
                    <w:tc>
                      <w:tcPr>
                        <w:tcW w:w="10771" w:type="dxa"/>
                      </w:tcPr>
                      <w:tbl>
                        <w:tblPr>
                          <w:tblW w:w="0" w:type="auto"/>
                          <w:tblCellMar>
                            <w:left w:w="0" w:type="dxa"/>
                            <w:right w:w="0" w:type="dxa"/>
                          </w:tblCellMar>
                          <w:tblLook w:val="0000" w:firstRow="0" w:lastRow="0" w:firstColumn="0" w:lastColumn="0" w:noHBand="0" w:noVBand="0"/>
                        </w:tblPr>
                        <w:tblGrid>
                          <w:gridCol w:w="10751"/>
                        </w:tblGrid>
                        <w:tr w:rsidR="009D3C4B" w14:paraId="013B85C9" w14:textId="77777777">
                          <w:trPr>
                            <w:trHeight w:val="260"/>
                          </w:trPr>
                          <w:tc>
                            <w:tcPr>
                              <w:tcW w:w="10771" w:type="dxa"/>
                              <w:tcBorders>
                                <w:top w:val="single" w:sz="8" w:space="0" w:color="000000"/>
                                <w:left w:val="single" w:sz="8" w:space="0" w:color="000000"/>
                                <w:right w:val="single" w:sz="8" w:space="0" w:color="000000"/>
                              </w:tcBorders>
                              <w:shd w:val="clear" w:color="auto" w:fill="BFBFBF"/>
                              <w:tcMar>
                                <w:top w:w="40" w:type="dxa"/>
                                <w:left w:w="40" w:type="dxa"/>
                                <w:bottom w:w="40" w:type="dxa"/>
                                <w:right w:w="40" w:type="dxa"/>
                              </w:tcMar>
                              <w:vAlign w:val="center"/>
                            </w:tcPr>
                            <w:p w14:paraId="64A74CD5" w14:textId="77777777" w:rsidR="009D3C4B" w:rsidRDefault="009D00B8">
                              <w:pPr>
                                <w:jc w:val="center"/>
                              </w:pPr>
                              <w:r>
                                <w:rPr>
                                  <w:rFonts w:ascii="Arial" w:hAnsi="Arial"/>
                                  <w:b/>
                                  <w:color w:val="000000"/>
                                  <w:sz w:val="16"/>
                                </w:rPr>
                                <w:lastRenderedPageBreak/>
                                <w:t xml:space="preserve">Gavi ALLIANCE GRANT TERMS AND </w:t>
                              </w:r>
                              <w:r>
                                <w:rPr>
                                  <w:rFonts w:ascii="Arial" w:eastAsia="Arial" w:hAnsi="Arial"/>
                                  <w:b/>
                                  <w:color w:val="000000"/>
                                  <w:sz w:val="16"/>
                                </w:rPr>
                                <w:br/>
                              </w:r>
                              <w:r>
                                <w:rPr>
                                  <w:rFonts w:ascii="Arial" w:hAnsi="Arial"/>
                                  <w:b/>
                                  <w:color w:val="000000"/>
                                  <w:sz w:val="16"/>
                                </w:rPr>
                                <w:t>CONDITIONS</w:t>
                              </w:r>
                            </w:p>
                          </w:tc>
                        </w:tr>
                        <w:tr w:rsidR="009D3C4B" w14:paraId="7B3C147C"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638833E7" w14:textId="77777777" w:rsidR="009D3C4B" w:rsidRDefault="009D00B8">
                              <w:r>
                                <w:rPr>
                                  <w:rFonts w:ascii="Arial" w:hAnsi="Arial"/>
                                  <w:b/>
                                  <w:color w:val="000000"/>
                                  <w:sz w:val="16"/>
                                </w:rPr>
                                <w:t>FUNDING USED SOLELY FOR APPROVED PROGRAMMES</w:t>
                              </w:r>
                            </w:p>
                          </w:tc>
                        </w:tr>
                        <w:tr w:rsidR="009D3C4B" w14:paraId="2D3E8DC7"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AEAD01C" w14:textId="77777777" w:rsidR="009D3C4B" w:rsidRDefault="009D00B8">
                              <w:r>
                                <w:rPr>
                                  <w:rFonts w:ascii="Arial" w:hAnsi="Arial"/>
                                  <w:color w:val="000000"/>
                                  <w:sz w:val="16"/>
                                </w:rPr>
                                <w:t xml:space="preserve">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 </w:t>
                              </w:r>
                            </w:p>
                          </w:tc>
                        </w:tr>
                        <w:tr w:rsidR="009D3C4B" w14:paraId="3225AB01"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53D1C955" w14:textId="77777777" w:rsidR="009D3C4B" w:rsidRDefault="009D00B8">
                              <w:r>
                                <w:rPr>
                                  <w:rFonts w:ascii="Arial" w:hAnsi="Arial"/>
                                  <w:b/>
                                  <w:color w:val="000000"/>
                                  <w:sz w:val="16"/>
                                </w:rPr>
                                <w:t>AMENDMENT TO THE APPLICATION</w:t>
                              </w:r>
                            </w:p>
                          </w:tc>
                        </w:tr>
                        <w:tr w:rsidR="009D3C4B" w14:paraId="1FB70A0A"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6A1E1922" w14:textId="77777777" w:rsidR="009D3C4B" w:rsidRDefault="009D00B8">
                              <w:r>
                                <w:rPr>
                                  <w:rFonts w:ascii="Arial" w:hAnsi="Arial"/>
                                  <w:color w:val="000000"/>
                                  <w:sz w:val="16"/>
                                </w:rPr>
                                <w:t>The Country will notify the GAVI Alliance in its Annual Progress Report if it wishes to propose any change to the programme(s) description in its application. GAVI Alliance will provide the necessary documents for the approved change, and the country's request will be duly amended.</w:t>
                              </w:r>
                            </w:p>
                          </w:tc>
                        </w:tr>
                        <w:tr w:rsidR="009D3C4B" w14:paraId="0DDB1732"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C08EF8F" w14:textId="77777777" w:rsidR="009D3C4B" w:rsidRDefault="009D00B8">
                              <w:r>
                                <w:rPr>
                                  <w:rFonts w:ascii="Arial" w:hAnsi="Arial"/>
                                  <w:b/>
                                  <w:color w:val="000000"/>
                                  <w:sz w:val="16"/>
                                </w:rPr>
                                <w:t>RETURN OF FUNDS</w:t>
                              </w:r>
                            </w:p>
                          </w:tc>
                        </w:tr>
                        <w:tr w:rsidR="009D3C4B" w14:paraId="3B25DCB9"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29158F44" w14:textId="77777777" w:rsidR="009D3C4B" w:rsidRDefault="009D00B8">
                              <w:r>
                                <w:rPr>
                                  <w:rFonts w:ascii="Arial" w:hAnsi="Arial"/>
                                  <w:color w:val="000000"/>
                                  <w:sz w:val="16"/>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tc>
                        </w:tr>
                        <w:tr w:rsidR="009D3C4B" w14:paraId="081411E7"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369187D0" w14:textId="77777777" w:rsidR="009D3C4B" w:rsidRDefault="009D00B8">
                              <w:r>
                                <w:rPr>
                                  <w:rFonts w:ascii="Arial" w:hAnsi="Arial"/>
                                  <w:b/>
                                  <w:color w:val="000000"/>
                                  <w:sz w:val="16"/>
                                </w:rPr>
                                <w:t>SUSPENSION/ TERMINATION</w:t>
                              </w:r>
                            </w:p>
                          </w:tc>
                        </w:tr>
                        <w:tr w:rsidR="009D3C4B" w14:paraId="5B0ABE8F"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04FF8E82" w14:textId="77777777" w:rsidR="009D3C4B" w:rsidRDefault="009D00B8">
                              <w:r>
                                <w:rPr>
                                  <w:rFonts w:ascii="Arial" w:hAnsi="Arial"/>
                                  <w:color w:val="000000"/>
                                  <w:sz w:val="16"/>
                                </w:rPr>
                                <w:t xml:space="preserve">The GAVI Alliance may suspend all or part of its funding to the Country if it has reason to suspect that funds have been used for purposes other than for the </w:t>
                              </w:r>
                              <w:proofErr w:type="spellStart"/>
                              <w:r>
                                <w:rPr>
                                  <w:rFonts w:ascii="Arial" w:hAnsi="Arial"/>
                                  <w:color w:val="000000"/>
                                  <w:sz w:val="16"/>
                                </w:rPr>
                                <w:t>programmes</w:t>
                              </w:r>
                              <w:proofErr w:type="spellEnd"/>
                              <w:r>
                                <w:rPr>
                                  <w:rFonts w:ascii="Arial" w:hAnsi="Arial"/>
                                  <w:color w:val="000000"/>
                                  <w:sz w:val="16"/>
                                </w:rPr>
                                <w:t xml:space="preserve"> described in this application, or any GAVI Alliance-approved amendment to this application. GAVI Alliance reserves the right to terminate its support to the Country for the programs described in this proposal if GAVI Alliance receives confirmation of misuse of the funds granted by GAVI Alliance.</w:t>
                              </w:r>
                            </w:p>
                          </w:tc>
                        </w:tr>
                        <w:tr w:rsidR="009D3C4B" w14:paraId="383FF72B"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63D49AB" w14:textId="77777777" w:rsidR="009D3C4B" w:rsidRDefault="009D00B8">
                              <w:r>
                                <w:rPr>
                                  <w:rFonts w:ascii="Arial" w:hAnsi="Arial"/>
                                  <w:b/>
                                  <w:color w:val="000000"/>
                                  <w:sz w:val="16"/>
                                </w:rPr>
                                <w:t>ANTICORRUPTION</w:t>
                              </w:r>
                            </w:p>
                          </w:tc>
                        </w:tr>
                        <w:tr w:rsidR="009D3C4B" w14:paraId="7A3E5564"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08FA027E" w14:textId="77777777" w:rsidR="009D3C4B" w:rsidRDefault="009D00B8">
                              <w:r>
                                <w:rPr>
                                  <w:rFonts w:ascii="Arial" w:hAnsi="Arial"/>
                                  <w:color w:val="000000"/>
                                  <w:sz w:val="16"/>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tc>
                        </w:tr>
                        <w:tr w:rsidR="009D3C4B" w14:paraId="0490F12A"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45ED151" w14:textId="77777777" w:rsidR="009D3C4B" w:rsidRDefault="009D00B8">
                              <w:r>
                                <w:rPr>
                                  <w:rFonts w:ascii="Arial" w:hAnsi="Arial"/>
                                  <w:b/>
                                  <w:color w:val="000000"/>
                                  <w:sz w:val="16"/>
                                </w:rPr>
                                <w:t>AUDITS AND RECORDS</w:t>
                              </w:r>
                            </w:p>
                          </w:tc>
                        </w:tr>
                        <w:tr w:rsidR="009D3C4B" w14:paraId="269ABE35"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780787A" w14:textId="77777777" w:rsidR="009D3C4B" w:rsidRDefault="009D00B8">
                              <w:r>
                                <w:rPr>
                                  <w:rFonts w:ascii="Arial" w:hAnsi="Arial"/>
                                  <w:color w:val="000000"/>
                                  <w:sz w:val="16"/>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tc>
                        </w:tr>
                        <w:tr w:rsidR="009D3C4B" w14:paraId="55325229"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197FC196" w14:textId="77777777" w:rsidR="009D3C4B" w:rsidRDefault="009D00B8">
                              <w:r>
                                <w:rPr>
                                  <w:rFonts w:ascii="Arial" w:hAnsi="Arial"/>
                                  <w:color w:val="000000"/>
                                  <w:sz w:val="16"/>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tc>
                        </w:tr>
                        <w:tr w:rsidR="009D3C4B" w14:paraId="7D1A3718"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0686D15B" w14:textId="77777777" w:rsidR="009D3C4B" w:rsidRDefault="009D00B8">
                              <w:r>
                                <w:rPr>
                                  <w:rFonts w:ascii="Arial" w:hAnsi="Arial"/>
                                  <w:b/>
                                  <w:color w:val="000000"/>
                                  <w:sz w:val="16"/>
                                </w:rPr>
                                <w:t>CONFIRMATION OF LEGAL VALIDITY</w:t>
                              </w:r>
                            </w:p>
                          </w:tc>
                        </w:tr>
                        <w:tr w:rsidR="009D3C4B" w14:paraId="01DE0E98"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71C085E8" w14:textId="77777777" w:rsidR="009D3C4B" w:rsidRDefault="009D00B8">
                              <w:r>
                                <w:rPr>
                                  <w:rFonts w:ascii="Arial" w:hAnsi="Arial"/>
                                  <w:color w:val="000000"/>
                                  <w:sz w:val="16"/>
                                </w:rPr>
                                <w:t xml:space="preserve">The Country and the signatories for the Country confirm that its application, and Annual Progress Report, are accurate and correct and form legally binding obligations on the Country, under the Country's law, to perform the </w:t>
                              </w:r>
                              <w:proofErr w:type="spellStart"/>
                              <w:r>
                                <w:rPr>
                                  <w:rFonts w:ascii="Arial" w:hAnsi="Arial"/>
                                  <w:color w:val="000000"/>
                                  <w:sz w:val="16"/>
                                </w:rPr>
                                <w:t>programmes</w:t>
                              </w:r>
                              <w:proofErr w:type="spellEnd"/>
                              <w:r>
                                <w:rPr>
                                  <w:rFonts w:ascii="Arial" w:hAnsi="Arial"/>
                                  <w:color w:val="000000"/>
                                  <w:sz w:val="16"/>
                                </w:rPr>
                                <w:t xml:space="preserve"> described in its application, as amended, if applicable, in the APR.</w:t>
                              </w:r>
                            </w:p>
                          </w:tc>
                        </w:tr>
                        <w:tr w:rsidR="009D3C4B" w14:paraId="1548C92B"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3EE293B1" w14:textId="77777777" w:rsidR="009D3C4B" w:rsidRDefault="009D00B8">
                              <w:r>
                                <w:rPr>
                                  <w:rFonts w:ascii="Arial" w:hAnsi="Arial"/>
                                  <w:b/>
                                  <w:color w:val="000000"/>
                                  <w:sz w:val="16"/>
                                </w:rPr>
                                <w:t>CONFIRMATION OF COMPLIANCE WITH THE GAVI ALLIANCE TRANSPARANCY AND ACCOUNTABILITY POLICY</w:t>
                              </w:r>
                            </w:p>
                          </w:tc>
                        </w:tr>
                        <w:tr w:rsidR="009D3C4B" w14:paraId="33BA1F7C"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245A3543" w14:textId="77777777" w:rsidR="009D3C4B" w:rsidRDefault="009D00B8">
                              <w:r>
                                <w:rPr>
                                  <w:rFonts w:ascii="Arial" w:hAnsi="Arial"/>
                                  <w:color w:val="000000"/>
                                  <w:sz w:val="16"/>
                                </w:rPr>
                                <w:t>The Country confirms that it is familiar with the GAVI Alliance Transparency and Accountability Policy (TAP) and complies with the requirements therein.</w:t>
                              </w:r>
                            </w:p>
                          </w:tc>
                        </w:tr>
                        <w:tr w:rsidR="009D3C4B" w14:paraId="46D9444D"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0656B137" w14:textId="77777777" w:rsidR="009D3C4B" w:rsidRDefault="009D00B8">
                              <w:r>
                                <w:rPr>
                                  <w:rFonts w:ascii="Arial" w:hAnsi="Arial"/>
                                  <w:b/>
                                  <w:color w:val="000000"/>
                                  <w:sz w:val="16"/>
                                </w:rPr>
                                <w:t>Use of commercial bank accounts</w:t>
                              </w:r>
                            </w:p>
                          </w:tc>
                        </w:tr>
                        <w:tr w:rsidR="009D3C4B" w14:paraId="55423B35"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181E1617" w14:textId="77777777" w:rsidR="009D3C4B" w:rsidRDefault="009D00B8">
                              <w:r>
                                <w:rPr>
                                  <w:rFonts w:ascii="Arial" w:hAnsi="Arial"/>
                                  <w:color w:val="000000"/>
                                  <w:sz w:val="16"/>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tc>
                        </w:tr>
                        <w:tr w:rsidR="009D3C4B" w14:paraId="65F2FDFF"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68E64BB3" w14:textId="77777777" w:rsidR="009D3C4B" w:rsidRDefault="009D00B8">
                              <w:r>
                                <w:rPr>
                                  <w:rFonts w:ascii="Arial" w:hAnsi="Arial"/>
                                  <w:b/>
                                  <w:color w:val="000000"/>
                                  <w:sz w:val="16"/>
                                </w:rPr>
                                <w:t>ARBITRATION</w:t>
                              </w:r>
                            </w:p>
                          </w:tc>
                        </w:tr>
                        <w:tr w:rsidR="009D3C4B" w14:paraId="48E4BDB8"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36071606" w14:textId="77777777" w:rsidR="009D3C4B" w:rsidRDefault="009D00B8">
                              <w:r>
                                <w:rPr>
                                  <w:rFonts w:ascii="Arial" w:hAnsi="Arial"/>
                                  <w:color w:val="000000"/>
                                  <w:sz w:val="16"/>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w:t>
                              </w:r>
                            </w:p>
                          </w:tc>
                        </w:tr>
                        <w:tr w:rsidR="009D3C4B" w14:paraId="1758C83D"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0A4F1802" w14:textId="77777777" w:rsidR="009D3C4B" w:rsidRDefault="009D00B8">
                              <w:r>
                                <w:rPr>
                                  <w:rFonts w:ascii="Arial" w:hAnsi="Arial"/>
                                  <w:color w:val="000000"/>
                                  <w:sz w:val="16"/>
                                </w:rPr>
                                <w:t>The languages of the arbitration will be English or French.</w:t>
                              </w:r>
                            </w:p>
                          </w:tc>
                        </w:tr>
                        <w:tr w:rsidR="009D3C4B" w14:paraId="4C24164E"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40698E3" w14:textId="77777777" w:rsidR="009D3C4B" w:rsidRDefault="009D00B8">
                              <w:r>
                                <w:rPr>
                                  <w:rFonts w:ascii="Arial" w:hAnsi="Arial"/>
                                  <w:color w:val="000000"/>
                                  <w:sz w:val="16"/>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tc>
                        </w:tr>
                        <w:tr w:rsidR="009D3C4B" w14:paraId="6CD3A61D" w14:textId="77777777">
                          <w:trPr>
                            <w:trHeight w:val="260"/>
                          </w:trPr>
                          <w:tc>
                            <w:tcPr>
                              <w:tcW w:w="10771"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788003" w14:textId="77777777" w:rsidR="009D3C4B" w:rsidRDefault="009D00B8">
                              <w:r>
                                <w:rPr>
                                  <w:rFonts w:ascii="Arial" w:hAnsi="Arial"/>
                                  <w:color w:val="000000"/>
                                  <w:sz w:val="16"/>
                                </w:rPr>
                                <w:t xml:space="preserve">The GAVI Alliance will not be liable to the country for any claim or loss relating to the </w:t>
                              </w:r>
                              <w:proofErr w:type="spellStart"/>
                              <w:r>
                                <w:rPr>
                                  <w:rFonts w:ascii="Arial" w:hAnsi="Arial"/>
                                  <w:color w:val="000000"/>
                                  <w:sz w:val="16"/>
                                </w:rPr>
                                <w:t>programmes</w:t>
                              </w:r>
                              <w:proofErr w:type="spellEnd"/>
                              <w:r>
                                <w:rPr>
                                  <w:rFonts w:ascii="Arial" w:hAnsi="Arial"/>
                                  <w:color w:val="000000"/>
                                  <w:sz w:val="16"/>
                                </w:rPr>
                                <w:t xml:space="preserve"> described in the application, including without limitation, any financial loss, reliance claims, any harm to property, or personal injury or death. Country is solely responsible for all aspects of managing and implementing the </w:t>
                              </w:r>
                              <w:proofErr w:type="spellStart"/>
                              <w:r>
                                <w:rPr>
                                  <w:rFonts w:ascii="Arial" w:hAnsi="Arial"/>
                                  <w:color w:val="000000"/>
                                  <w:sz w:val="16"/>
                                </w:rPr>
                                <w:t>programmes</w:t>
                              </w:r>
                              <w:proofErr w:type="spellEnd"/>
                              <w:r>
                                <w:rPr>
                                  <w:rFonts w:ascii="Arial" w:hAnsi="Arial"/>
                                  <w:color w:val="000000"/>
                                  <w:sz w:val="16"/>
                                </w:rPr>
                                <w:t xml:space="preserve"> described in its application.</w:t>
                              </w:r>
                            </w:p>
                          </w:tc>
                        </w:tr>
                      </w:tbl>
                      <w:p w14:paraId="0E989B20" w14:textId="77777777" w:rsidR="009D3C4B" w:rsidRDefault="009D3C4B"/>
                    </w:tc>
                  </w:tr>
                </w:tbl>
                <w:p w14:paraId="5229E337" w14:textId="77777777" w:rsidR="009D3C4B" w:rsidRDefault="009D3C4B"/>
              </w:tc>
            </w:tr>
          </w:tbl>
          <w:p w14:paraId="60C813CD" w14:textId="77777777" w:rsidR="009D3C4B" w:rsidRDefault="009D3C4B"/>
        </w:tc>
      </w:tr>
    </w:tbl>
    <w:p w14:paraId="56D588C3"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5B325B41"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563093C" w14:textId="77777777">
              <w:trPr>
                <w:trHeight w:val="278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0FB0D40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336B65F" w14:textId="77777777">
                          <w:trPr>
                            <w:trHeight w:val="260"/>
                          </w:trPr>
                          <w:tc>
                            <w:tcPr>
                              <w:tcW w:w="10771" w:type="dxa"/>
                              <w:tcMar>
                                <w:top w:w="40" w:type="dxa"/>
                                <w:left w:w="40" w:type="dxa"/>
                                <w:bottom w:w="40" w:type="dxa"/>
                                <w:right w:w="40" w:type="dxa"/>
                              </w:tcMar>
                              <w:vAlign w:val="center"/>
                            </w:tcPr>
                            <w:p w14:paraId="58EC7AFA" w14:textId="77777777" w:rsidR="009D3C4B" w:rsidRDefault="009D00B8">
                              <w:bookmarkStart w:id="0" w:name="ApplicationSpecification"/>
                              <w:bookmarkEnd w:id="0"/>
                              <w:r>
                                <w:rPr>
                                  <w:rFonts w:ascii="Arial" w:hAnsi="Arial"/>
                                  <w:b/>
                                  <w:color w:val="365F91"/>
                                  <w:sz w:val="28"/>
                                </w:rPr>
                                <w:lastRenderedPageBreak/>
                                <w:t>1. Application specifications</w:t>
                              </w:r>
                            </w:p>
                          </w:tc>
                        </w:tr>
                        <w:tr w:rsidR="009D3C4B" w14:paraId="253ED1D0" w14:textId="77777777">
                          <w:trPr>
                            <w:trHeight w:val="260"/>
                          </w:trPr>
                          <w:tc>
                            <w:tcPr>
                              <w:tcW w:w="10771" w:type="dxa"/>
                              <w:tcMar>
                                <w:top w:w="40" w:type="dxa"/>
                                <w:left w:w="40" w:type="dxa"/>
                                <w:bottom w:w="40" w:type="dxa"/>
                                <w:right w:w="40" w:type="dxa"/>
                              </w:tcMar>
                              <w:vAlign w:val="center"/>
                            </w:tcPr>
                            <w:p w14:paraId="64FEFD0D" w14:textId="77777777" w:rsidR="009D3C4B" w:rsidRDefault="009D00B8">
                              <w:r>
                                <w:rPr>
                                  <w:rFonts w:ascii="Arial" w:hAnsi="Arial"/>
                                  <w:color w:val="000000"/>
                                  <w:sz w:val="22"/>
                                </w:rPr>
                                <w:t>Please specify the type of GAVI support you would like to apply for.</w:t>
                              </w:r>
                            </w:p>
                          </w:tc>
                        </w:tr>
                      </w:tbl>
                      <w:p w14:paraId="7603ED3A" w14:textId="77777777" w:rsidR="009D3C4B" w:rsidRDefault="009D3C4B"/>
                    </w:tc>
                  </w:tr>
                  <w:tr w:rsidR="009D3C4B" w14:paraId="74F7B17D" w14:textId="77777777">
                    <w:trPr>
                      <w:trHeight w:val="180"/>
                    </w:trPr>
                    <w:tc>
                      <w:tcPr>
                        <w:tcW w:w="10771" w:type="dxa"/>
                      </w:tcPr>
                      <w:p w14:paraId="0DC2605E" w14:textId="77777777" w:rsidR="009D3C4B" w:rsidRDefault="009D3C4B">
                        <w:pPr>
                          <w:pStyle w:val="EmptyLayoutCell"/>
                        </w:pPr>
                      </w:p>
                    </w:tc>
                  </w:tr>
                  <w:tr w:rsidR="009D3C4B" w14:paraId="7496CD4A" w14:textId="77777777">
                    <w:tc>
                      <w:tcPr>
                        <w:tcW w:w="10771" w:type="dxa"/>
                      </w:tcPr>
                      <w:tbl>
                        <w:tblPr>
                          <w:tblW w:w="0" w:type="auto"/>
                          <w:tblCellMar>
                            <w:left w:w="0" w:type="dxa"/>
                            <w:right w:w="0" w:type="dxa"/>
                          </w:tblCellMar>
                          <w:tblLook w:val="0000" w:firstRow="0" w:lastRow="0" w:firstColumn="0" w:lastColumn="0" w:noHBand="0" w:noVBand="0"/>
                        </w:tblPr>
                        <w:tblGrid>
                          <w:gridCol w:w="1698"/>
                          <w:gridCol w:w="3395"/>
                          <w:gridCol w:w="1131"/>
                          <w:gridCol w:w="1131"/>
                          <w:gridCol w:w="3396"/>
                        </w:tblGrid>
                        <w:tr w:rsidR="009D3C4B" w14:paraId="50A51463" w14:textId="77777777">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D610337" w14:textId="77777777" w:rsidR="009D3C4B" w:rsidRDefault="009D00B8">
                              <w:pPr>
                                <w:jc w:val="center"/>
                              </w:pPr>
                              <w:r>
                                <w:rPr>
                                  <w:rFonts w:ascii="Arial" w:hAnsi="Arial"/>
                                  <w:b/>
                                  <w:color w:val="000000"/>
                                </w:rPr>
                                <w:t>Type of Support</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C54A17" w14:textId="77777777" w:rsidR="009D3C4B" w:rsidRDefault="009D00B8">
                              <w:pPr>
                                <w:jc w:val="center"/>
                              </w:pPr>
                              <w:r>
                                <w:rPr>
                                  <w:rFonts w:ascii="Arial" w:hAnsi="Arial"/>
                                  <w:b/>
                                  <w:color w:val="000000"/>
                                </w:rPr>
                                <w:t>Vaccine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B850E3" w14:textId="77777777" w:rsidR="009D3C4B" w:rsidRDefault="009D00B8">
                              <w:pPr>
                                <w:jc w:val="center"/>
                              </w:pPr>
                              <w:r>
                                <w:rPr>
                                  <w:rFonts w:ascii="Arial" w:hAnsi="Arial"/>
                                  <w:b/>
                                  <w:color w:val="000000"/>
                                </w:rPr>
                                <w:t>Start Year</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03EA1B" w14:textId="77777777" w:rsidR="009D3C4B" w:rsidRDefault="009D00B8">
                              <w:pPr>
                                <w:jc w:val="center"/>
                              </w:pPr>
                              <w:r>
                                <w:rPr>
                                  <w:rFonts w:ascii="Arial" w:hAnsi="Arial"/>
                                  <w:b/>
                                  <w:color w:val="000000"/>
                                </w:rPr>
                                <w:t>End 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38FF40" w14:textId="77777777" w:rsidR="009D3C4B" w:rsidRDefault="009D00B8">
                              <w:pPr>
                                <w:jc w:val="center"/>
                              </w:pPr>
                              <w:r>
                                <w:rPr>
                                  <w:rFonts w:ascii="Arial" w:hAnsi="Arial"/>
                                  <w:b/>
                                  <w:color w:val="000000"/>
                                </w:rPr>
                                <w:t>Preferred second presentation[1]</w:t>
                              </w:r>
                            </w:p>
                          </w:tc>
                        </w:tr>
                        <w:tr w:rsidR="009D3C4B" w14:paraId="5C8AAF1C" w14:textId="77777777">
                          <w:trPr>
                            <w:trHeight w:val="280"/>
                          </w:trPr>
                          <w:tc>
                            <w:tcPr>
                              <w:tcW w:w="1700"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14:paraId="680C0782" w14:textId="77777777" w:rsidR="009D3C4B" w:rsidRDefault="009D00B8">
                              <w:pPr>
                                <w:jc w:val="center"/>
                              </w:pPr>
                              <w:r>
                                <w:rPr>
                                  <w:rFonts w:ascii="Arial" w:hAnsi="Arial"/>
                                  <w:color w:val="000000"/>
                                  <w:sz w:val="18"/>
                                </w:rPr>
                                <w:t>Routine New Vaccines Support</w:t>
                              </w:r>
                            </w:p>
                          </w:tc>
                          <w:tc>
                            <w:tcPr>
                              <w:tcW w:w="3401" w:type="dxa"/>
                              <w:tcBorders>
                                <w:top w:val="single" w:sz="8" w:space="0" w:color="000000"/>
                              </w:tcBorders>
                              <w:shd w:val="clear" w:color="auto" w:fill="BDDCFF"/>
                              <w:tcMar>
                                <w:top w:w="40" w:type="dxa"/>
                                <w:left w:w="40" w:type="dxa"/>
                                <w:bottom w:w="40" w:type="dxa"/>
                                <w:right w:w="40" w:type="dxa"/>
                              </w:tcMar>
                              <w:vAlign w:val="center"/>
                            </w:tcPr>
                            <w:p w14:paraId="3088F57F" w14:textId="77777777" w:rsidR="009D3C4B" w:rsidRDefault="009D00B8">
                              <w:pPr>
                                <w:jc w:val="center"/>
                              </w:pPr>
                              <w:r>
                                <w:rPr>
                                  <w:rFonts w:ascii="Arial" w:hAnsi="Arial"/>
                                  <w:color w:val="000000"/>
                                  <w:sz w:val="18"/>
                                </w:rPr>
                                <w:t>Meningococcal, 10 dose(s) per vial, lyophilised</w:t>
                              </w:r>
                            </w:p>
                          </w:tc>
                          <w:tc>
                            <w:tcPr>
                              <w:tcW w:w="1133"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14:paraId="113ED8DD" w14:textId="77777777" w:rsidR="009D3C4B" w:rsidRDefault="009D00B8">
                              <w:pPr>
                                <w:jc w:val="center"/>
                              </w:pPr>
                              <w:r>
                                <w:rPr>
                                  <w:rFonts w:ascii="Arial" w:hAnsi="Arial"/>
                                  <w:color w:val="000000"/>
                                  <w:sz w:val="18"/>
                                </w:rPr>
                                <w:t>2017</w:t>
                              </w:r>
                            </w:p>
                          </w:tc>
                          <w:tc>
                            <w:tcPr>
                              <w:tcW w:w="1133" w:type="dxa"/>
                              <w:tcBorders>
                                <w:top w:val="single" w:sz="8" w:space="0" w:color="000000"/>
                                <w:left w:val="single" w:sz="8" w:space="0" w:color="000000"/>
                                <w:right w:val="single" w:sz="8" w:space="0" w:color="000000"/>
                              </w:tcBorders>
                              <w:shd w:val="clear" w:color="auto" w:fill="BDDCFF"/>
                              <w:tcMar>
                                <w:top w:w="40" w:type="dxa"/>
                                <w:left w:w="40" w:type="dxa"/>
                                <w:bottom w:w="40" w:type="dxa"/>
                                <w:right w:w="40" w:type="dxa"/>
                              </w:tcMar>
                              <w:vAlign w:val="center"/>
                            </w:tcPr>
                            <w:p w14:paraId="331253F4" w14:textId="77777777" w:rsidR="009D3C4B" w:rsidRDefault="009D00B8">
                              <w:pPr>
                                <w:jc w:val="center"/>
                              </w:pPr>
                              <w:r>
                                <w:rPr>
                                  <w:rFonts w:ascii="Arial" w:hAnsi="Arial"/>
                                  <w:color w:val="000000"/>
                                  <w:sz w:val="18"/>
                                </w:rPr>
                                <w:t>2017</w:t>
                              </w:r>
                            </w:p>
                          </w:tc>
                          <w:tc>
                            <w:tcPr>
                              <w:tcW w:w="3401" w:type="dxa"/>
                              <w:tcBorders>
                                <w:top w:val="single" w:sz="8" w:space="0" w:color="000000"/>
                                <w:right w:val="single" w:sz="8" w:space="0" w:color="000000"/>
                              </w:tcBorders>
                              <w:shd w:val="clear" w:color="auto" w:fill="FFFFFF"/>
                              <w:tcMar>
                                <w:top w:w="40" w:type="dxa"/>
                                <w:left w:w="40" w:type="dxa"/>
                                <w:bottom w:w="40" w:type="dxa"/>
                                <w:right w:w="40" w:type="dxa"/>
                              </w:tcMar>
                              <w:vAlign w:val="center"/>
                            </w:tcPr>
                            <w:p w14:paraId="612B7DEC" w14:textId="77777777" w:rsidR="009D3C4B" w:rsidRDefault="009D3C4B"/>
                          </w:tc>
                        </w:tr>
                        <w:tr w:rsidR="009D3C4B" w14:paraId="2DECC491" w14:textId="77777777">
                          <w:trPr>
                            <w:trHeight w:val="260"/>
                          </w:trPr>
                          <w:tc>
                            <w:tcPr>
                              <w:tcW w:w="1700" w:type="dxa"/>
                              <w:tcBorders>
                                <w:left w:val="single" w:sz="8" w:space="0" w:color="000000"/>
                                <w:right w:val="single" w:sz="8" w:space="0" w:color="000000"/>
                              </w:tcBorders>
                              <w:shd w:val="clear" w:color="auto" w:fill="BDDCFF"/>
                              <w:tcMar>
                                <w:top w:w="40" w:type="dxa"/>
                                <w:left w:w="40" w:type="dxa"/>
                                <w:bottom w:w="40" w:type="dxa"/>
                                <w:right w:w="40" w:type="dxa"/>
                              </w:tcMar>
                              <w:vAlign w:val="center"/>
                            </w:tcPr>
                            <w:p w14:paraId="4F6C9FFC" w14:textId="77777777" w:rsidR="009D3C4B" w:rsidRDefault="009D3C4B"/>
                          </w:tc>
                          <w:tc>
                            <w:tcPr>
                              <w:tcW w:w="3401" w:type="dxa"/>
                              <w:tcMar>
                                <w:top w:w="40" w:type="dxa"/>
                                <w:left w:w="40" w:type="dxa"/>
                                <w:bottom w:w="40" w:type="dxa"/>
                                <w:right w:w="40" w:type="dxa"/>
                              </w:tcMar>
                            </w:tcPr>
                            <w:p w14:paraId="15426615" w14:textId="77777777" w:rsidR="009D3C4B" w:rsidRDefault="009D00B8">
                              <w:r>
                                <w:rPr>
                                  <w:rFonts w:ascii="Arial" w:hAnsi="Arial"/>
                                  <w:color w:val="000000"/>
                                  <w:sz w:val="18"/>
                                </w:rPr>
                                <w:t>If the selected vaccine is not your 1st preference, please state your preferred vaccine and presentation</w:t>
                              </w:r>
                            </w:p>
                          </w:tc>
                          <w:tc>
                            <w:tcPr>
                              <w:tcW w:w="1133" w:type="dxa"/>
                              <w:tcBorders>
                                <w:left w:val="single" w:sz="8" w:space="0" w:color="000000"/>
                                <w:right w:val="single" w:sz="8" w:space="0" w:color="000000"/>
                              </w:tcBorders>
                              <w:shd w:val="clear" w:color="auto" w:fill="BDDCFF"/>
                              <w:tcMar>
                                <w:top w:w="40" w:type="dxa"/>
                                <w:left w:w="40" w:type="dxa"/>
                                <w:bottom w:w="40" w:type="dxa"/>
                                <w:right w:w="40" w:type="dxa"/>
                              </w:tcMar>
                              <w:vAlign w:val="center"/>
                            </w:tcPr>
                            <w:p w14:paraId="2F52FDCF" w14:textId="77777777" w:rsidR="009D3C4B" w:rsidRDefault="009D3C4B"/>
                          </w:tc>
                          <w:tc>
                            <w:tcPr>
                              <w:tcW w:w="1133" w:type="dxa"/>
                              <w:tcBorders>
                                <w:left w:val="single" w:sz="8" w:space="0" w:color="000000"/>
                                <w:right w:val="single" w:sz="8" w:space="0" w:color="000000"/>
                              </w:tcBorders>
                              <w:shd w:val="clear" w:color="auto" w:fill="BDDCFF"/>
                              <w:tcMar>
                                <w:top w:w="40" w:type="dxa"/>
                                <w:left w:w="40" w:type="dxa"/>
                                <w:bottom w:w="40" w:type="dxa"/>
                                <w:right w:w="40" w:type="dxa"/>
                              </w:tcMar>
                              <w:vAlign w:val="center"/>
                            </w:tcPr>
                            <w:p w14:paraId="1DDFC14C" w14:textId="77777777" w:rsidR="009D3C4B" w:rsidRDefault="009D3C4B"/>
                          </w:tc>
                          <w:tc>
                            <w:tcPr>
                              <w:tcW w:w="3401" w:type="dxa"/>
                              <w:tcBorders>
                                <w:right w:val="single" w:sz="8" w:space="0" w:color="000000"/>
                              </w:tcBorders>
                              <w:tcMar>
                                <w:top w:w="40" w:type="dxa"/>
                                <w:left w:w="40" w:type="dxa"/>
                                <w:bottom w:w="40" w:type="dxa"/>
                                <w:right w:w="40" w:type="dxa"/>
                              </w:tcMar>
                            </w:tcPr>
                            <w:p w14:paraId="2C0744F2" w14:textId="77777777" w:rsidR="009D3C4B" w:rsidRDefault="009D00B8">
                              <w:r>
                                <w:rPr>
                                  <w:rFonts w:ascii="Arial" w:hAnsi="Arial"/>
                                  <w:color w:val="000000"/>
                                  <w:sz w:val="18"/>
                                </w:rPr>
                                <w:t>If the selected vaccine is not your 1st preference, please state your preferred vaccine and presentation</w:t>
                              </w:r>
                            </w:p>
                          </w:tc>
                        </w:tr>
                        <w:tr w:rsidR="009D3C4B" w14:paraId="3CAD891D" w14:textId="77777777">
                          <w:trPr>
                            <w:trHeight w:val="260"/>
                          </w:trPr>
                          <w:tc>
                            <w:tcPr>
                              <w:tcW w:w="1700" w:type="dxa"/>
                              <w:tcBorders>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F3DC18B" w14:textId="77777777" w:rsidR="009D3C4B" w:rsidRDefault="009D3C4B"/>
                          </w:tc>
                          <w:tc>
                            <w:tcPr>
                              <w:tcW w:w="3401" w:type="dxa"/>
                              <w:tcBorders>
                                <w:bottom w:val="single" w:sz="8" w:space="0" w:color="000000"/>
                              </w:tcBorders>
                              <w:shd w:val="clear" w:color="auto" w:fill="BDDCFF"/>
                              <w:tcMar>
                                <w:top w:w="40" w:type="dxa"/>
                                <w:left w:w="40" w:type="dxa"/>
                                <w:bottom w:w="40" w:type="dxa"/>
                                <w:right w:w="40" w:type="dxa"/>
                              </w:tcMar>
                            </w:tcPr>
                            <w:p w14:paraId="2F36EDA7" w14:textId="77777777" w:rsidR="009D3C4B" w:rsidRDefault="009D3C4B"/>
                          </w:tc>
                          <w:tc>
                            <w:tcPr>
                              <w:tcW w:w="1133" w:type="dxa"/>
                              <w:tcBorders>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947F8C1" w14:textId="77777777" w:rsidR="009D3C4B" w:rsidRDefault="009D3C4B"/>
                          </w:tc>
                          <w:tc>
                            <w:tcPr>
                              <w:tcW w:w="1133" w:type="dxa"/>
                              <w:tcBorders>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91F0332" w14:textId="77777777" w:rsidR="009D3C4B" w:rsidRDefault="009D3C4B"/>
                          </w:tc>
                          <w:tc>
                            <w:tcPr>
                              <w:tcW w:w="3401" w:type="dxa"/>
                              <w:tcBorders>
                                <w:bottom w:val="single" w:sz="8" w:space="0" w:color="000000"/>
                                <w:right w:val="single" w:sz="8" w:space="0" w:color="000000"/>
                              </w:tcBorders>
                              <w:shd w:val="clear" w:color="auto" w:fill="BDDCFF"/>
                              <w:tcMar>
                                <w:top w:w="40" w:type="dxa"/>
                                <w:left w:w="40" w:type="dxa"/>
                                <w:bottom w:w="40" w:type="dxa"/>
                                <w:right w:w="40" w:type="dxa"/>
                              </w:tcMar>
                            </w:tcPr>
                            <w:p w14:paraId="05CA4B0B" w14:textId="77777777" w:rsidR="009D3C4B" w:rsidRDefault="009D3C4B"/>
                          </w:tc>
                        </w:tr>
                      </w:tbl>
                      <w:p w14:paraId="6871E623" w14:textId="77777777" w:rsidR="009D3C4B" w:rsidRDefault="009D3C4B"/>
                    </w:tc>
                  </w:tr>
                  <w:tr w:rsidR="009D3C4B" w14:paraId="573A01EA" w14:textId="77777777">
                    <w:trPr>
                      <w:trHeight w:val="199"/>
                    </w:trPr>
                    <w:tc>
                      <w:tcPr>
                        <w:tcW w:w="10771" w:type="dxa"/>
                      </w:tcPr>
                      <w:p w14:paraId="584E8465" w14:textId="77777777" w:rsidR="009D3C4B" w:rsidRDefault="009D3C4B">
                        <w:pPr>
                          <w:pStyle w:val="EmptyLayoutCell"/>
                        </w:pPr>
                      </w:p>
                    </w:tc>
                  </w:tr>
                  <w:tr w:rsidR="009D3C4B" w14:paraId="3D2B935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62EC64A" w14:textId="77777777">
                          <w:trPr>
                            <w:trHeight w:val="260"/>
                          </w:trPr>
                          <w:tc>
                            <w:tcPr>
                              <w:tcW w:w="10771" w:type="dxa"/>
                              <w:tcMar>
                                <w:top w:w="40" w:type="dxa"/>
                                <w:left w:w="40" w:type="dxa"/>
                                <w:bottom w:w="40" w:type="dxa"/>
                                <w:right w:w="40" w:type="dxa"/>
                              </w:tcMar>
                              <w:vAlign w:val="center"/>
                            </w:tcPr>
                            <w:p w14:paraId="67684513" w14:textId="77777777" w:rsidR="009D3C4B" w:rsidRDefault="009D00B8">
                              <w:r>
                                <w:rPr>
                                  <w:rFonts w:ascii="Arial" w:hAnsi="Arial"/>
                                  <w:b/>
                                  <w:i/>
                                  <w:color w:val="000000"/>
                                  <w:sz w:val="18"/>
                                </w:rPr>
                                <w:t>[1]</w:t>
                              </w:r>
                              <w:r>
                                <w:rPr>
                                  <w:rFonts w:ascii="Arial" w:hAnsi="Arial"/>
                                  <w:color w:val="000000"/>
                                  <w:sz w:val="18"/>
                                </w:rPr>
                                <w:t xml:space="preserve"> If, [1] For a variety of reasons, the first preferred vaccine is only available in limited quantities or is not available in the short term, Gavi will contact the country and its partners to explore alternative options.. A country will not be obliged to accept its second or third preference; however, GAVI will engage with the country to fully explore a variety of factors (such as implications on introduction timing, cold chain capacity, disease burden, etc.) which may have an implication for the most suitable selection of vaccine. If a country does not indicate a second or third preference, it will be assumed that the country prefers to postpone introduction until the first preference is available. It should be noted that this may delay the introduction in the country. </w:t>
                              </w:r>
                            </w:p>
                          </w:tc>
                        </w:tr>
                      </w:tbl>
                      <w:p w14:paraId="6B79DD4C" w14:textId="77777777" w:rsidR="009D3C4B" w:rsidRDefault="009D3C4B"/>
                    </w:tc>
                  </w:tr>
                </w:tbl>
                <w:p w14:paraId="4BC02548" w14:textId="77777777" w:rsidR="009D3C4B" w:rsidRDefault="009D3C4B"/>
              </w:tc>
            </w:tr>
          </w:tbl>
          <w:p w14:paraId="6366009C" w14:textId="77777777" w:rsidR="009D3C4B" w:rsidRDefault="009D3C4B"/>
        </w:tc>
      </w:tr>
    </w:tbl>
    <w:p w14:paraId="35E3ACBF"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6922F7F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6F8CC2B" w14:textId="77777777">
              <w:trPr>
                <w:trHeight w:val="22457"/>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4C716A4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B1CA0C4" w14:textId="77777777">
                          <w:trPr>
                            <w:trHeight w:val="260"/>
                          </w:trPr>
                          <w:tc>
                            <w:tcPr>
                              <w:tcW w:w="10771" w:type="dxa"/>
                              <w:tcMar>
                                <w:top w:w="40" w:type="dxa"/>
                                <w:left w:w="40" w:type="dxa"/>
                                <w:bottom w:w="40" w:type="dxa"/>
                                <w:right w:w="40" w:type="dxa"/>
                              </w:tcMar>
                              <w:vAlign w:val="center"/>
                            </w:tcPr>
                            <w:p w14:paraId="7A66F6F2" w14:textId="77777777" w:rsidR="009D3C4B" w:rsidRDefault="009D00B8">
                              <w:bookmarkStart w:id="1" w:name="TableofContents"/>
                              <w:bookmarkEnd w:id="1"/>
                              <w:r>
                                <w:rPr>
                                  <w:rFonts w:ascii="Arial" w:hAnsi="Arial"/>
                                  <w:b/>
                                  <w:color w:val="365F91"/>
                                  <w:sz w:val="28"/>
                                </w:rPr>
                                <w:lastRenderedPageBreak/>
                                <w:t>2. Table of Contents</w:t>
                              </w:r>
                            </w:p>
                          </w:tc>
                        </w:tr>
                      </w:tbl>
                      <w:p w14:paraId="74506CF8" w14:textId="77777777" w:rsidR="009D3C4B" w:rsidRDefault="009D3C4B"/>
                    </w:tc>
                  </w:tr>
                  <w:tr w:rsidR="009D3C4B" w14:paraId="36ABE6C0" w14:textId="77777777">
                    <w:trPr>
                      <w:trHeight w:val="119"/>
                    </w:trPr>
                    <w:tc>
                      <w:tcPr>
                        <w:tcW w:w="10771" w:type="dxa"/>
                      </w:tcPr>
                      <w:p w14:paraId="36069C6E" w14:textId="77777777" w:rsidR="009D3C4B" w:rsidRDefault="009D3C4B">
                        <w:pPr>
                          <w:pStyle w:val="EmptyLayoutCell"/>
                        </w:pPr>
                      </w:p>
                    </w:tc>
                  </w:tr>
                  <w:tr w:rsidR="009D3C4B" w14:paraId="41430C44"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283"/>
                          <w:gridCol w:w="283"/>
                          <w:gridCol w:w="9921"/>
                        </w:tblGrid>
                        <w:tr w:rsidR="009D00B8" w14:paraId="3A4B5368" w14:textId="77777777" w:rsidTr="009D00B8">
                          <w:trPr>
                            <w:trHeight w:val="260"/>
                          </w:trPr>
                          <w:tc>
                            <w:tcPr>
                              <w:tcW w:w="283" w:type="dxa"/>
                              <w:tcMar>
                                <w:top w:w="40" w:type="dxa"/>
                                <w:left w:w="40" w:type="dxa"/>
                                <w:bottom w:w="40" w:type="dxa"/>
                                <w:right w:w="40" w:type="dxa"/>
                              </w:tcMar>
                              <w:vAlign w:val="center"/>
                            </w:tcPr>
                            <w:p w14:paraId="7BC035D4" w14:textId="77777777" w:rsidR="009D3C4B" w:rsidRDefault="009D3C4B"/>
                          </w:tc>
                          <w:tc>
                            <w:tcPr>
                              <w:tcW w:w="10487" w:type="dxa"/>
                              <w:gridSpan w:val="3"/>
                              <w:tcMar>
                                <w:top w:w="40" w:type="dxa"/>
                                <w:left w:w="40" w:type="dxa"/>
                                <w:bottom w:w="40" w:type="dxa"/>
                                <w:right w:w="40" w:type="dxa"/>
                              </w:tcMar>
                              <w:vAlign w:val="center"/>
                            </w:tcPr>
                            <w:p w14:paraId="17DDFD4E" w14:textId="77777777" w:rsidR="009D3C4B" w:rsidRDefault="00FF2729">
                              <w:hyperlink w:anchor="ApplicationSpecification" w:history="1">
                                <w:r w:rsidR="009D3C4B">
                                  <w:rPr>
                                    <w:rFonts w:ascii="Arial" w:hAnsi="Arial"/>
                                    <w:i/>
                                    <w:color w:val="0000FF"/>
                                    <w:sz w:val="22"/>
                                    <w:u w:val="single"/>
                                  </w:rPr>
                                  <w:t>1. Application specifications</w:t>
                                </w:r>
                              </w:hyperlink>
                            </w:p>
                          </w:tc>
                        </w:tr>
                        <w:tr w:rsidR="009D3C4B" w14:paraId="784B1B2B" w14:textId="77777777">
                          <w:trPr>
                            <w:trHeight w:val="260"/>
                          </w:trPr>
                          <w:tc>
                            <w:tcPr>
                              <w:tcW w:w="283" w:type="dxa"/>
                              <w:tcMar>
                                <w:top w:w="40" w:type="dxa"/>
                                <w:left w:w="40" w:type="dxa"/>
                                <w:bottom w:w="40" w:type="dxa"/>
                                <w:right w:w="40" w:type="dxa"/>
                              </w:tcMar>
                              <w:vAlign w:val="center"/>
                            </w:tcPr>
                            <w:p w14:paraId="76CB8DDA" w14:textId="77777777" w:rsidR="009D3C4B" w:rsidRDefault="009D3C4B"/>
                          </w:tc>
                          <w:tc>
                            <w:tcPr>
                              <w:tcW w:w="283" w:type="dxa"/>
                              <w:tcMar>
                                <w:top w:w="40" w:type="dxa"/>
                                <w:left w:w="40" w:type="dxa"/>
                                <w:bottom w:w="40" w:type="dxa"/>
                                <w:right w:w="40" w:type="dxa"/>
                              </w:tcMar>
                              <w:vAlign w:val="center"/>
                            </w:tcPr>
                            <w:p w14:paraId="7A0DD290" w14:textId="77777777" w:rsidR="009D3C4B" w:rsidRDefault="009D3C4B"/>
                          </w:tc>
                          <w:tc>
                            <w:tcPr>
                              <w:tcW w:w="283" w:type="dxa"/>
                              <w:tcMar>
                                <w:top w:w="40" w:type="dxa"/>
                                <w:left w:w="40" w:type="dxa"/>
                                <w:bottom w:w="40" w:type="dxa"/>
                                <w:right w:w="40" w:type="dxa"/>
                              </w:tcMar>
                              <w:vAlign w:val="center"/>
                            </w:tcPr>
                            <w:p w14:paraId="7F53CD94" w14:textId="77777777" w:rsidR="009D3C4B" w:rsidRDefault="009D3C4B"/>
                          </w:tc>
                          <w:tc>
                            <w:tcPr>
                              <w:tcW w:w="9921" w:type="dxa"/>
                              <w:tcMar>
                                <w:top w:w="40" w:type="dxa"/>
                                <w:left w:w="40" w:type="dxa"/>
                                <w:bottom w:w="40" w:type="dxa"/>
                                <w:right w:w="40" w:type="dxa"/>
                              </w:tcMar>
                              <w:vAlign w:val="center"/>
                            </w:tcPr>
                            <w:p w14:paraId="4D029CED" w14:textId="77777777" w:rsidR="009D3C4B" w:rsidRDefault="009D3C4B"/>
                          </w:tc>
                        </w:tr>
                        <w:tr w:rsidR="009D00B8" w14:paraId="36C7FC00" w14:textId="77777777" w:rsidTr="009D00B8">
                          <w:trPr>
                            <w:trHeight w:val="260"/>
                          </w:trPr>
                          <w:tc>
                            <w:tcPr>
                              <w:tcW w:w="283" w:type="dxa"/>
                              <w:tcMar>
                                <w:top w:w="40" w:type="dxa"/>
                                <w:left w:w="40" w:type="dxa"/>
                                <w:bottom w:w="40" w:type="dxa"/>
                                <w:right w:w="40" w:type="dxa"/>
                              </w:tcMar>
                              <w:vAlign w:val="center"/>
                            </w:tcPr>
                            <w:p w14:paraId="745E301D" w14:textId="77777777" w:rsidR="009D3C4B" w:rsidRDefault="009D3C4B"/>
                          </w:tc>
                          <w:tc>
                            <w:tcPr>
                              <w:tcW w:w="10487" w:type="dxa"/>
                              <w:gridSpan w:val="3"/>
                              <w:tcMar>
                                <w:top w:w="40" w:type="dxa"/>
                                <w:left w:w="40" w:type="dxa"/>
                                <w:bottom w:w="40" w:type="dxa"/>
                                <w:right w:w="40" w:type="dxa"/>
                              </w:tcMar>
                              <w:vAlign w:val="center"/>
                            </w:tcPr>
                            <w:p w14:paraId="5C68AD2A" w14:textId="77777777" w:rsidR="009D3C4B" w:rsidRDefault="00FF2729">
                              <w:hyperlink w:anchor="TableofContents" w:history="1">
                                <w:r w:rsidR="009D3C4B">
                                  <w:rPr>
                                    <w:rFonts w:ascii="Arial" w:hAnsi="Arial"/>
                                    <w:i/>
                                    <w:color w:val="0000FF"/>
                                    <w:sz w:val="22"/>
                                    <w:u w:val="single"/>
                                  </w:rPr>
                                  <w:t>2. Table of Contents</w:t>
                                </w:r>
                              </w:hyperlink>
                            </w:p>
                          </w:tc>
                        </w:tr>
                        <w:tr w:rsidR="009D3C4B" w14:paraId="15EB483C" w14:textId="77777777">
                          <w:trPr>
                            <w:trHeight w:val="260"/>
                          </w:trPr>
                          <w:tc>
                            <w:tcPr>
                              <w:tcW w:w="283" w:type="dxa"/>
                              <w:tcMar>
                                <w:top w:w="40" w:type="dxa"/>
                                <w:left w:w="40" w:type="dxa"/>
                                <w:bottom w:w="40" w:type="dxa"/>
                                <w:right w:w="40" w:type="dxa"/>
                              </w:tcMar>
                              <w:vAlign w:val="center"/>
                            </w:tcPr>
                            <w:p w14:paraId="311B5A60" w14:textId="77777777" w:rsidR="009D3C4B" w:rsidRDefault="009D3C4B"/>
                          </w:tc>
                          <w:tc>
                            <w:tcPr>
                              <w:tcW w:w="283" w:type="dxa"/>
                              <w:tcMar>
                                <w:top w:w="40" w:type="dxa"/>
                                <w:left w:w="40" w:type="dxa"/>
                                <w:bottom w:w="40" w:type="dxa"/>
                                <w:right w:w="40" w:type="dxa"/>
                              </w:tcMar>
                              <w:vAlign w:val="center"/>
                            </w:tcPr>
                            <w:p w14:paraId="0166EE91" w14:textId="77777777" w:rsidR="009D3C4B" w:rsidRDefault="009D3C4B"/>
                          </w:tc>
                          <w:tc>
                            <w:tcPr>
                              <w:tcW w:w="283" w:type="dxa"/>
                              <w:tcMar>
                                <w:top w:w="40" w:type="dxa"/>
                                <w:left w:w="40" w:type="dxa"/>
                                <w:bottom w:w="40" w:type="dxa"/>
                                <w:right w:w="40" w:type="dxa"/>
                              </w:tcMar>
                              <w:vAlign w:val="center"/>
                            </w:tcPr>
                            <w:p w14:paraId="64DAF469" w14:textId="77777777" w:rsidR="009D3C4B" w:rsidRDefault="009D3C4B"/>
                          </w:tc>
                          <w:tc>
                            <w:tcPr>
                              <w:tcW w:w="9921" w:type="dxa"/>
                              <w:tcMar>
                                <w:top w:w="40" w:type="dxa"/>
                                <w:left w:w="40" w:type="dxa"/>
                                <w:bottom w:w="40" w:type="dxa"/>
                                <w:right w:w="40" w:type="dxa"/>
                              </w:tcMar>
                              <w:vAlign w:val="center"/>
                            </w:tcPr>
                            <w:p w14:paraId="3EDF41C7" w14:textId="77777777" w:rsidR="009D3C4B" w:rsidRDefault="009D3C4B"/>
                          </w:tc>
                        </w:tr>
                        <w:tr w:rsidR="009D00B8" w14:paraId="4C5A76E8" w14:textId="77777777" w:rsidTr="009D00B8">
                          <w:trPr>
                            <w:trHeight w:val="260"/>
                          </w:trPr>
                          <w:tc>
                            <w:tcPr>
                              <w:tcW w:w="283" w:type="dxa"/>
                              <w:tcMar>
                                <w:top w:w="40" w:type="dxa"/>
                                <w:left w:w="40" w:type="dxa"/>
                                <w:bottom w:w="40" w:type="dxa"/>
                                <w:right w:w="40" w:type="dxa"/>
                              </w:tcMar>
                              <w:vAlign w:val="center"/>
                            </w:tcPr>
                            <w:p w14:paraId="7E3EF092" w14:textId="77777777" w:rsidR="009D3C4B" w:rsidRDefault="009D3C4B"/>
                          </w:tc>
                          <w:tc>
                            <w:tcPr>
                              <w:tcW w:w="10487" w:type="dxa"/>
                              <w:gridSpan w:val="3"/>
                              <w:tcMar>
                                <w:top w:w="40" w:type="dxa"/>
                                <w:left w:w="40" w:type="dxa"/>
                                <w:bottom w:w="40" w:type="dxa"/>
                                <w:right w:w="40" w:type="dxa"/>
                              </w:tcMar>
                              <w:vAlign w:val="center"/>
                            </w:tcPr>
                            <w:p w14:paraId="4FA01BE1" w14:textId="77777777" w:rsidR="009D3C4B" w:rsidRDefault="00FF2729">
                              <w:hyperlink w:anchor="ExecutiveSummary" w:history="1">
                                <w:r w:rsidR="009D3C4B">
                                  <w:rPr>
                                    <w:rFonts w:ascii="Arial" w:hAnsi="Arial"/>
                                    <w:i/>
                                    <w:color w:val="0000FF"/>
                                    <w:sz w:val="22"/>
                                    <w:u w:val="single"/>
                                  </w:rPr>
                                  <w:t>3. Executive Summary</w:t>
                                </w:r>
                              </w:hyperlink>
                            </w:p>
                          </w:tc>
                        </w:tr>
                        <w:tr w:rsidR="009D3C4B" w14:paraId="6B95F023" w14:textId="77777777">
                          <w:trPr>
                            <w:trHeight w:val="260"/>
                          </w:trPr>
                          <w:tc>
                            <w:tcPr>
                              <w:tcW w:w="283" w:type="dxa"/>
                              <w:tcMar>
                                <w:top w:w="40" w:type="dxa"/>
                                <w:left w:w="40" w:type="dxa"/>
                                <w:bottom w:w="40" w:type="dxa"/>
                                <w:right w:w="40" w:type="dxa"/>
                              </w:tcMar>
                              <w:vAlign w:val="center"/>
                            </w:tcPr>
                            <w:p w14:paraId="459078E6" w14:textId="77777777" w:rsidR="009D3C4B" w:rsidRDefault="009D3C4B"/>
                          </w:tc>
                          <w:tc>
                            <w:tcPr>
                              <w:tcW w:w="283" w:type="dxa"/>
                              <w:tcMar>
                                <w:top w:w="40" w:type="dxa"/>
                                <w:left w:w="40" w:type="dxa"/>
                                <w:bottom w:w="40" w:type="dxa"/>
                                <w:right w:w="40" w:type="dxa"/>
                              </w:tcMar>
                              <w:vAlign w:val="center"/>
                            </w:tcPr>
                            <w:p w14:paraId="527AE87E" w14:textId="77777777" w:rsidR="009D3C4B" w:rsidRDefault="009D3C4B"/>
                          </w:tc>
                          <w:tc>
                            <w:tcPr>
                              <w:tcW w:w="283" w:type="dxa"/>
                              <w:tcMar>
                                <w:top w:w="40" w:type="dxa"/>
                                <w:left w:w="40" w:type="dxa"/>
                                <w:bottom w:w="40" w:type="dxa"/>
                                <w:right w:w="40" w:type="dxa"/>
                              </w:tcMar>
                              <w:vAlign w:val="center"/>
                            </w:tcPr>
                            <w:p w14:paraId="50361AEA" w14:textId="77777777" w:rsidR="009D3C4B" w:rsidRDefault="009D3C4B"/>
                          </w:tc>
                          <w:tc>
                            <w:tcPr>
                              <w:tcW w:w="9921" w:type="dxa"/>
                              <w:tcMar>
                                <w:top w:w="40" w:type="dxa"/>
                                <w:left w:w="40" w:type="dxa"/>
                                <w:bottom w:w="40" w:type="dxa"/>
                                <w:right w:w="40" w:type="dxa"/>
                              </w:tcMar>
                              <w:vAlign w:val="center"/>
                            </w:tcPr>
                            <w:p w14:paraId="46B3677D" w14:textId="77777777" w:rsidR="009D3C4B" w:rsidRDefault="009D3C4B"/>
                          </w:tc>
                        </w:tr>
                        <w:tr w:rsidR="009D00B8" w14:paraId="0FF8C134" w14:textId="77777777" w:rsidTr="009D00B8">
                          <w:trPr>
                            <w:trHeight w:val="260"/>
                          </w:trPr>
                          <w:tc>
                            <w:tcPr>
                              <w:tcW w:w="283" w:type="dxa"/>
                              <w:tcMar>
                                <w:top w:w="40" w:type="dxa"/>
                                <w:left w:w="40" w:type="dxa"/>
                                <w:bottom w:w="40" w:type="dxa"/>
                                <w:right w:w="40" w:type="dxa"/>
                              </w:tcMar>
                              <w:vAlign w:val="center"/>
                            </w:tcPr>
                            <w:p w14:paraId="722A64B9" w14:textId="77777777" w:rsidR="009D3C4B" w:rsidRDefault="009D3C4B"/>
                          </w:tc>
                          <w:tc>
                            <w:tcPr>
                              <w:tcW w:w="10487" w:type="dxa"/>
                              <w:gridSpan w:val="3"/>
                              <w:tcMar>
                                <w:top w:w="40" w:type="dxa"/>
                                <w:left w:w="40" w:type="dxa"/>
                                <w:bottom w:w="40" w:type="dxa"/>
                                <w:right w:w="40" w:type="dxa"/>
                              </w:tcMar>
                              <w:vAlign w:val="center"/>
                            </w:tcPr>
                            <w:p w14:paraId="5F6710B4" w14:textId="77777777" w:rsidR="009D3C4B" w:rsidRDefault="00FF2729">
                              <w:hyperlink w:anchor="Signatures" w:history="1">
                                <w:r w:rsidR="009D3C4B">
                                  <w:rPr>
                                    <w:rFonts w:ascii="Arial" w:hAnsi="Arial"/>
                                    <w:i/>
                                    <w:color w:val="0000FF"/>
                                    <w:sz w:val="22"/>
                                    <w:u w:val="single"/>
                                  </w:rPr>
                                  <w:t>4. Signatures</w:t>
                                </w:r>
                              </w:hyperlink>
                            </w:p>
                          </w:tc>
                        </w:tr>
                        <w:tr w:rsidR="009D00B8" w14:paraId="1C2ED277" w14:textId="77777777" w:rsidTr="009D00B8">
                          <w:trPr>
                            <w:trHeight w:val="260"/>
                          </w:trPr>
                          <w:tc>
                            <w:tcPr>
                              <w:tcW w:w="283" w:type="dxa"/>
                              <w:tcMar>
                                <w:top w:w="40" w:type="dxa"/>
                                <w:left w:w="40" w:type="dxa"/>
                                <w:bottom w:w="40" w:type="dxa"/>
                                <w:right w:w="40" w:type="dxa"/>
                              </w:tcMar>
                              <w:vAlign w:val="center"/>
                            </w:tcPr>
                            <w:p w14:paraId="5518AC60" w14:textId="77777777" w:rsidR="009D3C4B" w:rsidRDefault="009D3C4B"/>
                          </w:tc>
                          <w:tc>
                            <w:tcPr>
                              <w:tcW w:w="283" w:type="dxa"/>
                              <w:tcMar>
                                <w:top w:w="40" w:type="dxa"/>
                                <w:left w:w="40" w:type="dxa"/>
                                <w:bottom w:w="40" w:type="dxa"/>
                                <w:right w:w="40" w:type="dxa"/>
                              </w:tcMar>
                              <w:vAlign w:val="center"/>
                            </w:tcPr>
                            <w:p w14:paraId="2E99B977" w14:textId="77777777" w:rsidR="009D3C4B" w:rsidRDefault="009D3C4B"/>
                          </w:tc>
                          <w:tc>
                            <w:tcPr>
                              <w:tcW w:w="10204" w:type="dxa"/>
                              <w:gridSpan w:val="2"/>
                              <w:tcMar>
                                <w:top w:w="40" w:type="dxa"/>
                                <w:left w:w="40" w:type="dxa"/>
                                <w:bottom w:w="40" w:type="dxa"/>
                                <w:right w:w="40" w:type="dxa"/>
                              </w:tcMar>
                              <w:vAlign w:val="center"/>
                            </w:tcPr>
                            <w:p w14:paraId="5A6CD4DC" w14:textId="77777777" w:rsidR="009D3C4B" w:rsidRDefault="00FF2729">
                              <w:hyperlink w:anchor="Signatures1" w:history="1">
                                <w:r w:rsidR="009D3C4B">
                                  <w:rPr>
                                    <w:rFonts w:ascii="Arial" w:hAnsi="Arial"/>
                                    <w:i/>
                                    <w:color w:val="0000FF"/>
                                    <w:sz w:val="22"/>
                                    <w:u w:val="single"/>
                                  </w:rPr>
                                  <w:t>4.1. Signatures of the Government and National Coordinating Body</w:t>
                                </w:r>
                              </w:hyperlink>
                            </w:p>
                          </w:tc>
                        </w:tr>
                        <w:tr w:rsidR="009D3C4B" w14:paraId="35A98EA6" w14:textId="77777777">
                          <w:trPr>
                            <w:trHeight w:val="260"/>
                          </w:trPr>
                          <w:tc>
                            <w:tcPr>
                              <w:tcW w:w="283" w:type="dxa"/>
                              <w:tcMar>
                                <w:top w:w="40" w:type="dxa"/>
                                <w:left w:w="40" w:type="dxa"/>
                                <w:bottom w:w="40" w:type="dxa"/>
                                <w:right w:w="40" w:type="dxa"/>
                              </w:tcMar>
                              <w:vAlign w:val="center"/>
                            </w:tcPr>
                            <w:p w14:paraId="4B4CF134" w14:textId="77777777" w:rsidR="009D3C4B" w:rsidRDefault="009D3C4B"/>
                          </w:tc>
                          <w:tc>
                            <w:tcPr>
                              <w:tcW w:w="283" w:type="dxa"/>
                              <w:tcMar>
                                <w:top w:w="40" w:type="dxa"/>
                                <w:left w:w="40" w:type="dxa"/>
                                <w:bottom w:w="40" w:type="dxa"/>
                                <w:right w:w="40" w:type="dxa"/>
                              </w:tcMar>
                              <w:vAlign w:val="center"/>
                            </w:tcPr>
                            <w:p w14:paraId="61CE26CA" w14:textId="77777777" w:rsidR="009D3C4B" w:rsidRDefault="009D3C4B"/>
                          </w:tc>
                          <w:tc>
                            <w:tcPr>
                              <w:tcW w:w="283" w:type="dxa"/>
                              <w:tcMar>
                                <w:top w:w="40" w:type="dxa"/>
                                <w:left w:w="40" w:type="dxa"/>
                                <w:bottom w:w="40" w:type="dxa"/>
                                <w:right w:w="40" w:type="dxa"/>
                              </w:tcMar>
                              <w:vAlign w:val="center"/>
                            </w:tcPr>
                            <w:p w14:paraId="3CB2F77D" w14:textId="77777777" w:rsidR="009D3C4B" w:rsidRDefault="009D3C4B"/>
                          </w:tc>
                          <w:tc>
                            <w:tcPr>
                              <w:tcW w:w="9921" w:type="dxa"/>
                              <w:tcMar>
                                <w:top w:w="40" w:type="dxa"/>
                                <w:left w:w="40" w:type="dxa"/>
                                <w:bottom w:w="40" w:type="dxa"/>
                                <w:right w:w="40" w:type="dxa"/>
                              </w:tcMar>
                              <w:vAlign w:val="center"/>
                            </w:tcPr>
                            <w:p w14:paraId="38CD43A9" w14:textId="77777777" w:rsidR="009D3C4B" w:rsidRDefault="00FF2729">
                              <w:hyperlink w:anchor="Signatures11" w:history="1">
                                <w:r w:rsidR="009D3C4B">
                                  <w:rPr>
                                    <w:rFonts w:ascii="Arial" w:hAnsi="Arial"/>
                                    <w:i/>
                                    <w:color w:val="0000FF"/>
                                    <w:sz w:val="22"/>
                                    <w:u w:val="single"/>
                                  </w:rPr>
                                  <w:t>4.1.1 The Government and the Inter-Agency Coordinating Committee (ICC) for immunisation</w:t>
                                </w:r>
                              </w:hyperlink>
                            </w:p>
                          </w:tc>
                        </w:tr>
                        <w:tr w:rsidR="009D3C4B" w14:paraId="74B5C48B" w14:textId="77777777">
                          <w:trPr>
                            <w:trHeight w:val="260"/>
                          </w:trPr>
                          <w:tc>
                            <w:tcPr>
                              <w:tcW w:w="283" w:type="dxa"/>
                              <w:tcMar>
                                <w:top w:w="40" w:type="dxa"/>
                                <w:left w:w="40" w:type="dxa"/>
                                <w:bottom w:w="40" w:type="dxa"/>
                                <w:right w:w="40" w:type="dxa"/>
                              </w:tcMar>
                              <w:vAlign w:val="center"/>
                            </w:tcPr>
                            <w:p w14:paraId="44D2517E" w14:textId="77777777" w:rsidR="009D3C4B" w:rsidRDefault="009D3C4B"/>
                          </w:tc>
                          <w:tc>
                            <w:tcPr>
                              <w:tcW w:w="283" w:type="dxa"/>
                              <w:tcMar>
                                <w:top w:w="40" w:type="dxa"/>
                                <w:left w:w="40" w:type="dxa"/>
                                <w:bottom w:w="40" w:type="dxa"/>
                                <w:right w:w="40" w:type="dxa"/>
                              </w:tcMar>
                              <w:vAlign w:val="center"/>
                            </w:tcPr>
                            <w:p w14:paraId="538D2AC9" w14:textId="77777777" w:rsidR="009D3C4B" w:rsidRDefault="009D3C4B"/>
                          </w:tc>
                          <w:tc>
                            <w:tcPr>
                              <w:tcW w:w="283" w:type="dxa"/>
                              <w:tcMar>
                                <w:top w:w="40" w:type="dxa"/>
                                <w:left w:w="40" w:type="dxa"/>
                                <w:bottom w:w="40" w:type="dxa"/>
                                <w:right w:w="40" w:type="dxa"/>
                              </w:tcMar>
                              <w:vAlign w:val="center"/>
                            </w:tcPr>
                            <w:p w14:paraId="69AF3CF4" w14:textId="77777777" w:rsidR="009D3C4B" w:rsidRDefault="009D3C4B"/>
                          </w:tc>
                          <w:tc>
                            <w:tcPr>
                              <w:tcW w:w="9921" w:type="dxa"/>
                              <w:tcMar>
                                <w:top w:w="40" w:type="dxa"/>
                                <w:left w:w="40" w:type="dxa"/>
                                <w:bottom w:w="40" w:type="dxa"/>
                                <w:right w:w="40" w:type="dxa"/>
                              </w:tcMar>
                              <w:vAlign w:val="center"/>
                            </w:tcPr>
                            <w:p w14:paraId="02C257FA" w14:textId="77777777" w:rsidR="009D3C4B" w:rsidRDefault="00FF2729">
                              <w:hyperlink w:anchor="Signature12" w:history="1">
                                <w:r w:rsidR="009D3C4B">
                                  <w:rPr>
                                    <w:rFonts w:ascii="Arial" w:hAnsi="Arial"/>
                                    <w:i/>
                                    <w:color w:val="0000FF"/>
                                    <w:sz w:val="22"/>
                                    <w:u w:val="single"/>
                                  </w:rPr>
                                  <w:t>4.1.2 National Coordinating Body/Inter-Agency Coordinating Committee for Immunisation</w:t>
                                </w:r>
                              </w:hyperlink>
                            </w:p>
                          </w:tc>
                        </w:tr>
                        <w:tr w:rsidR="009D3C4B" w14:paraId="5E47B7A4" w14:textId="77777777">
                          <w:trPr>
                            <w:trHeight w:val="260"/>
                          </w:trPr>
                          <w:tc>
                            <w:tcPr>
                              <w:tcW w:w="283" w:type="dxa"/>
                              <w:tcMar>
                                <w:top w:w="40" w:type="dxa"/>
                                <w:left w:w="40" w:type="dxa"/>
                                <w:bottom w:w="40" w:type="dxa"/>
                                <w:right w:w="40" w:type="dxa"/>
                              </w:tcMar>
                              <w:vAlign w:val="center"/>
                            </w:tcPr>
                            <w:p w14:paraId="7C420793" w14:textId="77777777" w:rsidR="009D3C4B" w:rsidRDefault="009D3C4B"/>
                          </w:tc>
                          <w:tc>
                            <w:tcPr>
                              <w:tcW w:w="283" w:type="dxa"/>
                              <w:tcMar>
                                <w:top w:w="40" w:type="dxa"/>
                                <w:left w:w="40" w:type="dxa"/>
                                <w:bottom w:w="40" w:type="dxa"/>
                                <w:right w:w="40" w:type="dxa"/>
                              </w:tcMar>
                              <w:vAlign w:val="center"/>
                            </w:tcPr>
                            <w:p w14:paraId="0C2985B8" w14:textId="77777777" w:rsidR="009D3C4B" w:rsidRDefault="009D3C4B"/>
                          </w:tc>
                          <w:tc>
                            <w:tcPr>
                              <w:tcW w:w="283" w:type="dxa"/>
                              <w:tcMar>
                                <w:top w:w="40" w:type="dxa"/>
                                <w:left w:w="40" w:type="dxa"/>
                                <w:bottom w:w="40" w:type="dxa"/>
                                <w:right w:w="40" w:type="dxa"/>
                              </w:tcMar>
                              <w:vAlign w:val="center"/>
                            </w:tcPr>
                            <w:p w14:paraId="2FFBAC4D" w14:textId="77777777" w:rsidR="009D3C4B" w:rsidRDefault="009D3C4B"/>
                          </w:tc>
                          <w:tc>
                            <w:tcPr>
                              <w:tcW w:w="9921" w:type="dxa"/>
                              <w:tcMar>
                                <w:top w:w="40" w:type="dxa"/>
                                <w:left w:w="40" w:type="dxa"/>
                                <w:bottom w:w="40" w:type="dxa"/>
                                <w:right w:w="40" w:type="dxa"/>
                              </w:tcMar>
                              <w:vAlign w:val="center"/>
                            </w:tcPr>
                            <w:p w14:paraId="650DD23F" w14:textId="77777777" w:rsidR="009D3C4B" w:rsidRDefault="00FF2729">
                              <w:hyperlink w:anchor="Signature13" w:history="1">
                                <w:r w:rsidR="009D3C4B">
                                  <w:rPr>
                                    <w:rFonts w:ascii="Arial" w:hAnsi="Arial"/>
                                    <w:i/>
                                    <w:color w:val="0000FF"/>
                                    <w:sz w:val="22"/>
                                    <w:u w:val="single"/>
                                  </w:rPr>
                                  <w:t>4.1.3 Signature Table for the Coordinating Committee for Immunisation</w:t>
                                </w:r>
                              </w:hyperlink>
                            </w:p>
                          </w:tc>
                        </w:tr>
                        <w:tr w:rsidR="009D00B8" w14:paraId="5AA3A8E0" w14:textId="77777777" w:rsidTr="009D00B8">
                          <w:trPr>
                            <w:trHeight w:val="260"/>
                          </w:trPr>
                          <w:tc>
                            <w:tcPr>
                              <w:tcW w:w="283" w:type="dxa"/>
                              <w:tcMar>
                                <w:top w:w="40" w:type="dxa"/>
                                <w:left w:w="40" w:type="dxa"/>
                                <w:bottom w:w="40" w:type="dxa"/>
                                <w:right w:w="40" w:type="dxa"/>
                              </w:tcMar>
                              <w:vAlign w:val="center"/>
                            </w:tcPr>
                            <w:p w14:paraId="005CF8FB" w14:textId="77777777" w:rsidR="009D3C4B" w:rsidRDefault="009D3C4B"/>
                          </w:tc>
                          <w:tc>
                            <w:tcPr>
                              <w:tcW w:w="283" w:type="dxa"/>
                              <w:tcMar>
                                <w:top w:w="40" w:type="dxa"/>
                                <w:left w:w="40" w:type="dxa"/>
                                <w:bottom w:w="40" w:type="dxa"/>
                                <w:right w:w="40" w:type="dxa"/>
                              </w:tcMar>
                              <w:vAlign w:val="center"/>
                            </w:tcPr>
                            <w:p w14:paraId="09C865F7" w14:textId="77777777" w:rsidR="009D3C4B" w:rsidRDefault="009D3C4B"/>
                          </w:tc>
                          <w:tc>
                            <w:tcPr>
                              <w:tcW w:w="10204" w:type="dxa"/>
                              <w:gridSpan w:val="2"/>
                              <w:tcMar>
                                <w:top w:w="40" w:type="dxa"/>
                                <w:left w:w="40" w:type="dxa"/>
                                <w:bottom w:w="40" w:type="dxa"/>
                                <w:right w:w="40" w:type="dxa"/>
                              </w:tcMar>
                              <w:vAlign w:val="center"/>
                            </w:tcPr>
                            <w:p w14:paraId="67FC71B9" w14:textId="357D0422" w:rsidR="009D3C4B" w:rsidRDefault="00FF2729" w:rsidP="004F2099">
                              <w:hyperlink w:anchor="Signatures2" w:history="1">
                                <w:r w:rsidR="009D3C4B">
                                  <w:rPr>
                                    <w:rFonts w:ascii="Arial" w:hAnsi="Arial"/>
                                    <w:i/>
                                    <w:color w:val="0000FF"/>
                                    <w:sz w:val="22"/>
                                    <w:u w:val="single"/>
                                  </w:rPr>
                                  <w:t>4.2. National Immunisation Technical Advisory Group</w:t>
                                </w:r>
                                <w:r w:rsidR="004F2099">
                                  <w:rPr>
                                    <w:rFonts w:ascii="Arial" w:hAnsi="Arial"/>
                                    <w:i/>
                                    <w:color w:val="0000FF"/>
                                    <w:sz w:val="22"/>
                                    <w:u w:val="single"/>
                                  </w:rPr>
                                  <w:t xml:space="preserve"> </w:t>
                                </w:r>
                                <w:r w:rsidR="009D3C4B">
                                  <w:rPr>
                                    <w:rFonts w:ascii="Arial" w:hAnsi="Arial"/>
                                    <w:i/>
                                    <w:color w:val="0000FF"/>
                                    <w:sz w:val="22"/>
                                    <w:u w:val="single"/>
                                  </w:rPr>
                                  <w:t xml:space="preserve">NITAG    </w:t>
                                </w:r>
                              </w:hyperlink>
                            </w:p>
                          </w:tc>
                        </w:tr>
                        <w:tr w:rsidR="009D3C4B" w14:paraId="5821AE05" w14:textId="77777777">
                          <w:trPr>
                            <w:trHeight w:val="260"/>
                          </w:trPr>
                          <w:tc>
                            <w:tcPr>
                              <w:tcW w:w="283" w:type="dxa"/>
                              <w:tcMar>
                                <w:top w:w="40" w:type="dxa"/>
                                <w:left w:w="40" w:type="dxa"/>
                                <w:bottom w:w="40" w:type="dxa"/>
                                <w:right w:w="40" w:type="dxa"/>
                              </w:tcMar>
                              <w:vAlign w:val="center"/>
                            </w:tcPr>
                            <w:p w14:paraId="539292C2" w14:textId="77777777" w:rsidR="009D3C4B" w:rsidRDefault="009D3C4B"/>
                          </w:tc>
                          <w:tc>
                            <w:tcPr>
                              <w:tcW w:w="283" w:type="dxa"/>
                              <w:tcMar>
                                <w:top w:w="40" w:type="dxa"/>
                                <w:left w:w="40" w:type="dxa"/>
                                <w:bottom w:w="40" w:type="dxa"/>
                                <w:right w:w="40" w:type="dxa"/>
                              </w:tcMar>
                              <w:vAlign w:val="center"/>
                            </w:tcPr>
                            <w:p w14:paraId="39150035" w14:textId="77777777" w:rsidR="009D3C4B" w:rsidRDefault="009D3C4B"/>
                          </w:tc>
                          <w:tc>
                            <w:tcPr>
                              <w:tcW w:w="283" w:type="dxa"/>
                              <w:tcMar>
                                <w:top w:w="40" w:type="dxa"/>
                                <w:left w:w="40" w:type="dxa"/>
                                <w:bottom w:w="40" w:type="dxa"/>
                                <w:right w:w="40" w:type="dxa"/>
                              </w:tcMar>
                              <w:vAlign w:val="center"/>
                            </w:tcPr>
                            <w:p w14:paraId="75B5C206" w14:textId="77777777" w:rsidR="009D3C4B" w:rsidRDefault="009D3C4B"/>
                          </w:tc>
                          <w:tc>
                            <w:tcPr>
                              <w:tcW w:w="9921" w:type="dxa"/>
                              <w:tcMar>
                                <w:top w:w="40" w:type="dxa"/>
                                <w:left w:w="40" w:type="dxa"/>
                                <w:bottom w:w="40" w:type="dxa"/>
                                <w:right w:w="40" w:type="dxa"/>
                              </w:tcMar>
                              <w:vAlign w:val="center"/>
                            </w:tcPr>
                            <w:p w14:paraId="58E1590A" w14:textId="77777777" w:rsidR="009D3C4B" w:rsidRDefault="00FF2729">
                              <w:hyperlink w:anchor="Signatures21" w:history="1">
                                <w:r w:rsidR="009D3C4B">
                                  <w:rPr>
                                    <w:rFonts w:ascii="Arial" w:hAnsi="Arial"/>
                                    <w:i/>
                                    <w:color w:val="0000FF"/>
                                    <w:sz w:val="22"/>
                                    <w:u w:val="single"/>
                                  </w:rPr>
                                  <w:t>4.2.1 The NITAG Group for Immunisation</w:t>
                                </w:r>
                              </w:hyperlink>
                            </w:p>
                          </w:tc>
                        </w:tr>
                        <w:tr w:rsidR="009D3C4B" w14:paraId="4D83C596" w14:textId="77777777">
                          <w:trPr>
                            <w:trHeight w:val="260"/>
                          </w:trPr>
                          <w:tc>
                            <w:tcPr>
                              <w:tcW w:w="283" w:type="dxa"/>
                              <w:tcMar>
                                <w:top w:w="40" w:type="dxa"/>
                                <w:left w:w="40" w:type="dxa"/>
                                <w:bottom w:w="40" w:type="dxa"/>
                                <w:right w:w="40" w:type="dxa"/>
                              </w:tcMar>
                              <w:vAlign w:val="center"/>
                            </w:tcPr>
                            <w:p w14:paraId="1F1DEA68" w14:textId="77777777" w:rsidR="009D3C4B" w:rsidRDefault="009D3C4B"/>
                          </w:tc>
                          <w:tc>
                            <w:tcPr>
                              <w:tcW w:w="283" w:type="dxa"/>
                              <w:tcMar>
                                <w:top w:w="40" w:type="dxa"/>
                                <w:left w:w="40" w:type="dxa"/>
                                <w:bottom w:w="40" w:type="dxa"/>
                                <w:right w:w="40" w:type="dxa"/>
                              </w:tcMar>
                              <w:vAlign w:val="center"/>
                            </w:tcPr>
                            <w:p w14:paraId="59B66388" w14:textId="77777777" w:rsidR="009D3C4B" w:rsidRDefault="009D3C4B"/>
                          </w:tc>
                          <w:tc>
                            <w:tcPr>
                              <w:tcW w:w="283" w:type="dxa"/>
                              <w:tcMar>
                                <w:top w:w="40" w:type="dxa"/>
                                <w:left w:w="40" w:type="dxa"/>
                                <w:bottom w:w="40" w:type="dxa"/>
                                <w:right w:w="40" w:type="dxa"/>
                              </w:tcMar>
                              <w:vAlign w:val="center"/>
                            </w:tcPr>
                            <w:p w14:paraId="45154ABF" w14:textId="77777777" w:rsidR="009D3C4B" w:rsidRDefault="009D3C4B"/>
                          </w:tc>
                          <w:tc>
                            <w:tcPr>
                              <w:tcW w:w="9921" w:type="dxa"/>
                              <w:tcMar>
                                <w:top w:w="40" w:type="dxa"/>
                                <w:left w:w="40" w:type="dxa"/>
                                <w:bottom w:w="40" w:type="dxa"/>
                                <w:right w:w="40" w:type="dxa"/>
                              </w:tcMar>
                              <w:vAlign w:val="center"/>
                            </w:tcPr>
                            <w:p w14:paraId="5CE16244" w14:textId="77777777" w:rsidR="009D3C4B" w:rsidRDefault="009D3C4B"/>
                          </w:tc>
                        </w:tr>
                        <w:tr w:rsidR="009D00B8" w14:paraId="035333BD" w14:textId="77777777" w:rsidTr="009D00B8">
                          <w:trPr>
                            <w:trHeight w:val="260"/>
                          </w:trPr>
                          <w:tc>
                            <w:tcPr>
                              <w:tcW w:w="283" w:type="dxa"/>
                              <w:tcMar>
                                <w:top w:w="40" w:type="dxa"/>
                                <w:left w:w="40" w:type="dxa"/>
                                <w:bottom w:w="40" w:type="dxa"/>
                                <w:right w:w="40" w:type="dxa"/>
                              </w:tcMar>
                              <w:vAlign w:val="center"/>
                            </w:tcPr>
                            <w:p w14:paraId="533FE122" w14:textId="77777777" w:rsidR="009D3C4B" w:rsidRDefault="009D3C4B"/>
                          </w:tc>
                          <w:tc>
                            <w:tcPr>
                              <w:tcW w:w="10487" w:type="dxa"/>
                              <w:gridSpan w:val="3"/>
                              <w:tcMar>
                                <w:top w:w="40" w:type="dxa"/>
                                <w:left w:w="40" w:type="dxa"/>
                                <w:bottom w:w="40" w:type="dxa"/>
                                <w:right w:w="40" w:type="dxa"/>
                              </w:tcMar>
                              <w:vAlign w:val="center"/>
                            </w:tcPr>
                            <w:p w14:paraId="54ACC6CB" w14:textId="77777777" w:rsidR="009D3C4B" w:rsidRDefault="00FF2729">
                              <w:hyperlink w:anchor="ImmunisationProgrammeData" w:history="1">
                                <w:r w:rsidR="009D3C4B">
                                  <w:rPr>
                                    <w:rFonts w:ascii="Arial" w:hAnsi="Arial"/>
                                    <w:i/>
                                    <w:color w:val="0000FF"/>
                                    <w:sz w:val="22"/>
                                    <w:u w:val="single"/>
                                  </w:rPr>
                                  <w:t>5. 5 Data on the immunisation program</w:t>
                                </w:r>
                              </w:hyperlink>
                            </w:p>
                          </w:tc>
                        </w:tr>
                        <w:tr w:rsidR="009D00B8" w14:paraId="2F76ED32" w14:textId="77777777" w:rsidTr="009D00B8">
                          <w:trPr>
                            <w:trHeight w:val="260"/>
                          </w:trPr>
                          <w:tc>
                            <w:tcPr>
                              <w:tcW w:w="283" w:type="dxa"/>
                              <w:tcMar>
                                <w:top w:w="40" w:type="dxa"/>
                                <w:left w:w="40" w:type="dxa"/>
                                <w:bottom w:w="40" w:type="dxa"/>
                                <w:right w:w="40" w:type="dxa"/>
                              </w:tcMar>
                              <w:vAlign w:val="center"/>
                            </w:tcPr>
                            <w:p w14:paraId="29F492E8" w14:textId="77777777" w:rsidR="009D3C4B" w:rsidRDefault="009D3C4B"/>
                          </w:tc>
                          <w:tc>
                            <w:tcPr>
                              <w:tcW w:w="283" w:type="dxa"/>
                              <w:tcMar>
                                <w:top w:w="40" w:type="dxa"/>
                                <w:left w:w="40" w:type="dxa"/>
                                <w:bottom w:w="40" w:type="dxa"/>
                                <w:right w:w="40" w:type="dxa"/>
                              </w:tcMar>
                              <w:vAlign w:val="center"/>
                            </w:tcPr>
                            <w:p w14:paraId="26B49F6F" w14:textId="77777777" w:rsidR="009D3C4B" w:rsidRDefault="009D3C4B"/>
                          </w:tc>
                          <w:tc>
                            <w:tcPr>
                              <w:tcW w:w="10204" w:type="dxa"/>
                              <w:gridSpan w:val="2"/>
                              <w:tcMar>
                                <w:top w:w="40" w:type="dxa"/>
                                <w:left w:w="40" w:type="dxa"/>
                                <w:bottom w:w="40" w:type="dxa"/>
                                <w:right w:w="40" w:type="dxa"/>
                              </w:tcMar>
                              <w:vAlign w:val="center"/>
                            </w:tcPr>
                            <w:p w14:paraId="7A5524EF" w14:textId="77777777" w:rsidR="009D3C4B" w:rsidRDefault="00FF2729">
                              <w:hyperlink w:anchor="ImmunisationProgrammeData1" w:history="1">
                                <w:r w:rsidR="009D3C4B">
                                  <w:rPr>
                                    <w:rFonts w:ascii="Arial" w:hAnsi="Arial"/>
                                    <w:i/>
                                    <w:color w:val="0000FF"/>
                                    <w:sz w:val="22"/>
                                    <w:u w:val="single"/>
                                  </w:rPr>
                                  <w:t xml:space="preserve">5.1 Reference material     </w:t>
                                </w:r>
                              </w:hyperlink>
                            </w:p>
                          </w:tc>
                        </w:tr>
                        <w:tr w:rsidR="009D3C4B" w14:paraId="65A36980" w14:textId="77777777">
                          <w:trPr>
                            <w:trHeight w:val="260"/>
                          </w:trPr>
                          <w:tc>
                            <w:tcPr>
                              <w:tcW w:w="283" w:type="dxa"/>
                              <w:tcMar>
                                <w:top w:w="40" w:type="dxa"/>
                                <w:left w:w="40" w:type="dxa"/>
                                <w:bottom w:w="40" w:type="dxa"/>
                                <w:right w:w="40" w:type="dxa"/>
                              </w:tcMar>
                              <w:vAlign w:val="center"/>
                            </w:tcPr>
                            <w:p w14:paraId="0076611F" w14:textId="77777777" w:rsidR="009D3C4B" w:rsidRDefault="009D3C4B"/>
                          </w:tc>
                          <w:tc>
                            <w:tcPr>
                              <w:tcW w:w="283" w:type="dxa"/>
                              <w:tcMar>
                                <w:top w:w="40" w:type="dxa"/>
                                <w:left w:w="40" w:type="dxa"/>
                                <w:bottom w:w="40" w:type="dxa"/>
                                <w:right w:w="40" w:type="dxa"/>
                              </w:tcMar>
                              <w:vAlign w:val="center"/>
                            </w:tcPr>
                            <w:p w14:paraId="5878A073" w14:textId="77777777" w:rsidR="009D3C4B" w:rsidRDefault="009D3C4B"/>
                          </w:tc>
                          <w:tc>
                            <w:tcPr>
                              <w:tcW w:w="283" w:type="dxa"/>
                              <w:tcMar>
                                <w:top w:w="40" w:type="dxa"/>
                                <w:left w:w="40" w:type="dxa"/>
                                <w:bottom w:w="40" w:type="dxa"/>
                                <w:right w:w="40" w:type="dxa"/>
                              </w:tcMar>
                              <w:vAlign w:val="center"/>
                            </w:tcPr>
                            <w:p w14:paraId="26B052D7" w14:textId="77777777" w:rsidR="009D3C4B" w:rsidRDefault="009D3C4B"/>
                          </w:tc>
                          <w:tc>
                            <w:tcPr>
                              <w:tcW w:w="9921" w:type="dxa"/>
                              <w:tcMar>
                                <w:top w:w="40" w:type="dxa"/>
                                <w:left w:w="40" w:type="dxa"/>
                                <w:bottom w:w="40" w:type="dxa"/>
                                <w:right w:w="40" w:type="dxa"/>
                              </w:tcMar>
                              <w:vAlign w:val="center"/>
                            </w:tcPr>
                            <w:p w14:paraId="5566D919" w14:textId="77777777" w:rsidR="009D3C4B" w:rsidRDefault="00FF2729">
                              <w:hyperlink w:anchor="ImmunisationProgrammeData11" w:history="1">
                                <w:r w:rsidR="009D3C4B">
                                  <w:rPr>
                                    <w:rFonts w:ascii="Arial" w:hAnsi="Arial"/>
                                    <w:i/>
                                    <w:color w:val="0000FF"/>
                                    <w:sz w:val="22"/>
                                    <w:u w:val="single"/>
                                  </w:rPr>
                                  <w:t xml:space="preserve">5.1.1 Lessons learned    </w:t>
                                </w:r>
                              </w:hyperlink>
                            </w:p>
                          </w:tc>
                        </w:tr>
                        <w:tr w:rsidR="009D3C4B" w14:paraId="6D38AB65" w14:textId="77777777">
                          <w:trPr>
                            <w:trHeight w:val="260"/>
                          </w:trPr>
                          <w:tc>
                            <w:tcPr>
                              <w:tcW w:w="283" w:type="dxa"/>
                              <w:tcMar>
                                <w:top w:w="40" w:type="dxa"/>
                                <w:left w:w="40" w:type="dxa"/>
                                <w:bottom w:w="40" w:type="dxa"/>
                                <w:right w:w="40" w:type="dxa"/>
                              </w:tcMar>
                              <w:vAlign w:val="center"/>
                            </w:tcPr>
                            <w:p w14:paraId="49133009" w14:textId="77777777" w:rsidR="009D3C4B" w:rsidRDefault="009D3C4B"/>
                          </w:tc>
                          <w:tc>
                            <w:tcPr>
                              <w:tcW w:w="283" w:type="dxa"/>
                              <w:tcMar>
                                <w:top w:w="40" w:type="dxa"/>
                                <w:left w:w="40" w:type="dxa"/>
                                <w:bottom w:w="40" w:type="dxa"/>
                                <w:right w:w="40" w:type="dxa"/>
                              </w:tcMar>
                              <w:vAlign w:val="center"/>
                            </w:tcPr>
                            <w:p w14:paraId="0026AFA0" w14:textId="77777777" w:rsidR="009D3C4B" w:rsidRDefault="009D3C4B"/>
                          </w:tc>
                          <w:tc>
                            <w:tcPr>
                              <w:tcW w:w="283" w:type="dxa"/>
                              <w:tcMar>
                                <w:top w:w="40" w:type="dxa"/>
                                <w:left w:w="40" w:type="dxa"/>
                                <w:bottom w:w="40" w:type="dxa"/>
                                <w:right w:w="40" w:type="dxa"/>
                              </w:tcMar>
                              <w:vAlign w:val="center"/>
                            </w:tcPr>
                            <w:p w14:paraId="672C453F" w14:textId="77777777" w:rsidR="009D3C4B" w:rsidRDefault="009D3C4B"/>
                          </w:tc>
                          <w:tc>
                            <w:tcPr>
                              <w:tcW w:w="9921" w:type="dxa"/>
                              <w:tcMar>
                                <w:top w:w="40" w:type="dxa"/>
                                <w:left w:w="40" w:type="dxa"/>
                                <w:bottom w:w="40" w:type="dxa"/>
                                <w:right w:w="40" w:type="dxa"/>
                              </w:tcMar>
                              <w:vAlign w:val="center"/>
                            </w:tcPr>
                            <w:p w14:paraId="28695D9A" w14:textId="7E8B7FD1" w:rsidR="009D3C4B" w:rsidRDefault="00FF2729" w:rsidP="004F2099">
                              <w:hyperlink w:anchor="ImmunisationProgrammeData12" w:history="1">
                                <w:r w:rsidR="009D3C4B">
                                  <w:rPr>
                                    <w:rFonts w:ascii="Arial" w:hAnsi="Arial"/>
                                    <w:i/>
                                    <w:color w:val="0000FF"/>
                                    <w:sz w:val="22"/>
                                    <w:u w:val="single"/>
                                  </w:rPr>
                                  <w:t xml:space="preserve">5.1.2 Planning and budgeting of health services    </w:t>
                                </w:r>
                              </w:hyperlink>
                            </w:p>
                          </w:tc>
                        </w:tr>
                        <w:tr w:rsidR="009D3C4B" w14:paraId="7097AFB6" w14:textId="77777777">
                          <w:trPr>
                            <w:trHeight w:val="260"/>
                          </w:trPr>
                          <w:tc>
                            <w:tcPr>
                              <w:tcW w:w="283" w:type="dxa"/>
                              <w:tcMar>
                                <w:top w:w="40" w:type="dxa"/>
                                <w:left w:w="40" w:type="dxa"/>
                                <w:bottom w:w="40" w:type="dxa"/>
                                <w:right w:w="40" w:type="dxa"/>
                              </w:tcMar>
                              <w:vAlign w:val="center"/>
                            </w:tcPr>
                            <w:p w14:paraId="3214225A" w14:textId="77777777" w:rsidR="009D3C4B" w:rsidRDefault="009D3C4B"/>
                          </w:tc>
                          <w:tc>
                            <w:tcPr>
                              <w:tcW w:w="283" w:type="dxa"/>
                              <w:tcMar>
                                <w:top w:w="40" w:type="dxa"/>
                                <w:left w:w="40" w:type="dxa"/>
                                <w:bottom w:w="40" w:type="dxa"/>
                                <w:right w:w="40" w:type="dxa"/>
                              </w:tcMar>
                              <w:vAlign w:val="center"/>
                            </w:tcPr>
                            <w:p w14:paraId="49769676" w14:textId="77777777" w:rsidR="009D3C4B" w:rsidRDefault="009D3C4B"/>
                          </w:tc>
                          <w:tc>
                            <w:tcPr>
                              <w:tcW w:w="283" w:type="dxa"/>
                              <w:tcMar>
                                <w:top w:w="40" w:type="dxa"/>
                                <w:left w:w="40" w:type="dxa"/>
                                <w:bottom w:w="40" w:type="dxa"/>
                                <w:right w:w="40" w:type="dxa"/>
                              </w:tcMar>
                              <w:vAlign w:val="center"/>
                            </w:tcPr>
                            <w:p w14:paraId="6576F672" w14:textId="77777777" w:rsidR="009D3C4B" w:rsidRDefault="009D3C4B"/>
                          </w:tc>
                          <w:tc>
                            <w:tcPr>
                              <w:tcW w:w="9921" w:type="dxa"/>
                              <w:tcMar>
                                <w:top w:w="40" w:type="dxa"/>
                                <w:left w:w="40" w:type="dxa"/>
                                <w:bottom w:w="40" w:type="dxa"/>
                                <w:right w:w="40" w:type="dxa"/>
                              </w:tcMar>
                              <w:vAlign w:val="center"/>
                            </w:tcPr>
                            <w:p w14:paraId="1FD95B7E" w14:textId="77777777" w:rsidR="009D3C4B" w:rsidRDefault="00FF2729">
                              <w:hyperlink w:anchor="ImmunisationProgrammeData13" w:history="1">
                                <w:r w:rsidR="009D3C4B">
                                  <w:rPr>
                                    <w:rFonts w:ascii="Arial" w:hAnsi="Arial"/>
                                    <w:i/>
                                    <w:color w:val="0000FF"/>
                                    <w:sz w:val="22"/>
                                    <w:u w:val="single"/>
                                  </w:rPr>
                                  <w:t xml:space="preserve">5.1.3 Preparatory activities    </w:t>
                                </w:r>
                              </w:hyperlink>
                            </w:p>
                          </w:tc>
                        </w:tr>
                        <w:tr w:rsidR="009D3C4B" w14:paraId="22485125" w14:textId="77777777">
                          <w:trPr>
                            <w:trHeight w:val="260"/>
                          </w:trPr>
                          <w:tc>
                            <w:tcPr>
                              <w:tcW w:w="283" w:type="dxa"/>
                              <w:tcMar>
                                <w:top w:w="40" w:type="dxa"/>
                                <w:left w:w="40" w:type="dxa"/>
                                <w:bottom w:w="40" w:type="dxa"/>
                                <w:right w:w="40" w:type="dxa"/>
                              </w:tcMar>
                              <w:vAlign w:val="center"/>
                            </w:tcPr>
                            <w:p w14:paraId="063CC924" w14:textId="77777777" w:rsidR="009D3C4B" w:rsidRDefault="009D3C4B"/>
                          </w:tc>
                          <w:tc>
                            <w:tcPr>
                              <w:tcW w:w="283" w:type="dxa"/>
                              <w:tcMar>
                                <w:top w:w="40" w:type="dxa"/>
                                <w:left w:w="40" w:type="dxa"/>
                                <w:bottom w:w="40" w:type="dxa"/>
                                <w:right w:w="40" w:type="dxa"/>
                              </w:tcMar>
                              <w:vAlign w:val="center"/>
                            </w:tcPr>
                            <w:p w14:paraId="64FD0C78" w14:textId="77777777" w:rsidR="009D3C4B" w:rsidRDefault="009D3C4B"/>
                          </w:tc>
                          <w:tc>
                            <w:tcPr>
                              <w:tcW w:w="283" w:type="dxa"/>
                              <w:tcMar>
                                <w:top w:w="40" w:type="dxa"/>
                                <w:left w:w="40" w:type="dxa"/>
                                <w:bottom w:w="40" w:type="dxa"/>
                                <w:right w:w="40" w:type="dxa"/>
                              </w:tcMar>
                              <w:vAlign w:val="center"/>
                            </w:tcPr>
                            <w:p w14:paraId="5AD43FBE" w14:textId="77777777" w:rsidR="009D3C4B" w:rsidRDefault="009D3C4B"/>
                          </w:tc>
                          <w:tc>
                            <w:tcPr>
                              <w:tcW w:w="9921" w:type="dxa"/>
                              <w:tcMar>
                                <w:top w:w="40" w:type="dxa"/>
                                <w:left w:w="40" w:type="dxa"/>
                                <w:bottom w:w="40" w:type="dxa"/>
                                <w:right w:w="40" w:type="dxa"/>
                              </w:tcMar>
                              <w:vAlign w:val="center"/>
                            </w:tcPr>
                            <w:p w14:paraId="1B9E484C" w14:textId="77777777" w:rsidR="009D3C4B" w:rsidRDefault="00FF2729">
                              <w:hyperlink w:anchor="ImmunisationProgrammeData14" w:history="1">
                                <w:r w:rsidR="009D3C4B">
                                  <w:rPr>
                                    <w:rFonts w:ascii="Arial" w:hAnsi="Arial"/>
                                    <w:i/>
                                    <w:color w:val="0000FF"/>
                                    <w:sz w:val="22"/>
                                    <w:u w:val="single"/>
                                  </w:rPr>
                                  <w:t xml:space="preserve">5.1.4 Gender and equity    </w:t>
                                </w:r>
                              </w:hyperlink>
                            </w:p>
                          </w:tc>
                        </w:tr>
                        <w:tr w:rsidR="009D3C4B" w14:paraId="47CB80D3" w14:textId="77777777">
                          <w:trPr>
                            <w:trHeight w:val="260"/>
                          </w:trPr>
                          <w:tc>
                            <w:tcPr>
                              <w:tcW w:w="283" w:type="dxa"/>
                              <w:tcMar>
                                <w:top w:w="40" w:type="dxa"/>
                                <w:left w:w="40" w:type="dxa"/>
                                <w:bottom w:w="40" w:type="dxa"/>
                                <w:right w:w="40" w:type="dxa"/>
                              </w:tcMar>
                              <w:vAlign w:val="center"/>
                            </w:tcPr>
                            <w:p w14:paraId="4B5DC17F" w14:textId="77777777" w:rsidR="009D3C4B" w:rsidRDefault="009D3C4B"/>
                          </w:tc>
                          <w:tc>
                            <w:tcPr>
                              <w:tcW w:w="283" w:type="dxa"/>
                              <w:tcMar>
                                <w:top w:w="40" w:type="dxa"/>
                                <w:left w:w="40" w:type="dxa"/>
                                <w:bottom w:w="40" w:type="dxa"/>
                                <w:right w:w="40" w:type="dxa"/>
                              </w:tcMar>
                              <w:vAlign w:val="center"/>
                            </w:tcPr>
                            <w:p w14:paraId="66D502CC" w14:textId="77777777" w:rsidR="009D3C4B" w:rsidRDefault="009D3C4B"/>
                          </w:tc>
                          <w:tc>
                            <w:tcPr>
                              <w:tcW w:w="283" w:type="dxa"/>
                              <w:tcMar>
                                <w:top w:w="40" w:type="dxa"/>
                                <w:left w:w="40" w:type="dxa"/>
                                <w:bottom w:w="40" w:type="dxa"/>
                                <w:right w:w="40" w:type="dxa"/>
                              </w:tcMar>
                              <w:vAlign w:val="center"/>
                            </w:tcPr>
                            <w:p w14:paraId="14D927E6" w14:textId="77777777" w:rsidR="009D3C4B" w:rsidRDefault="009D3C4B"/>
                          </w:tc>
                          <w:tc>
                            <w:tcPr>
                              <w:tcW w:w="9921" w:type="dxa"/>
                              <w:tcMar>
                                <w:top w:w="40" w:type="dxa"/>
                                <w:left w:w="40" w:type="dxa"/>
                                <w:bottom w:w="40" w:type="dxa"/>
                                <w:right w:w="40" w:type="dxa"/>
                              </w:tcMar>
                              <w:vAlign w:val="center"/>
                            </w:tcPr>
                            <w:p w14:paraId="69DC6996" w14:textId="77777777" w:rsidR="009D3C4B" w:rsidRDefault="00FF2729">
                              <w:hyperlink w:anchor="ImmunisationProgrammeData15" w:history="1">
                                <w:r w:rsidR="009D3C4B">
                                  <w:rPr>
                                    <w:rFonts w:ascii="Arial" w:hAnsi="Arial"/>
                                    <w:i/>
                                    <w:color w:val="0000FF"/>
                                    <w:sz w:val="22"/>
                                    <w:u w:val="single"/>
                                  </w:rPr>
                                  <w:t xml:space="preserve">5.1.5 Data quality    </w:t>
                                </w:r>
                              </w:hyperlink>
                            </w:p>
                          </w:tc>
                        </w:tr>
                        <w:tr w:rsidR="009D00B8" w14:paraId="7F37B0FD" w14:textId="77777777" w:rsidTr="009D00B8">
                          <w:trPr>
                            <w:trHeight w:val="260"/>
                          </w:trPr>
                          <w:tc>
                            <w:tcPr>
                              <w:tcW w:w="283" w:type="dxa"/>
                              <w:tcMar>
                                <w:top w:w="40" w:type="dxa"/>
                                <w:left w:w="40" w:type="dxa"/>
                                <w:bottom w:w="40" w:type="dxa"/>
                                <w:right w:w="40" w:type="dxa"/>
                              </w:tcMar>
                              <w:vAlign w:val="center"/>
                            </w:tcPr>
                            <w:p w14:paraId="6519F69E" w14:textId="77777777" w:rsidR="009D3C4B" w:rsidRDefault="009D3C4B"/>
                          </w:tc>
                          <w:tc>
                            <w:tcPr>
                              <w:tcW w:w="283" w:type="dxa"/>
                              <w:tcMar>
                                <w:top w:w="40" w:type="dxa"/>
                                <w:left w:w="40" w:type="dxa"/>
                                <w:bottom w:w="40" w:type="dxa"/>
                                <w:right w:w="40" w:type="dxa"/>
                              </w:tcMar>
                              <w:vAlign w:val="center"/>
                            </w:tcPr>
                            <w:p w14:paraId="3016EEAE" w14:textId="77777777" w:rsidR="009D3C4B" w:rsidRDefault="009D3C4B"/>
                          </w:tc>
                          <w:tc>
                            <w:tcPr>
                              <w:tcW w:w="10204" w:type="dxa"/>
                              <w:gridSpan w:val="2"/>
                              <w:tcMar>
                                <w:top w:w="40" w:type="dxa"/>
                                <w:left w:w="40" w:type="dxa"/>
                                <w:bottom w:w="40" w:type="dxa"/>
                                <w:right w:w="40" w:type="dxa"/>
                              </w:tcMar>
                              <w:vAlign w:val="center"/>
                            </w:tcPr>
                            <w:p w14:paraId="7ACF5689" w14:textId="679EB3FC" w:rsidR="009D3C4B" w:rsidRDefault="00FF2729" w:rsidP="004F2099">
                              <w:hyperlink w:anchor="ImmunisationProgrammeData2" w:history="1">
                                <w:r w:rsidR="004F2099">
                                  <w:rPr>
                                    <w:rFonts w:ascii="Arial" w:hAnsi="Arial"/>
                                    <w:i/>
                                    <w:color w:val="0000FF"/>
                                    <w:sz w:val="22"/>
                                    <w:u w:val="single"/>
                                  </w:rPr>
                                  <w:t xml:space="preserve">5.2. </w:t>
                                </w:r>
                                <w:r w:rsidR="009D3C4B">
                                  <w:rPr>
                                    <w:rFonts w:ascii="Arial" w:hAnsi="Arial"/>
                                    <w:i/>
                                    <w:color w:val="0000FF"/>
                                    <w:sz w:val="22"/>
                                    <w:u w:val="single"/>
                                  </w:rPr>
                                  <w:t>Baseline data and annual objectives (NVS routine immunisation)</w:t>
                                </w:r>
                              </w:hyperlink>
                            </w:p>
                          </w:tc>
                        </w:tr>
                        <w:tr w:rsidR="009D00B8" w14:paraId="32CB48C2" w14:textId="77777777" w:rsidTr="009D00B8">
                          <w:trPr>
                            <w:trHeight w:val="260"/>
                          </w:trPr>
                          <w:tc>
                            <w:tcPr>
                              <w:tcW w:w="283" w:type="dxa"/>
                              <w:tcMar>
                                <w:top w:w="40" w:type="dxa"/>
                                <w:left w:w="40" w:type="dxa"/>
                                <w:bottom w:w="40" w:type="dxa"/>
                                <w:right w:w="40" w:type="dxa"/>
                              </w:tcMar>
                              <w:vAlign w:val="center"/>
                            </w:tcPr>
                            <w:p w14:paraId="168DD76B" w14:textId="77777777" w:rsidR="009D3C4B" w:rsidRDefault="009D3C4B"/>
                          </w:tc>
                          <w:tc>
                            <w:tcPr>
                              <w:tcW w:w="283" w:type="dxa"/>
                              <w:tcMar>
                                <w:top w:w="40" w:type="dxa"/>
                                <w:left w:w="40" w:type="dxa"/>
                                <w:bottom w:w="40" w:type="dxa"/>
                                <w:right w:w="40" w:type="dxa"/>
                              </w:tcMar>
                              <w:vAlign w:val="center"/>
                            </w:tcPr>
                            <w:p w14:paraId="5A8DE0F0" w14:textId="77777777" w:rsidR="009D3C4B" w:rsidRDefault="009D3C4B"/>
                          </w:tc>
                          <w:tc>
                            <w:tcPr>
                              <w:tcW w:w="10204" w:type="dxa"/>
                              <w:gridSpan w:val="2"/>
                              <w:tcMar>
                                <w:top w:w="40" w:type="dxa"/>
                                <w:left w:w="40" w:type="dxa"/>
                                <w:bottom w:w="40" w:type="dxa"/>
                                <w:right w:w="40" w:type="dxa"/>
                              </w:tcMar>
                              <w:vAlign w:val="center"/>
                            </w:tcPr>
                            <w:p w14:paraId="0FFB3274" w14:textId="77777777" w:rsidR="009D3C4B" w:rsidRDefault="00FF2729">
                              <w:hyperlink w:anchor="ImmunisationProgrammeData3" w:history="1">
                                <w:r w:rsidR="009D3C4B">
                                  <w:rPr>
                                    <w:rFonts w:ascii="Arial" w:hAnsi="Arial"/>
                                    <w:i/>
                                    <w:color w:val="0000FF"/>
                                    <w:sz w:val="22"/>
                                    <w:u w:val="single"/>
                                  </w:rPr>
                                  <w:t>5.3. Target for the preventive campaign(s)</w:t>
                                </w:r>
                              </w:hyperlink>
                            </w:p>
                          </w:tc>
                        </w:tr>
                        <w:tr w:rsidR="009D3C4B" w14:paraId="025DC4DE" w14:textId="77777777">
                          <w:trPr>
                            <w:trHeight w:val="260"/>
                          </w:trPr>
                          <w:tc>
                            <w:tcPr>
                              <w:tcW w:w="283" w:type="dxa"/>
                              <w:tcMar>
                                <w:top w:w="40" w:type="dxa"/>
                                <w:left w:w="40" w:type="dxa"/>
                                <w:bottom w:w="40" w:type="dxa"/>
                                <w:right w:w="40" w:type="dxa"/>
                              </w:tcMar>
                              <w:vAlign w:val="center"/>
                            </w:tcPr>
                            <w:p w14:paraId="3BB3124B" w14:textId="77777777" w:rsidR="009D3C4B" w:rsidRDefault="009D3C4B"/>
                          </w:tc>
                          <w:tc>
                            <w:tcPr>
                              <w:tcW w:w="283" w:type="dxa"/>
                              <w:tcMar>
                                <w:top w:w="40" w:type="dxa"/>
                                <w:left w:w="40" w:type="dxa"/>
                                <w:bottom w:w="40" w:type="dxa"/>
                                <w:right w:w="40" w:type="dxa"/>
                              </w:tcMar>
                              <w:vAlign w:val="center"/>
                            </w:tcPr>
                            <w:p w14:paraId="5FD19C96" w14:textId="77777777" w:rsidR="009D3C4B" w:rsidRDefault="009D3C4B"/>
                          </w:tc>
                          <w:tc>
                            <w:tcPr>
                              <w:tcW w:w="283" w:type="dxa"/>
                              <w:tcMar>
                                <w:top w:w="40" w:type="dxa"/>
                                <w:left w:w="40" w:type="dxa"/>
                                <w:bottom w:w="40" w:type="dxa"/>
                                <w:right w:w="40" w:type="dxa"/>
                              </w:tcMar>
                              <w:vAlign w:val="center"/>
                            </w:tcPr>
                            <w:p w14:paraId="0771226D" w14:textId="77777777" w:rsidR="009D3C4B" w:rsidRDefault="009D3C4B"/>
                          </w:tc>
                          <w:tc>
                            <w:tcPr>
                              <w:tcW w:w="9921" w:type="dxa"/>
                              <w:tcMar>
                                <w:top w:w="40" w:type="dxa"/>
                                <w:left w:w="40" w:type="dxa"/>
                                <w:bottom w:w="40" w:type="dxa"/>
                                <w:right w:w="40" w:type="dxa"/>
                              </w:tcMar>
                              <w:vAlign w:val="center"/>
                            </w:tcPr>
                            <w:p w14:paraId="1A4273B6" w14:textId="77777777" w:rsidR="009D3C4B" w:rsidRDefault="009D3C4B"/>
                          </w:tc>
                        </w:tr>
                        <w:tr w:rsidR="009D00B8" w14:paraId="39BEB121" w14:textId="77777777" w:rsidTr="009D00B8">
                          <w:trPr>
                            <w:trHeight w:val="260"/>
                          </w:trPr>
                          <w:tc>
                            <w:tcPr>
                              <w:tcW w:w="283" w:type="dxa"/>
                              <w:tcMar>
                                <w:top w:w="40" w:type="dxa"/>
                                <w:left w:w="40" w:type="dxa"/>
                                <w:bottom w:w="40" w:type="dxa"/>
                                <w:right w:w="40" w:type="dxa"/>
                              </w:tcMar>
                              <w:vAlign w:val="center"/>
                            </w:tcPr>
                            <w:p w14:paraId="62563184" w14:textId="77777777" w:rsidR="009D3C4B" w:rsidRDefault="009D3C4B"/>
                          </w:tc>
                          <w:tc>
                            <w:tcPr>
                              <w:tcW w:w="10487" w:type="dxa"/>
                              <w:gridSpan w:val="3"/>
                              <w:tcMar>
                                <w:top w:w="40" w:type="dxa"/>
                                <w:left w:w="40" w:type="dxa"/>
                                <w:bottom w:w="40" w:type="dxa"/>
                                <w:right w:w="40" w:type="dxa"/>
                              </w:tcMar>
                              <w:vAlign w:val="center"/>
                            </w:tcPr>
                            <w:p w14:paraId="1FB68FFD" w14:textId="77777777" w:rsidR="009D3C4B" w:rsidRDefault="00FF2729">
                              <w:hyperlink w:anchor="NewandUnderUsedVaccines" w:history="1">
                                <w:r w:rsidR="009D3C4B">
                                  <w:rPr>
                                    <w:rFonts w:ascii="Arial" w:hAnsi="Arial"/>
                                    <w:i/>
                                    <w:color w:val="0000FF"/>
                                    <w:sz w:val="22"/>
                                    <w:u w:val="single"/>
                                  </w:rPr>
                                  <w:t>6. 6 New and underused vaccines (routine NVS)</w:t>
                                </w:r>
                              </w:hyperlink>
                            </w:p>
                          </w:tc>
                        </w:tr>
                        <w:tr w:rsidR="009D00B8" w14:paraId="476FA8C6" w14:textId="77777777" w:rsidTr="009D00B8">
                          <w:trPr>
                            <w:trHeight w:val="260"/>
                          </w:trPr>
                          <w:tc>
                            <w:tcPr>
                              <w:tcW w:w="283" w:type="dxa"/>
                              <w:tcMar>
                                <w:top w:w="40" w:type="dxa"/>
                                <w:left w:w="40" w:type="dxa"/>
                                <w:bottom w:w="40" w:type="dxa"/>
                                <w:right w:w="40" w:type="dxa"/>
                              </w:tcMar>
                              <w:vAlign w:val="center"/>
                            </w:tcPr>
                            <w:p w14:paraId="639E1F1F" w14:textId="77777777" w:rsidR="009D3C4B" w:rsidRDefault="009D3C4B"/>
                          </w:tc>
                          <w:tc>
                            <w:tcPr>
                              <w:tcW w:w="283" w:type="dxa"/>
                              <w:tcMar>
                                <w:top w:w="40" w:type="dxa"/>
                                <w:left w:w="40" w:type="dxa"/>
                                <w:bottom w:w="40" w:type="dxa"/>
                                <w:right w:w="40" w:type="dxa"/>
                              </w:tcMar>
                              <w:vAlign w:val="center"/>
                            </w:tcPr>
                            <w:p w14:paraId="441CC3D3" w14:textId="77777777" w:rsidR="009D3C4B" w:rsidRDefault="009D3C4B"/>
                          </w:tc>
                          <w:tc>
                            <w:tcPr>
                              <w:tcW w:w="10204" w:type="dxa"/>
                              <w:gridSpan w:val="2"/>
                              <w:tcMar>
                                <w:top w:w="40" w:type="dxa"/>
                                <w:left w:w="40" w:type="dxa"/>
                                <w:bottom w:w="40" w:type="dxa"/>
                                <w:right w:w="40" w:type="dxa"/>
                              </w:tcMar>
                              <w:vAlign w:val="center"/>
                            </w:tcPr>
                            <w:p w14:paraId="1E914E25" w14:textId="77777777" w:rsidR="009D3C4B" w:rsidRDefault="00FF2729">
                              <w:hyperlink w:anchor="NewandUnderUsedVaccines1" w:history="1">
                                <w:r w:rsidR="009D3C4B">
                                  <w:rPr>
                                    <w:rFonts w:ascii="Arial" w:hAnsi="Arial"/>
                                    <w:i/>
                                    <w:color w:val="0000FF"/>
                                    <w:sz w:val="22"/>
                                    <w:u w:val="single"/>
                                  </w:rPr>
                                  <w:t>6.1. Calculation of the morbidity load for corresponding diseases (if available)</w:t>
                                </w:r>
                              </w:hyperlink>
                            </w:p>
                          </w:tc>
                        </w:tr>
                        <w:tr w:rsidR="009D00B8" w14:paraId="4EB66056" w14:textId="77777777" w:rsidTr="009D00B8">
                          <w:trPr>
                            <w:trHeight w:val="260"/>
                          </w:trPr>
                          <w:tc>
                            <w:tcPr>
                              <w:tcW w:w="283" w:type="dxa"/>
                              <w:tcMar>
                                <w:top w:w="40" w:type="dxa"/>
                                <w:left w:w="40" w:type="dxa"/>
                                <w:bottom w:w="40" w:type="dxa"/>
                                <w:right w:w="40" w:type="dxa"/>
                              </w:tcMar>
                              <w:vAlign w:val="center"/>
                            </w:tcPr>
                            <w:p w14:paraId="21AA8AC6" w14:textId="77777777" w:rsidR="009D3C4B" w:rsidRDefault="009D3C4B"/>
                          </w:tc>
                          <w:tc>
                            <w:tcPr>
                              <w:tcW w:w="283" w:type="dxa"/>
                              <w:tcMar>
                                <w:top w:w="40" w:type="dxa"/>
                                <w:left w:w="40" w:type="dxa"/>
                                <w:bottom w:w="40" w:type="dxa"/>
                                <w:right w:w="40" w:type="dxa"/>
                              </w:tcMar>
                              <w:vAlign w:val="center"/>
                            </w:tcPr>
                            <w:p w14:paraId="269A956A" w14:textId="77777777" w:rsidR="009D3C4B" w:rsidRDefault="009D3C4B"/>
                          </w:tc>
                          <w:tc>
                            <w:tcPr>
                              <w:tcW w:w="10204" w:type="dxa"/>
                              <w:gridSpan w:val="2"/>
                              <w:tcMar>
                                <w:top w:w="40" w:type="dxa"/>
                                <w:left w:w="40" w:type="dxa"/>
                                <w:bottom w:w="40" w:type="dxa"/>
                                <w:right w:w="40" w:type="dxa"/>
                              </w:tcMar>
                              <w:vAlign w:val="center"/>
                            </w:tcPr>
                            <w:p w14:paraId="1362C1ED" w14:textId="77777777" w:rsidR="009D3C4B" w:rsidRDefault="00FF2729">
                              <w:hyperlink w:anchor="NVSRoutine61" w:history="1">
                                <w:r w:rsidR="009D3C4B">
                                  <w:rPr>
                                    <w:rFonts w:ascii="Arial" w:hAnsi="Arial"/>
                                    <w:i/>
                                    <w:color w:val="0000FF"/>
                                    <w:sz w:val="22"/>
                                    <w:u w:val="single"/>
                                  </w:rPr>
                                  <w:t>6.2 Requested vaccine (Meningococcal A, 10 dose(s) per vial, LYOPHILISED)</w:t>
                                </w:r>
                              </w:hyperlink>
                            </w:p>
                          </w:tc>
                        </w:tr>
                        <w:tr w:rsidR="009D3C4B" w14:paraId="57E53D68" w14:textId="77777777">
                          <w:trPr>
                            <w:trHeight w:val="260"/>
                          </w:trPr>
                          <w:tc>
                            <w:tcPr>
                              <w:tcW w:w="283" w:type="dxa"/>
                              <w:tcMar>
                                <w:top w:w="40" w:type="dxa"/>
                                <w:left w:w="40" w:type="dxa"/>
                                <w:bottom w:w="40" w:type="dxa"/>
                                <w:right w:w="40" w:type="dxa"/>
                              </w:tcMar>
                              <w:vAlign w:val="center"/>
                            </w:tcPr>
                            <w:p w14:paraId="459AA8C5" w14:textId="77777777" w:rsidR="009D3C4B" w:rsidRDefault="009D3C4B"/>
                          </w:tc>
                          <w:tc>
                            <w:tcPr>
                              <w:tcW w:w="283" w:type="dxa"/>
                              <w:tcMar>
                                <w:top w:w="40" w:type="dxa"/>
                                <w:left w:w="40" w:type="dxa"/>
                                <w:bottom w:w="40" w:type="dxa"/>
                                <w:right w:w="40" w:type="dxa"/>
                              </w:tcMar>
                              <w:vAlign w:val="center"/>
                            </w:tcPr>
                            <w:p w14:paraId="59496C20" w14:textId="77777777" w:rsidR="009D3C4B" w:rsidRDefault="009D3C4B"/>
                          </w:tc>
                          <w:tc>
                            <w:tcPr>
                              <w:tcW w:w="283" w:type="dxa"/>
                              <w:tcMar>
                                <w:top w:w="40" w:type="dxa"/>
                                <w:left w:w="40" w:type="dxa"/>
                                <w:bottom w:w="40" w:type="dxa"/>
                                <w:right w:w="40" w:type="dxa"/>
                              </w:tcMar>
                              <w:vAlign w:val="center"/>
                            </w:tcPr>
                            <w:p w14:paraId="70C5EA4E" w14:textId="77777777" w:rsidR="009D3C4B" w:rsidRDefault="009D3C4B"/>
                          </w:tc>
                          <w:tc>
                            <w:tcPr>
                              <w:tcW w:w="9921" w:type="dxa"/>
                              <w:tcMar>
                                <w:top w:w="40" w:type="dxa"/>
                                <w:left w:w="40" w:type="dxa"/>
                                <w:bottom w:w="40" w:type="dxa"/>
                                <w:right w:w="40" w:type="dxa"/>
                              </w:tcMar>
                              <w:vAlign w:val="center"/>
                            </w:tcPr>
                            <w:p w14:paraId="73BA94A4" w14:textId="77777777" w:rsidR="009D3C4B" w:rsidRDefault="00FF2729">
                              <w:hyperlink w:anchor="NVSRoutine611" w:history="1">
                                <w:r w:rsidR="009D3C4B">
                                  <w:rPr>
                                    <w:rFonts w:ascii="Arial" w:hAnsi="Arial"/>
                                    <w:i/>
                                    <w:color w:val="0000FF"/>
                                    <w:sz w:val="22"/>
                                    <w:u w:val="single"/>
                                  </w:rPr>
                                  <w:t>6.2.1 Co-financing information</w:t>
                                </w:r>
                              </w:hyperlink>
                            </w:p>
                          </w:tc>
                        </w:tr>
                        <w:tr w:rsidR="009D3C4B" w14:paraId="151CD156" w14:textId="77777777">
                          <w:trPr>
                            <w:trHeight w:val="260"/>
                          </w:trPr>
                          <w:tc>
                            <w:tcPr>
                              <w:tcW w:w="283" w:type="dxa"/>
                              <w:tcMar>
                                <w:top w:w="40" w:type="dxa"/>
                                <w:left w:w="40" w:type="dxa"/>
                                <w:bottom w:w="40" w:type="dxa"/>
                                <w:right w:w="40" w:type="dxa"/>
                              </w:tcMar>
                              <w:vAlign w:val="center"/>
                            </w:tcPr>
                            <w:p w14:paraId="107192EE" w14:textId="77777777" w:rsidR="009D3C4B" w:rsidRDefault="009D3C4B"/>
                          </w:tc>
                          <w:tc>
                            <w:tcPr>
                              <w:tcW w:w="283" w:type="dxa"/>
                              <w:tcMar>
                                <w:top w:w="40" w:type="dxa"/>
                                <w:left w:w="40" w:type="dxa"/>
                                <w:bottom w:w="40" w:type="dxa"/>
                                <w:right w:w="40" w:type="dxa"/>
                              </w:tcMar>
                              <w:vAlign w:val="center"/>
                            </w:tcPr>
                            <w:p w14:paraId="701E6742" w14:textId="77777777" w:rsidR="009D3C4B" w:rsidRDefault="009D3C4B"/>
                          </w:tc>
                          <w:tc>
                            <w:tcPr>
                              <w:tcW w:w="283" w:type="dxa"/>
                              <w:tcMar>
                                <w:top w:w="40" w:type="dxa"/>
                                <w:left w:w="40" w:type="dxa"/>
                                <w:bottom w:w="40" w:type="dxa"/>
                                <w:right w:w="40" w:type="dxa"/>
                              </w:tcMar>
                              <w:vAlign w:val="center"/>
                            </w:tcPr>
                            <w:p w14:paraId="596C5506" w14:textId="77777777" w:rsidR="009D3C4B" w:rsidRDefault="009D3C4B"/>
                          </w:tc>
                          <w:tc>
                            <w:tcPr>
                              <w:tcW w:w="9921" w:type="dxa"/>
                              <w:tcMar>
                                <w:top w:w="40" w:type="dxa"/>
                                <w:left w:w="40" w:type="dxa"/>
                                <w:bottom w:w="40" w:type="dxa"/>
                                <w:right w:w="40" w:type="dxa"/>
                              </w:tcMar>
                              <w:vAlign w:val="center"/>
                            </w:tcPr>
                            <w:p w14:paraId="2C069F5F" w14:textId="77777777" w:rsidR="009D3C4B" w:rsidRDefault="00FF2729">
                              <w:hyperlink w:anchor="NVSRoutine612" w:history="1">
                                <w:r w:rsidR="009D3C4B">
                                  <w:rPr>
                                    <w:rFonts w:ascii="Arial" w:hAnsi="Arial"/>
                                    <w:i/>
                                    <w:color w:val="0000FF"/>
                                    <w:sz w:val="22"/>
                                    <w:u w:val="single"/>
                                  </w:rPr>
                                  <w:t>6.2.2 Specifications of vaccinations with new vaccine</w:t>
                                </w:r>
                              </w:hyperlink>
                            </w:p>
                          </w:tc>
                        </w:tr>
                        <w:tr w:rsidR="009D3C4B" w14:paraId="6B1D4E55" w14:textId="77777777">
                          <w:trPr>
                            <w:trHeight w:val="260"/>
                          </w:trPr>
                          <w:tc>
                            <w:tcPr>
                              <w:tcW w:w="283" w:type="dxa"/>
                              <w:tcMar>
                                <w:top w:w="40" w:type="dxa"/>
                                <w:left w:w="40" w:type="dxa"/>
                                <w:bottom w:w="40" w:type="dxa"/>
                                <w:right w:w="40" w:type="dxa"/>
                              </w:tcMar>
                              <w:vAlign w:val="center"/>
                            </w:tcPr>
                            <w:p w14:paraId="0D979135" w14:textId="77777777" w:rsidR="009D3C4B" w:rsidRDefault="009D3C4B"/>
                          </w:tc>
                          <w:tc>
                            <w:tcPr>
                              <w:tcW w:w="283" w:type="dxa"/>
                              <w:tcMar>
                                <w:top w:w="40" w:type="dxa"/>
                                <w:left w:w="40" w:type="dxa"/>
                                <w:bottom w:w="40" w:type="dxa"/>
                                <w:right w:w="40" w:type="dxa"/>
                              </w:tcMar>
                              <w:vAlign w:val="center"/>
                            </w:tcPr>
                            <w:p w14:paraId="0AAA643E" w14:textId="77777777" w:rsidR="009D3C4B" w:rsidRDefault="009D3C4B"/>
                          </w:tc>
                          <w:tc>
                            <w:tcPr>
                              <w:tcW w:w="283" w:type="dxa"/>
                              <w:tcMar>
                                <w:top w:w="40" w:type="dxa"/>
                                <w:left w:w="40" w:type="dxa"/>
                                <w:bottom w:w="40" w:type="dxa"/>
                                <w:right w:w="40" w:type="dxa"/>
                              </w:tcMar>
                              <w:vAlign w:val="center"/>
                            </w:tcPr>
                            <w:p w14:paraId="45D444A9" w14:textId="77777777" w:rsidR="009D3C4B" w:rsidRDefault="009D3C4B"/>
                          </w:tc>
                          <w:tc>
                            <w:tcPr>
                              <w:tcW w:w="9921" w:type="dxa"/>
                              <w:tcMar>
                                <w:top w:w="40" w:type="dxa"/>
                                <w:left w:w="40" w:type="dxa"/>
                                <w:bottom w:w="40" w:type="dxa"/>
                                <w:right w:w="40" w:type="dxa"/>
                              </w:tcMar>
                              <w:vAlign w:val="center"/>
                            </w:tcPr>
                            <w:p w14:paraId="7B5AF2B0" w14:textId="77777777" w:rsidR="009D3C4B" w:rsidRDefault="00FF2729">
                              <w:hyperlink w:anchor="NVSRoutine613" w:history="1">
                                <w:r w:rsidR="009D3C4B">
                                  <w:rPr>
                                    <w:rFonts w:ascii="Arial" w:hAnsi="Arial"/>
                                    <w:i/>
                                    <w:color w:val="0000FF"/>
                                    <w:sz w:val="22"/>
                                    <w:u w:val="single"/>
                                  </w:rPr>
                                  <w:t>6.2.3 Portion of supply to be procured by the country (and cost estimate, US$)</w:t>
                                </w:r>
                              </w:hyperlink>
                            </w:p>
                          </w:tc>
                        </w:tr>
                        <w:tr w:rsidR="009D3C4B" w14:paraId="72AFD2AA" w14:textId="77777777">
                          <w:trPr>
                            <w:trHeight w:val="260"/>
                          </w:trPr>
                          <w:tc>
                            <w:tcPr>
                              <w:tcW w:w="283" w:type="dxa"/>
                              <w:tcMar>
                                <w:top w:w="40" w:type="dxa"/>
                                <w:left w:w="40" w:type="dxa"/>
                                <w:bottom w:w="40" w:type="dxa"/>
                                <w:right w:w="40" w:type="dxa"/>
                              </w:tcMar>
                              <w:vAlign w:val="center"/>
                            </w:tcPr>
                            <w:p w14:paraId="5E531195" w14:textId="77777777" w:rsidR="009D3C4B" w:rsidRDefault="009D3C4B"/>
                          </w:tc>
                          <w:tc>
                            <w:tcPr>
                              <w:tcW w:w="283" w:type="dxa"/>
                              <w:tcMar>
                                <w:top w:w="40" w:type="dxa"/>
                                <w:left w:w="40" w:type="dxa"/>
                                <w:bottom w:w="40" w:type="dxa"/>
                                <w:right w:w="40" w:type="dxa"/>
                              </w:tcMar>
                              <w:vAlign w:val="center"/>
                            </w:tcPr>
                            <w:p w14:paraId="33D660F7" w14:textId="77777777" w:rsidR="009D3C4B" w:rsidRDefault="009D3C4B"/>
                          </w:tc>
                          <w:tc>
                            <w:tcPr>
                              <w:tcW w:w="283" w:type="dxa"/>
                              <w:tcMar>
                                <w:top w:w="40" w:type="dxa"/>
                                <w:left w:w="40" w:type="dxa"/>
                                <w:bottom w:w="40" w:type="dxa"/>
                                <w:right w:w="40" w:type="dxa"/>
                              </w:tcMar>
                              <w:vAlign w:val="center"/>
                            </w:tcPr>
                            <w:p w14:paraId="4252A36B" w14:textId="77777777" w:rsidR="009D3C4B" w:rsidRDefault="009D3C4B"/>
                          </w:tc>
                          <w:tc>
                            <w:tcPr>
                              <w:tcW w:w="9921" w:type="dxa"/>
                              <w:tcMar>
                                <w:top w:w="40" w:type="dxa"/>
                                <w:left w:w="40" w:type="dxa"/>
                                <w:bottom w:w="40" w:type="dxa"/>
                                <w:right w:w="40" w:type="dxa"/>
                              </w:tcMar>
                              <w:vAlign w:val="center"/>
                            </w:tcPr>
                            <w:p w14:paraId="775428D8" w14:textId="77777777" w:rsidR="009D3C4B" w:rsidRDefault="00FF2729">
                              <w:hyperlink w:anchor="NVSRoutine614" w:history="1">
                                <w:r w:rsidR="009D3C4B">
                                  <w:rPr>
                                    <w:rFonts w:ascii="Arial" w:hAnsi="Arial"/>
                                    <w:i/>
                                    <w:color w:val="0000FF"/>
                                    <w:sz w:val="22"/>
                                    <w:u w:val="single"/>
                                  </w:rPr>
                                  <w:t>6.2.4 Portion of supply to be procured by Gavi Alliance (and cost estimate, US$)</w:t>
                                </w:r>
                              </w:hyperlink>
                            </w:p>
                          </w:tc>
                        </w:tr>
                        <w:tr w:rsidR="009D3C4B" w14:paraId="2D275A6C" w14:textId="77777777">
                          <w:trPr>
                            <w:trHeight w:val="260"/>
                          </w:trPr>
                          <w:tc>
                            <w:tcPr>
                              <w:tcW w:w="283" w:type="dxa"/>
                              <w:tcMar>
                                <w:top w:w="40" w:type="dxa"/>
                                <w:left w:w="40" w:type="dxa"/>
                                <w:bottom w:w="40" w:type="dxa"/>
                                <w:right w:w="40" w:type="dxa"/>
                              </w:tcMar>
                              <w:vAlign w:val="center"/>
                            </w:tcPr>
                            <w:p w14:paraId="5E31A8AF" w14:textId="77777777" w:rsidR="009D3C4B" w:rsidRDefault="009D3C4B"/>
                          </w:tc>
                          <w:tc>
                            <w:tcPr>
                              <w:tcW w:w="283" w:type="dxa"/>
                              <w:tcMar>
                                <w:top w:w="40" w:type="dxa"/>
                                <w:left w:w="40" w:type="dxa"/>
                                <w:bottom w:w="40" w:type="dxa"/>
                                <w:right w:w="40" w:type="dxa"/>
                              </w:tcMar>
                              <w:vAlign w:val="center"/>
                            </w:tcPr>
                            <w:p w14:paraId="32213531" w14:textId="77777777" w:rsidR="009D3C4B" w:rsidRDefault="009D3C4B"/>
                          </w:tc>
                          <w:tc>
                            <w:tcPr>
                              <w:tcW w:w="283" w:type="dxa"/>
                              <w:tcMar>
                                <w:top w:w="40" w:type="dxa"/>
                                <w:left w:w="40" w:type="dxa"/>
                                <w:bottom w:w="40" w:type="dxa"/>
                                <w:right w:w="40" w:type="dxa"/>
                              </w:tcMar>
                              <w:vAlign w:val="center"/>
                            </w:tcPr>
                            <w:p w14:paraId="3F0256B1" w14:textId="77777777" w:rsidR="009D3C4B" w:rsidRDefault="009D3C4B"/>
                          </w:tc>
                          <w:tc>
                            <w:tcPr>
                              <w:tcW w:w="9921" w:type="dxa"/>
                              <w:tcMar>
                                <w:top w:w="40" w:type="dxa"/>
                                <w:left w:w="40" w:type="dxa"/>
                                <w:bottom w:w="40" w:type="dxa"/>
                                <w:right w:w="40" w:type="dxa"/>
                              </w:tcMar>
                              <w:vAlign w:val="center"/>
                            </w:tcPr>
                            <w:p w14:paraId="57C49F7D" w14:textId="77777777" w:rsidR="009D3C4B" w:rsidRDefault="00FF2729">
                              <w:hyperlink w:anchor="NVSRoutine615" w:history="1">
                                <w:r w:rsidR="009D3C4B">
                                  <w:rPr>
                                    <w:rFonts w:ascii="Arial" w:hAnsi="Arial"/>
                                    <w:i/>
                                    <w:color w:val="0000FF"/>
                                    <w:sz w:val="22"/>
                                    <w:u w:val="single"/>
                                  </w:rPr>
                                  <w:t>6.2.5 New and Under-Used Vaccine Introduction Grant</w:t>
                                </w:r>
                              </w:hyperlink>
                            </w:p>
                          </w:tc>
                        </w:tr>
                        <w:tr w:rsidR="009D3C4B" w14:paraId="7EB01C69" w14:textId="77777777">
                          <w:trPr>
                            <w:trHeight w:val="260"/>
                          </w:trPr>
                          <w:tc>
                            <w:tcPr>
                              <w:tcW w:w="283" w:type="dxa"/>
                              <w:tcMar>
                                <w:top w:w="40" w:type="dxa"/>
                                <w:left w:w="40" w:type="dxa"/>
                                <w:bottom w:w="40" w:type="dxa"/>
                                <w:right w:w="40" w:type="dxa"/>
                              </w:tcMar>
                              <w:vAlign w:val="center"/>
                            </w:tcPr>
                            <w:p w14:paraId="59C4BD2C" w14:textId="77777777" w:rsidR="009D3C4B" w:rsidRDefault="009D3C4B"/>
                          </w:tc>
                          <w:tc>
                            <w:tcPr>
                              <w:tcW w:w="283" w:type="dxa"/>
                              <w:tcMar>
                                <w:top w:w="40" w:type="dxa"/>
                                <w:left w:w="40" w:type="dxa"/>
                                <w:bottom w:w="40" w:type="dxa"/>
                                <w:right w:w="40" w:type="dxa"/>
                              </w:tcMar>
                              <w:vAlign w:val="center"/>
                            </w:tcPr>
                            <w:p w14:paraId="6B9A15F3" w14:textId="77777777" w:rsidR="009D3C4B" w:rsidRDefault="009D3C4B"/>
                          </w:tc>
                          <w:tc>
                            <w:tcPr>
                              <w:tcW w:w="283" w:type="dxa"/>
                              <w:tcMar>
                                <w:top w:w="40" w:type="dxa"/>
                                <w:left w:w="40" w:type="dxa"/>
                                <w:bottom w:w="40" w:type="dxa"/>
                                <w:right w:w="40" w:type="dxa"/>
                              </w:tcMar>
                              <w:vAlign w:val="center"/>
                            </w:tcPr>
                            <w:p w14:paraId="11490ABC" w14:textId="77777777" w:rsidR="009D3C4B" w:rsidRDefault="009D3C4B"/>
                          </w:tc>
                          <w:tc>
                            <w:tcPr>
                              <w:tcW w:w="9921" w:type="dxa"/>
                              <w:tcMar>
                                <w:top w:w="40" w:type="dxa"/>
                                <w:left w:w="40" w:type="dxa"/>
                                <w:bottom w:w="40" w:type="dxa"/>
                                <w:right w:w="40" w:type="dxa"/>
                              </w:tcMar>
                              <w:vAlign w:val="center"/>
                            </w:tcPr>
                            <w:p w14:paraId="3A2D80B9" w14:textId="77777777" w:rsidR="009D3C4B" w:rsidRDefault="00FF2729">
                              <w:hyperlink w:anchor="NVSRoutine616" w:history="1">
                                <w:r w:rsidR="009D3C4B">
                                  <w:rPr>
                                    <w:rFonts w:ascii="Arial" w:hAnsi="Arial"/>
                                    <w:i/>
                                    <w:color w:val="0000FF"/>
                                    <w:sz w:val="22"/>
                                    <w:u w:val="single"/>
                                  </w:rPr>
                                  <w:t>6.2.6.Technical assistance</w:t>
                                </w:r>
                              </w:hyperlink>
                            </w:p>
                          </w:tc>
                        </w:tr>
                        <w:tr w:rsidR="009D3C4B" w14:paraId="4FBD629F" w14:textId="77777777">
                          <w:trPr>
                            <w:trHeight w:val="260"/>
                          </w:trPr>
                          <w:tc>
                            <w:tcPr>
                              <w:tcW w:w="283" w:type="dxa"/>
                              <w:tcMar>
                                <w:top w:w="40" w:type="dxa"/>
                                <w:left w:w="40" w:type="dxa"/>
                                <w:bottom w:w="40" w:type="dxa"/>
                                <w:right w:w="40" w:type="dxa"/>
                              </w:tcMar>
                              <w:vAlign w:val="center"/>
                            </w:tcPr>
                            <w:p w14:paraId="453ED4DE" w14:textId="77777777" w:rsidR="009D3C4B" w:rsidRDefault="009D3C4B"/>
                          </w:tc>
                          <w:tc>
                            <w:tcPr>
                              <w:tcW w:w="283" w:type="dxa"/>
                              <w:tcMar>
                                <w:top w:w="40" w:type="dxa"/>
                                <w:left w:w="40" w:type="dxa"/>
                                <w:bottom w:w="40" w:type="dxa"/>
                                <w:right w:w="40" w:type="dxa"/>
                              </w:tcMar>
                              <w:vAlign w:val="center"/>
                            </w:tcPr>
                            <w:p w14:paraId="167911B5" w14:textId="77777777" w:rsidR="009D3C4B" w:rsidRDefault="009D3C4B"/>
                          </w:tc>
                          <w:tc>
                            <w:tcPr>
                              <w:tcW w:w="283" w:type="dxa"/>
                              <w:tcMar>
                                <w:top w:w="40" w:type="dxa"/>
                                <w:left w:w="40" w:type="dxa"/>
                                <w:bottom w:w="40" w:type="dxa"/>
                                <w:right w:w="40" w:type="dxa"/>
                              </w:tcMar>
                              <w:vAlign w:val="center"/>
                            </w:tcPr>
                            <w:p w14:paraId="3DA9040D" w14:textId="77777777" w:rsidR="009D3C4B" w:rsidRDefault="009D3C4B"/>
                          </w:tc>
                          <w:tc>
                            <w:tcPr>
                              <w:tcW w:w="9921" w:type="dxa"/>
                              <w:tcMar>
                                <w:top w:w="40" w:type="dxa"/>
                                <w:left w:w="40" w:type="dxa"/>
                                <w:bottom w:w="40" w:type="dxa"/>
                                <w:right w:w="40" w:type="dxa"/>
                              </w:tcMar>
                              <w:vAlign w:val="center"/>
                            </w:tcPr>
                            <w:p w14:paraId="180D4283" w14:textId="77777777" w:rsidR="009D3C4B" w:rsidRDefault="009D3C4B"/>
                          </w:tc>
                        </w:tr>
                        <w:tr w:rsidR="009D00B8" w14:paraId="1E75D3DB" w14:textId="77777777" w:rsidTr="009D00B8">
                          <w:trPr>
                            <w:trHeight w:val="260"/>
                          </w:trPr>
                          <w:tc>
                            <w:tcPr>
                              <w:tcW w:w="283" w:type="dxa"/>
                              <w:tcMar>
                                <w:top w:w="40" w:type="dxa"/>
                                <w:left w:w="40" w:type="dxa"/>
                                <w:bottom w:w="40" w:type="dxa"/>
                                <w:right w:w="40" w:type="dxa"/>
                              </w:tcMar>
                              <w:vAlign w:val="center"/>
                            </w:tcPr>
                            <w:p w14:paraId="2F7D4F18" w14:textId="77777777" w:rsidR="009D3C4B" w:rsidRDefault="009D3C4B"/>
                          </w:tc>
                          <w:tc>
                            <w:tcPr>
                              <w:tcW w:w="10487" w:type="dxa"/>
                              <w:gridSpan w:val="3"/>
                              <w:tcMar>
                                <w:top w:w="40" w:type="dxa"/>
                                <w:left w:w="40" w:type="dxa"/>
                                <w:bottom w:w="40" w:type="dxa"/>
                                <w:right w:w="40" w:type="dxa"/>
                              </w:tcMar>
                              <w:vAlign w:val="center"/>
                            </w:tcPr>
                            <w:p w14:paraId="755023AE" w14:textId="77777777" w:rsidR="009D3C4B" w:rsidRDefault="00FF2729">
                              <w:hyperlink w:anchor="NVSPreventiveCampain" w:history="1">
                                <w:r w:rsidR="009D3C4B">
                                  <w:rPr>
                                    <w:rFonts w:ascii="Arial" w:hAnsi="Arial"/>
                                    <w:i/>
                                    <w:color w:val="0000FF"/>
                                    <w:sz w:val="22"/>
                                    <w:u w:val="single"/>
                                  </w:rPr>
                                  <w:t>7. NVS Preventive Campaigns</w:t>
                                </w:r>
                              </w:hyperlink>
                            </w:p>
                          </w:tc>
                        </w:tr>
                        <w:tr w:rsidR="009D3C4B" w14:paraId="380FF6B8" w14:textId="77777777">
                          <w:trPr>
                            <w:trHeight w:val="260"/>
                          </w:trPr>
                          <w:tc>
                            <w:tcPr>
                              <w:tcW w:w="283" w:type="dxa"/>
                              <w:tcMar>
                                <w:top w:w="40" w:type="dxa"/>
                                <w:left w:w="40" w:type="dxa"/>
                                <w:bottom w:w="40" w:type="dxa"/>
                                <w:right w:w="40" w:type="dxa"/>
                              </w:tcMar>
                              <w:vAlign w:val="center"/>
                            </w:tcPr>
                            <w:p w14:paraId="294D45F6" w14:textId="77777777" w:rsidR="009D3C4B" w:rsidRDefault="009D3C4B"/>
                          </w:tc>
                          <w:tc>
                            <w:tcPr>
                              <w:tcW w:w="283" w:type="dxa"/>
                              <w:tcMar>
                                <w:top w:w="40" w:type="dxa"/>
                                <w:left w:w="40" w:type="dxa"/>
                                <w:bottom w:w="40" w:type="dxa"/>
                                <w:right w:w="40" w:type="dxa"/>
                              </w:tcMar>
                              <w:vAlign w:val="center"/>
                            </w:tcPr>
                            <w:p w14:paraId="1481BA33" w14:textId="77777777" w:rsidR="009D3C4B" w:rsidRDefault="009D3C4B"/>
                          </w:tc>
                          <w:tc>
                            <w:tcPr>
                              <w:tcW w:w="283" w:type="dxa"/>
                              <w:tcMar>
                                <w:top w:w="40" w:type="dxa"/>
                                <w:left w:w="40" w:type="dxa"/>
                                <w:bottom w:w="40" w:type="dxa"/>
                                <w:right w:w="40" w:type="dxa"/>
                              </w:tcMar>
                              <w:vAlign w:val="center"/>
                            </w:tcPr>
                            <w:p w14:paraId="4FD0E31C" w14:textId="77777777" w:rsidR="009D3C4B" w:rsidRDefault="009D3C4B"/>
                          </w:tc>
                          <w:tc>
                            <w:tcPr>
                              <w:tcW w:w="9921" w:type="dxa"/>
                              <w:tcMar>
                                <w:top w:w="40" w:type="dxa"/>
                                <w:left w:w="40" w:type="dxa"/>
                                <w:bottom w:w="40" w:type="dxa"/>
                                <w:right w:w="40" w:type="dxa"/>
                              </w:tcMar>
                              <w:vAlign w:val="center"/>
                            </w:tcPr>
                            <w:p w14:paraId="1BA585F0" w14:textId="77777777" w:rsidR="009D3C4B" w:rsidRDefault="009D3C4B"/>
                          </w:tc>
                        </w:tr>
                        <w:tr w:rsidR="009D00B8" w14:paraId="768B4889" w14:textId="77777777" w:rsidTr="009D00B8">
                          <w:trPr>
                            <w:trHeight w:val="260"/>
                          </w:trPr>
                          <w:tc>
                            <w:tcPr>
                              <w:tcW w:w="283" w:type="dxa"/>
                              <w:tcMar>
                                <w:top w:w="40" w:type="dxa"/>
                                <w:left w:w="40" w:type="dxa"/>
                                <w:bottom w:w="40" w:type="dxa"/>
                                <w:right w:w="40" w:type="dxa"/>
                              </w:tcMar>
                              <w:vAlign w:val="center"/>
                            </w:tcPr>
                            <w:p w14:paraId="5778C2F7" w14:textId="77777777" w:rsidR="009D3C4B" w:rsidRDefault="009D3C4B"/>
                          </w:tc>
                          <w:tc>
                            <w:tcPr>
                              <w:tcW w:w="10487" w:type="dxa"/>
                              <w:gridSpan w:val="3"/>
                              <w:tcMar>
                                <w:top w:w="40" w:type="dxa"/>
                                <w:left w:w="40" w:type="dxa"/>
                                <w:bottom w:w="40" w:type="dxa"/>
                                <w:right w:w="40" w:type="dxa"/>
                              </w:tcMar>
                              <w:vAlign w:val="center"/>
                            </w:tcPr>
                            <w:p w14:paraId="4EDC5A91" w14:textId="77777777" w:rsidR="009D3C4B" w:rsidRDefault="00FF2729">
                              <w:hyperlink w:anchor="ProcurementandManagement" w:history="1">
                                <w:r w:rsidR="009D3C4B">
                                  <w:rPr>
                                    <w:rFonts w:ascii="Arial" w:hAnsi="Arial"/>
                                    <w:i/>
                                    <w:color w:val="0000FF"/>
                                    <w:sz w:val="22"/>
                                    <w:u w:val="single"/>
                                  </w:rPr>
                                  <w:t>8. Procurement and management</w:t>
                                </w:r>
                              </w:hyperlink>
                            </w:p>
                          </w:tc>
                        </w:tr>
                        <w:tr w:rsidR="009D00B8" w14:paraId="05251D52" w14:textId="77777777" w:rsidTr="009D00B8">
                          <w:trPr>
                            <w:trHeight w:val="260"/>
                          </w:trPr>
                          <w:tc>
                            <w:tcPr>
                              <w:tcW w:w="283" w:type="dxa"/>
                              <w:tcMar>
                                <w:top w:w="40" w:type="dxa"/>
                                <w:left w:w="40" w:type="dxa"/>
                                <w:bottom w:w="40" w:type="dxa"/>
                                <w:right w:w="40" w:type="dxa"/>
                              </w:tcMar>
                              <w:vAlign w:val="center"/>
                            </w:tcPr>
                            <w:p w14:paraId="586AA422" w14:textId="77777777" w:rsidR="009D3C4B" w:rsidRDefault="009D3C4B"/>
                          </w:tc>
                          <w:tc>
                            <w:tcPr>
                              <w:tcW w:w="283" w:type="dxa"/>
                              <w:tcMar>
                                <w:top w:w="40" w:type="dxa"/>
                                <w:left w:w="40" w:type="dxa"/>
                                <w:bottom w:w="40" w:type="dxa"/>
                                <w:right w:w="40" w:type="dxa"/>
                              </w:tcMar>
                              <w:vAlign w:val="center"/>
                            </w:tcPr>
                            <w:p w14:paraId="0E2789A4" w14:textId="77777777" w:rsidR="009D3C4B" w:rsidRDefault="009D3C4B"/>
                          </w:tc>
                          <w:tc>
                            <w:tcPr>
                              <w:tcW w:w="10204" w:type="dxa"/>
                              <w:gridSpan w:val="2"/>
                              <w:tcMar>
                                <w:top w:w="40" w:type="dxa"/>
                                <w:left w:w="40" w:type="dxa"/>
                                <w:bottom w:w="40" w:type="dxa"/>
                                <w:right w:w="40" w:type="dxa"/>
                              </w:tcMar>
                              <w:vAlign w:val="center"/>
                            </w:tcPr>
                            <w:p w14:paraId="1DD81187" w14:textId="77777777" w:rsidR="009D3C4B" w:rsidRDefault="00FF2729">
                              <w:hyperlink w:anchor="ProcurementandManagement1" w:history="1">
                                <w:r w:rsidR="009D3C4B">
                                  <w:rPr>
                                    <w:rFonts w:ascii="Arial" w:hAnsi="Arial"/>
                                    <w:i/>
                                    <w:color w:val="0000FF"/>
                                    <w:sz w:val="22"/>
                                    <w:u w:val="single"/>
                                  </w:rPr>
                                  <w:t>8.1 Procurement and management of routine vaccination with new or underused vaccines</w:t>
                                </w:r>
                              </w:hyperlink>
                            </w:p>
                          </w:tc>
                        </w:tr>
                        <w:tr w:rsidR="009D00B8" w14:paraId="0BE95A03" w14:textId="77777777" w:rsidTr="009D00B8">
                          <w:trPr>
                            <w:trHeight w:val="260"/>
                          </w:trPr>
                          <w:tc>
                            <w:tcPr>
                              <w:tcW w:w="283" w:type="dxa"/>
                              <w:tcMar>
                                <w:top w:w="40" w:type="dxa"/>
                                <w:left w:w="40" w:type="dxa"/>
                                <w:bottom w:w="40" w:type="dxa"/>
                                <w:right w:w="40" w:type="dxa"/>
                              </w:tcMar>
                              <w:vAlign w:val="center"/>
                            </w:tcPr>
                            <w:p w14:paraId="7BE28BE2" w14:textId="77777777" w:rsidR="009D3C4B" w:rsidRDefault="009D3C4B"/>
                          </w:tc>
                          <w:tc>
                            <w:tcPr>
                              <w:tcW w:w="283" w:type="dxa"/>
                              <w:tcMar>
                                <w:top w:w="40" w:type="dxa"/>
                                <w:left w:w="40" w:type="dxa"/>
                                <w:bottom w:w="40" w:type="dxa"/>
                                <w:right w:w="40" w:type="dxa"/>
                              </w:tcMar>
                              <w:vAlign w:val="center"/>
                            </w:tcPr>
                            <w:p w14:paraId="3D1D46AD" w14:textId="77777777" w:rsidR="009D3C4B" w:rsidRDefault="009D3C4B"/>
                          </w:tc>
                          <w:tc>
                            <w:tcPr>
                              <w:tcW w:w="10204" w:type="dxa"/>
                              <w:gridSpan w:val="2"/>
                              <w:tcMar>
                                <w:top w:w="40" w:type="dxa"/>
                                <w:left w:w="40" w:type="dxa"/>
                                <w:bottom w:w="40" w:type="dxa"/>
                                <w:right w:w="40" w:type="dxa"/>
                              </w:tcMar>
                              <w:vAlign w:val="center"/>
                            </w:tcPr>
                            <w:p w14:paraId="272D3224" w14:textId="77777777" w:rsidR="009D3C4B" w:rsidRDefault="00FF2729">
                              <w:hyperlink w:anchor="ProcurementandManagement2" w:history="1">
                                <w:r w:rsidR="009D3C4B">
                                  <w:rPr>
                                    <w:rFonts w:ascii="Arial" w:hAnsi="Arial"/>
                                    <w:i/>
                                    <w:color w:val="0000FF"/>
                                    <w:sz w:val="22"/>
                                    <w:u w:val="single"/>
                                  </w:rPr>
                                  <w:t>8.2 Procurement and management for NVS preventive campaigns</w:t>
                                </w:r>
                              </w:hyperlink>
                            </w:p>
                          </w:tc>
                        </w:tr>
                        <w:tr w:rsidR="009D00B8" w14:paraId="36F21920" w14:textId="77777777" w:rsidTr="009D00B8">
                          <w:trPr>
                            <w:trHeight w:val="260"/>
                          </w:trPr>
                          <w:tc>
                            <w:tcPr>
                              <w:tcW w:w="283" w:type="dxa"/>
                              <w:tcMar>
                                <w:top w:w="40" w:type="dxa"/>
                                <w:left w:w="40" w:type="dxa"/>
                                <w:bottom w:w="40" w:type="dxa"/>
                                <w:right w:w="40" w:type="dxa"/>
                              </w:tcMar>
                              <w:vAlign w:val="center"/>
                            </w:tcPr>
                            <w:p w14:paraId="122ECAC8" w14:textId="77777777" w:rsidR="009D3C4B" w:rsidRDefault="009D3C4B"/>
                          </w:tc>
                          <w:tc>
                            <w:tcPr>
                              <w:tcW w:w="283" w:type="dxa"/>
                              <w:tcMar>
                                <w:top w:w="40" w:type="dxa"/>
                                <w:left w:w="40" w:type="dxa"/>
                                <w:bottom w:w="40" w:type="dxa"/>
                                <w:right w:w="40" w:type="dxa"/>
                              </w:tcMar>
                              <w:vAlign w:val="center"/>
                            </w:tcPr>
                            <w:p w14:paraId="28261C25" w14:textId="77777777" w:rsidR="009D3C4B" w:rsidRDefault="009D3C4B"/>
                          </w:tc>
                          <w:tc>
                            <w:tcPr>
                              <w:tcW w:w="10204" w:type="dxa"/>
                              <w:gridSpan w:val="2"/>
                              <w:tcMar>
                                <w:top w:w="40" w:type="dxa"/>
                                <w:left w:w="40" w:type="dxa"/>
                                <w:bottom w:w="40" w:type="dxa"/>
                                <w:right w:w="40" w:type="dxa"/>
                              </w:tcMar>
                              <w:vAlign w:val="center"/>
                            </w:tcPr>
                            <w:p w14:paraId="591287D7" w14:textId="77777777" w:rsidR="009D3C4B" w:rsidRDefault="00FF2729">
                              <w:hyperlink w:anchor="ProcurementandManagement3" w:history="1">
                                <w:r w:rsidR="009D3C4B">
                                  <w:rPr>
                                    <w:rFonts w:ascii="Arial" w:hAnsi="Arial"/>
                                    <w:i/>
                                    <w:color w:val="0000FF"/>
                                    <w:sz w:val="22"/>
                                    <w:u w:val="single"/>
                                  </w:rPr>
                                  <w:t>8.3. Product licensure</w:t>
                                </w:r>
                              </w:hyperlink>
                            </w:p>
                          </w:tc>
                        </w:tr>
                        <w:tr w:rsidR="009D00B8" w14:paraId="5AD871F3" w14:textId="77777777" w:rsidTr="009D00B8">
                          <w:trPr>
                            <w:trHeight w:val="260"/>
                          </w:trPr>
                          <w:tc>
                            <w:tcPr>
                              <w:tcW w:w="283" w:type="dxa"/>
                              <w:tcMar>
                                <w:top w:w="40" w:type="dxa"/>
                                <w:left w:w="40" w:type="dxa"/>
                                <w:bottom w:w="40" w:type="dxa"/>
                                <w:right w:w="40" w:type="dxa"/>
                              </w:tcMar>
                              <w:vAlign w:val="center"/>
                            </w:tcPr>
                            <w:p w14:paraId="00BAA830" w14:textId="77777777" w:rsidR="009D3C4B" w:rsidRDefault="009D3C4B"/>
                          </w:tc>
                          <w:tc>
                            <w:tcPr>
                              <w:tcW w:w="283" w:type="dxa"/>
                              <w:tcMar>
                                <w:top w:w="40" w:type="dxa"/>
                                <w:left w:w="40" w:type="dxa"/>
                                <w:bottom w:w="40" w:type="dxa"/>
                                <w:right w:w="40" w:type="dxa"/>
                              </w:tcMar>
                              <w:vAlign w:val="center"/>
                            </w:tcPr>
                            <w:p w14:paraId="13D2D876" w14:textId="77777777" w:rsidR="009D3C4B" w:rsidRDefault="009D3C4B"/>
                          </w:tc>
                          <w:tc>
                            <w:tcPr>
                              <w:tcW w:w="10204" w:type="dxa"/>
                              <w:gridSpan w:val="2"/>
                              <w:tcMar>
                                <w:top w:w="40" w:type="dxa"/>
                                <w:left w:w="40" w:type="dxa"/>
                                <w:bottom w:w="40" w:type="dxa"/>
                                <w:right w:w="40" w:type="dxa"/>
                              </w:tcMar>
                              <w:vAlign w:val="center"/>
                            </w:tcPr>
                            <w:p w14:paraId="1AC6E1FD" w14:textId="77777777" w:rsidR="009D3C4B" w:rsidRDefault="00FF2729">
                              <w:hyperlink w:anchor="ProcurementandManagement4" w:history="1">
                                <w:r w:rsidR="009D3C4B">
                                  <w:rPr>
                                    <w:rFonts w:ascii="Arial" w:hAnsi="Arial"/>
                                    <w:i/>
                                    <w:color w:val="0000FF"/>
                                    <w:sz w:val="22"/>
                                    <w:u w:val="single"/>
                                  </w:rPr>
                                  <w:t>8.4 Vaccine Management (EVSM/EVM/VMA)</w:t>
                                </w:r>
                              </w:hyperlink>
                            </w:p>
                          </w:tc>
                        </w:tr>
                        <w:tr w:rsidR="009D00B8" w14:paraId="78EFB903" w14:textId="77777777" w:rsidTr="009D00B8">
                          <w:trPr>
                            <w:trHeight w:val="260"/>
                          </w:trPr>
                          <w:tc>
                            <w:tcPr>
                              <w:tcW w:w="283" w:type="dxa"/>
                              <w:tcMar>
                                <w:top w:w="40" w:type="dxa"/>
                                <w:left w:w="40" w:type="dxa"/>
                                <w:bottom w:w="40" w:type="dxa"/>
                                <w:right w:w="40" w:type="dxa"/>
                              </w:tcMar>
                              <w:vAlign w:val="center"/>
                            </w:tcPr>
                            <w:p w14:paraId="3C9860F7" w14:textId="77777777" w:rsidR="009D3C4B" w:rsidRDefault="009D3C4B"/>
                          </w:tc>
                          <w:tc>
                            <w:tcPr>
                              <w:tcW w:w="283" w:type="dxa"/>
                              <w:tcMar>
                                <w:top w:w="40" w:type="dxa"/>
                                <w:left w:w="40" w:type="dxa"/>
                                <w:bottom w:w="40" w:type="dxa"/>
                                <w:right w:w="40" w:type="dxa"/>
                              </w:tcMar>
                              <w:vAlign w:val="center"/>
                            </w:tcPr>
                            <w:p w14:paraId="3CCCB241" w14:textId="77777777" w:rsidR="009D3C4B" w:rsidRDefault="009D3C4B"/>
                          </w:tc>
                          <w:tc>
                            <w:tcPr>
                              <w:tcW w:w="10204" w:type="dxa"/>
                              <w:gridSpan w:val="2"/>
                              <w:tcMar>
                                <w:top w:w="40" w:type="dxa"/>
                                <w:left w:w="40" w:type="dxa"/>
                                <w:bottom w:w="40" w:type="dxa"/>
                                <w:right w:w="40" w:type="dxa"/>
                              </w:tcMar>
                              <w:vAlign w:val="center"/>
                            </w:tcPr>
                            <w:p w14:paraId="13DF4F3E" w14:textId="77777777" w:rsidR="009D3C4B" w:rsidRDefault="00FF2729">
                              <w:hyperlink w:anchor="ProcurementandManagement4" w:history="1">
                                <w:r w:rsidR="009D3C4B">
                                  <w:rPr>
                                    <w:rFonts w:ascii="Arial" w:hAnsi="Arial"/>
                                    <w:i/>
                                    <w:color w:val="0000FF"/>
                                    <w:sz w:val="22"/>
                                    <w:u w:val="single"/>
                                  </w:rPr>
                                  <w:t xml:space="preserve">8.5 Waste management    </w:t>
                                </w:r>
                              </w:hyperlink>
                            </w:p>
                          </w:tc>
                        </w:tr>
                        <w:tr w:rsidR="009D3C4B" w14:paraId="6D491932" w14:textId="77777777">
                          <w:trPr>
                            <w:trHeight w:val="260"/>
                          </w:trPr>
                          <w:tc>
                            <w:tcPr>
                              <w:tcW w:w="283" w:type="dxa"/>
                              <w:tcMar>
                                <w:top w:w="40" w:type="dxa"/>
                                <w:left w:w="40" w:type="dxa"/>
                                <w:bottom w:w="40" w:type="dxa"/>
                                <w:right w:w="40" w:type="dxa"/>
                              </w:tcMar>
                              <w:vAlign w:val="center"/>
                            </w:tcPr>
                            <w:p w14:paraId="1F99B0D6" w14:textId="77777777" w:rsidR="009D3C4B" w:rsidRDefault="009D3C4B"/>
                          </w:tc>
                          <w:tc>
                            <w:tcPr>
                              <w:tcW w:w="283" w:type="dxa"/>
                              <w:tcMar>
                                <w:top w:w="40" w:type="dxa"/>
                                <w:left w:w="40" w:type="dxa"/>
                                <w:bottom w:w="40" w:type="dxa"/>
                                <w:right w:w="40" w:type="dxa"/>
                              </w:tcMar>
                              <w:vAlign w:val="center"/>
                            </w:tcPr>
                            <w:p w14:paraId="6621C83F" w14:textId="77777777" w:rsidR="009D3C4B" w:rsidRDefault="009D3C4B"/>
                          </w:tc>
                          <w:tc>
                            <w:tcPr>
                              <w:tcW w:w="283" w:type="dxa"/>
                              <w:tcMar>
                                <w:top w:w="40" w:type="dxa"/>
                                <w:left w:w="40" w:type="dxa"/>
                                <w:bottom w:w="40" w:type="dxa"/>
                                <w:right w:w="40" w:type="dxa"/>
                              </w:tcMar>
                              <w:vAlign w:val="center"/>
                            </w:tcPr>
                            <w:p w14:paraId="390C162B" w14:textId="77777777" w:rsidR="009D3C4B" w:rsidRDefault="009D3C4B"/>
                          </w:tc>
                          <w:tc>
                            <w:tcPr>
                              <w:tcW w:w="9921" w:type="dxa"/>
                              <w:tcMar>
                                <w:top w:w="40" w:type="dxa"/>
                                <w:left w:w="40" w:type="dxa"/>
                                <w:bottom w:w="40" w:type="dxa"/>
                                <w:right w:w="40" w:type="dxa"/>
                              </w:tcMar>
                              <w:vAlign w:val="center"/>
                            </w:tcPr>
                            <w:p w14:paraId="1FBB3E13" w14:textId="77777777" w:rsidR="009D3C4B" w:rsidRDefault="009D3C4B"/>
                          </w:tc>
                        </w:tr>
                        <w:tr w:rsidR="009D00B8" w14:paraId="6D0CC1D1" w14:textId="77777777" w:rsidTr="009D00B8">
                          <w:trPr>
                            <w:trHeight w:val="260"/>
                          </w:trPr>
                          <w:tc>
                            <w:tcPr>
                              <w:tcW w:w="283" w:type="dxa"/>
                              <w:tcMar>
                                <w:top w:w="40" w:type="dxa"/>
                                <w:left w:w="40" w:type="dxa"/>
                                <w:bottom w:w="40" w:type="dxa"/>
                                <w:right w:w="40" w:type="dxa"/>
                              </w:tcMar>
                              <w:vAlign w:val="center"/>
                            </w:tcPr>
                            <w:p w14:paraId="28587925" w14:textId="77777777" w:rsidR="009D3C4B" w:rsidRDefault="009D3C4B"/>
                          </w:tc>
                          <w:tc>
                            <w:tcPr>
                              <w:tcW w:w="10487" w:type="dxa"/>
                              <w:gridSpan w:val="3"/>
                              <w:tcMar>
                                <w:top w:w="40" w:type="dxa"/>
                                <w:left w:w="40" w:type="dxa"/>
                                <w:bottom w:w="40" w:type="dxa"/>
                                <w:right w:w="40" w:type="dxa"/>
                              </w:tcMar>
                              <w:vAlign w:val="center"/>
                            </w:tcPr>
                            <w:p w14:paraId="652C3C28" w14:textId="77777777" w:rsidR="009D3C4B" w:rsidRDefault="00FF2729">
                              <w:hyperlink w:anchor="AdditionalCommentsandRecommendations" w:history="1">
                                <w:r w:rsidR="009D3C4B">
                                  <w:rPr>
                                    <w:rFonts w:ascii="Arial" w:hAnsi="Arial"/>
                                    <w:i/>
                                    <w:color w:val="0000FF"/>
                                    <w:sz w:val="22"/>
                                    <w:u w:val="single"/>
                                  </w:rPr>
                                  <w:t>9. Comments and recommendations from the national coordinating body (ICC/HSCC)</w:t>
                                </w:r>
                              </w:hyperlink>
                            </w:p>
                          </w:tc>
                        </w:tr>
                        <w:tr w:rsidR="009D3C4B" w14:paraId="1AA0EB64" w14:textId="77777777">
                          <w:trPr>
                            <w:trHeight w:val="260"/>
                          </w:trPr>
                          <w:tc>
                            <w:tcPr>
                              <w:tcW w:w="283" w:type="dxa"/>
                              <w:tcMar>
                                <w:top w:w="40" w:type="dxa"/>
                                <w:left w:w="40" w:type="dxa"/>
                                <w:bottom w:w="40" w:type="dxa"/>
                                <w:right w:w="40" w:type="dxa"/>
                              </w:tcMar>
                              <w:vAlign w:val="center"/>
                            </w:tcPr>
                            <w:p w14:paraId="1D744F5C" w14:textId="77777777" w:rsidR="009D3C4B" w:rsidRDefault="009D3C4B"/>
                          </w:tc>
                          <w:tc>
                            <w:tcPr>
                              <w:tcW w:w="283" w:type="dxa"/>
                              <w:tcMar>
                                <w:top w:w="40" w:type="dxa"/>
                                <w:left w:w="40" w:type="dxa"/>
                                <w:bottom w:w="40" w:type="dxa"/>
                                <w:right w:w="40" w:type="dxa"/>
                              </w:tcMar>
                              <w:vAlign w:val="center"/>
                            </w:tcPr>
                            <w:p w14:paraId="12154D93" w14:textId="77777777" w:rsidR="009D3C4B" w:rsidRDefault="009D3C4B"/>
                          </w:tc>
                          <w:tc>
                            <w:tcPr>
                              <w:tcW w:w="283" w:type="dxa"/>
                              <w:tcMar>
                                <w:top w:w="40" w:type="dxa"/>
                                <w:left w:w="40" w:type="dxa"/>
                                <w:bottom w:w="40" w:type="dxa"/>
                                <w:right w:w="40" w:type="dxa"/>
                              </w:tcMar>
                              <w:vAlign w:val="center"/>
                            </w:tcPr>
                            <w:p w14:paraId="564DA903" w14:textId="77777777" w:rsidR="009D3C4B" w:rsidRDefault="009D3C4B"/>
                          </w:tc>
                          <w:tc>
                            <w:tcPr>
                              <w:tcW w:w="9921" w:type="dxa"/>
                              <w:tcMar>
                                <w:top w:w="40" w:type="dxa"/>
                                <w:left w:w="40" w:type="dxa"/>
                                <w:bottom w:w="40" w:type="dxa"/>
                                <w:right w:w="40" w:type="dxa"/>
                              </w:tcMar>
                              <w:vAlign w:val="center"/>
                            </w:tcPr>
                            <w:p w14:paraId="7C59C329" w14:textId="77777777" w:rsidR="009D3C4B" w:rsidRDefault="009D3C4B"/>
                          </w:tc>
                        </w:tr>
                        <w:tr w:rsidR="009D00B8" w14:paraId="3566D2DF" w14:textId="77777777" w:rsidTr="009D00B8">
                          <w:trPr>
                            <w:trHeight w:val="260"/>
                          </w:trPr>
                          <w:tc>
                            <w:tcPr>
                              <w:tcW w:w="283" w:type="dxa"/>
                              <w:tcMar>
                                <w:top w:w="40" w:type="dxa"/>
                                <w:left w:w="40" w:type="dxa"/>
                                <w:bottom w:w="40" w:type="dxa"/>
                                <w:right w:w="40" w:type="dxa"/>
                              </w:tcMar>
                              <w:vAlign w:val="center"/>
                            </w:tcPr>
                            <w:p w14:paraId="2A731998" w14:textId="77777777" w:rsidR="009D3C4B" w:rsidRDefault="009D3C4B"/>
                          </w:tc>
                          <w:tc>
                            <w:tcPr>
                              <w:tcW w:w="10487" w:type="dxa"/>
                              <w:gridSpan w:val="3"/>
                              <w:tcMar>
                                <w:top w:w="40" w:type="dxa"/>
                                <w:left w:w="40" w:type="dxa"/>
                                <w:bottom w:w="40" w:type="dxa"/>
                                <w:right w:w="40" w:type="dxa"/>
                              </w:tcMar>
                              <w:vAlign w:val="center"/>
                            </w:tcPr>
                            <w:p w14:paraId="1CA9B3E3" w14:textId="77777777" w:rsidR="009D3C4B" w:rsidRDefault="00FF2729">
                              <w:hyperlink w:anchor="Listofdocumentsattached" w:history="1">
                                <w:r w:rsidR="009D3C4B">
                                  <w:rPr>
                                    <w:rFonts w:ascii="Arial" w:hAnsi="Arial"/>
                                    <w:i/>
                                    <w:color w:val="0000FF"/>
                                    <w:sz w:val="22"/>
                                    <w:u w:val="single"/>
                                  </w:rPr>
                                  <w:t>10. List of documents attached to this proposal</w:t>
                                </w:r>
                              </w:hyperlink>
                            </w:p>
                          </w:tc>
                        </w:tr>
                        <w:tr w:rsidR="009D3C4B" w14:paraId="74C33B3A" w14:textId="77777777">
                          <w:trPr>
                            <w:trHeight w:val="260"/>
                          </w:trPr>
                          <w:tc>
                            <w:tcPr>
                              <w:tcW w:w="283" w:type="dxa"/>
                              <w:tcMar>
                                <w:top w:w="40" w:type="dxa"/>
                                <w:left w:w="40" w:type="dxa"/>
                                <w:bottom w:w="40" w:type="dxa"/>
                                <w:right w:w="40" w:type="dxa"/>
                              </w:tcMar>
                              <w:vAlign w:val="center"/>
                            </w:tcPr>
                            <w:p w14:paraId="44B492D2" w14:textId="77777777" w:rsidR="009D3C4B" w:rsidRDefault="009D3C4B"/>
                          </w:tc>
                          <w:tc>
                            <w:tcPr>
                              <w:tcW w:w="283" w:type="dxa"/>
                              <w:tcMar>
                                <w:top w:w="40" w:type="dxa"/>
                                <w:left w:w="40" w:type="dxa"/>
                                <w:bottom w:w="40" w:type="dxa"/>
                                <w:right w:w="40" w:type="dxa"/>
                              </w:tcMar>
                              <w:vAlign w:val="center"/>
                            </w:tcPr>
                            <w:p w14:paraId="5E716C03" w14:textId="77777777" w:rsidR="009D3C4B" w:rsidRDefault="009D3C4B"/>
                          </w:tc>
                          <w:tc>
                            <w:tcPr>
                              <w:tcW w:w="283" w:type="dxa"/>
                              <w:tcMar>
                                <w:top w:w="40" w:type="dxa"/>
                                <w:left w:w="40" w:type="dxa"/>
                                <w:bottom w:w="40" w:type="dxa"/>
                                <w:right w:w="40" w:type="dxa"/>
                              </w:tcMar>
                              <w:vAlign w:val="center"/>
                            </w:tcPr>
                            <w:p w14:paraId="4049943E" w14:textId="77777777" w:rsidR="009D3C4B" w:rsidRDefault="009D3C4B"/>
                          </w:tc>
                          <w:tc>
                            <w:tcPr>
                              <w:tcW w:w="9921" w:type="dxa"/>
                              <w:tcMar>
                                <w:top w:w="40" w:type="dxa"/>
                                <w:left w:w="40" w:type="dxa"/>
                                <w:bottom w:w="40" w:type="dxa"/>
                                <w:right w:w="40" w:type="dxa"/>
                              </w:tcMar>
                              <w:vAlign w:val="center"/>
                            </w:tcPr>
                            <w:p w14:paraId="61C8F09A" w14:textId="77777777" w:rsidR="009D3C4B" w:rsidRDefault="009D3C4B"/>
                          </w:tc>
                        </w:tr>
                        <w:tr w:rsidR="009D00B8" w14:paraId="1616D816" w14:textId="77777777" w:rsidTr="009D00B8">
                          <w:trPr>
                            <w:trHeight w:val="260"/>
                          </w:trPr>
                          <w:tc>
                            <w:tcPr>
                              <w:tcW w:w="283" w:type="dxa"/>
                              <w:tcMar>
                                <w:top w:w="40" w:type="dxa"/>
                                <w:left w:w="40" w:type="dxa"/>
                                <w:bottom w:w="40" w:type="dxa"/>
                                <w:right w:w="40" w:type="dxa"/>
                              </w:tcMar>
                              <w:vAlign w:val="center"/>
                            </w:tcPr>
                            <w:p w14:paraId="00C426DF" w14:textId="77777777" w:rsidR="009D3C4B" w:rsidRDefault="009D3C4B"/>
                          </w:tc>
                          <w:tc>
                            <w:tcPr>
                              <w:tcW w:w="10487" w:type="dxa"/>
                              <w:gridSpan w:val="3"/>
                              <w:tcMar>
                                <w:top w:w="40" w:type="dxa"/>
                                <w:left w:w="40" w:type="dxa"/>
                                <w:bottom w:w="40" w:type="dxa"/>
                                <w:right w:w="40" w:type="dxa"/>
                              </w:tcMar>
                              <w:vAlign w:val="center"/>
                            </w:tcPr>
                            <w:p w14:paraId="0013E3CD" w14:textId="77777777" w:rsidR="009D3C4B" w:rsidRDefault="00FF2729">
                              <w:hyperlink w:anchor="Annexes" w:history="1">
                                <w:r w:rsidR="009D3C4B">
                                  <w:rPr>
                                    <w:rFonts w:ascii="Arial" w:hAnsi="Arial"/>
                                    <w:i/>
                                    <w:color w:val="0000FF"/>
                                    <w:sz w:val="22"/>
                                    <w:u w:val="single"/>
                                  </w:rPr>
                                  <w:t>11. Appendices</w:t>
                                </w:r>
                              </w:hyperlink>
                            </w:p>
                          </w:tc>
                        </w:tr>
                        <w:tr w:rsidR="009D00B8" w14:paraId="1B52DE9D" w14:textId="77777777" w:rsidTr="009D00B8">
                          <w:trPr>
                            <w:trHeight w:val="260"/>
                          </w:trPr>
                          <w:tc>
                            <w:tcPr>
                              <w:tcW w:w="283" w:type="dxa"/>
                              <w:tcMar>
                                <w:top w:w="40" w:type="dxa"/>
                                <w:left w:w="40" w:type="dxa"/>
                                <w:bottom w:w="40" w:type="dxa"/>
                                <w:right w:w="40" w:type="dxa"/>
                              </w:tcMar>
                              <w:vAlign w:val="center"/>
                            </w:tcPr>
                            <w:p w14:paraId="056C9434" w14:textId="77777777" w:rsidR="009D3C4B" w:rsidRDefault="009D3C4B"/>
                          </w:tc>
                          <w:tc>
                            <w:tcPr>
                              <w:tcW w:w="283" w:type="dxa"/>
                              <w:tcMar>
                                <w:top w:w="40" w:type="dxa"/>
                                <w:left w:w="40" w:type="dxa"/>
                                <w:bottom w:w="40" w:type="dxa"/>
                                <w:right w:w="40" w:type="dxa"/>
                              </w:tcMar>
                              <w:vAlign w:val="center"/>
                            </w:tcPr>
                            <w:p w14:paraId="317E51D2" w14:textId="77777777" w:rsidR="009D3C4B" w:rsidRDefault="009D3C4B"/>
                          </w:tc>
                          <w:tc>
                            <w:tcPr>
                              <w:tcW w:w="10204" w:type="dxa"/>
                              <w:gridSpan w:val="2"/>
                              <w:tcMar>
                                <w:top w:w="40" w:type="dxa"/>
                                <w:left w:w="40" w:type="dxa"/>
                                <w:bottom w:w="40" w:type="dxa"/>
                                <w:right w:w="40" w:type="dxa"/>
                              </w:tcMar>
                              <w:vAlign w:val="center"/>
                            </w:tcPr>
                            <w:p w14:paraId="5615BF25" w14:textId="77777777" w:rsidR="009D3C4B" w:rsidRDefault="00FF2729">
                              <w:hyperlink w:anchor="Annex1" w:history="1">
                                <w:r w:rsidR="009D3C4B">
                                  <w:rPr>
                                    <w:rFonts w:ascii="Arial" w:hAnsi="Arial"/>
                                    <w:i/>
                                    <w:color w:val="0000FF"/>
                                    <w:sz w:val="22"/>
                                    <w:u w:val="single"/>
                                  </w:rPr>
                                  <w:t>Annex 1 - NVS Routine Support</w:t>
                                </w:r>
                              </w:hyperlink>
                            </w:p>
                          </w:tc>
                        </w:tr>
                        <w:tr w:rsidR="009D3C4B" w14:paraId="240E21C8" w14:textId="77777777">
                          <w:trPr>
                            <w:trHeight w:val="260"/>
                          </w:trPr>
                          <w:tc>
                            <w:tcPr>
                              <w:tcW w:w="283" w:type="dxa"/>
                              <w:tcMar>
                                <w:top w:w="40" w:type="dxa"/>
                                <w:left w:w="40" w:type="dxa"/>
                                <w:bottom w:w="40" w:type="dxa"/>
                                <w:right w:w="40" w:type="dxa"/>
                              </w:tcMar>
                              <w:vAlign w:val="center"/>
                            </w:tcPr>
                            <w:p w14:paraId="5532DD4A" w14:textId="77777777" w:rsidR="009D3C4B" w:rsidRDefault="009D3C4B"/>
                          </w:tc>
                          <w:tc>
                            <w:tcPr>
                              <w:tcW w:w="283" w:type="dxa"/>
                              <w:tcMar>
                                <w:top w:w="40" w:type="dxa"/>
                                <w:left w:w="40" w:type="dxa"/>
                                <w:bottom w:w="40" w:type="dxa"/>
                                <w:right w:w="40" w:type="dxa"/>
                              </w:tcMar>
                              <w:vAlign w:val="center"/>
                            </w:tcPr>
                            <w:p w14:paraId="1B6038D3" w14:textId="77777777" w:rsidR="009D3C4B" w:rsidRDefault="009D3C4B"/>
                          </w:tc>
                          <w:tc>
                            <w:tcPr>
                              <w:tcW w:w="283" w:type="dxa"/>
                              <w:tcMar>
                                <w:top w:w="40" w:type="dxa"/>
                                <w:left w:w="40" w:type="dxa"/>
                                <w:bottom w:w="40" w:type="dxa"/>
                                <w:right w:w="40" w:type="dxa"/>
                              </w:tcMar>
                              <w:vAlign w:val="center"/>
                            </w:tcPr>
                            <w:p w14:paraId="5570C16E" w14:textId="77777777" w:rsidR="009D3C4B" w:rsidRDefault="009D3C4B"/>
                          </w:tc>
                          <w:tc>
                            <w:tcPr>
                              <w:tcW w:w="9921" w:type="dxa"/>
                              <w:tcMar>
                                <w:top w:w="40" w:type="dxa"/>
                                <w:left w:w="40" w:type="dxa"/>
                                <w:bottom w:w="40" w:type="dxa"/>
                                <w:right w:w="40" w:type="dxa"/>
                              </w:tcMar>
                              <w:vAlign w:val="center"/>
                            </w:tcPr>
                            <w:p w14:paraId="61B97D70" w14:textId="77777777" w:rsidR="009D3C4B" w:rsidRDefault="00FF2729">
                              <w:hyperlink w:anchor="Annex11" w:history="1">
                                <w:r w:rsidR="009D3C4B">
                                  <w:rPr>
                                    <w:rFonts w:ascii="Arial" w:hAnsi="Arial"/>
                                    <w:i/>
                                    <w:color w:val="0000FF"/>
                                    <w:sz w:val="22"/>
                                    <w:u w:val="single"/>
                                  </w:rPr>
                                  <w:t>Annex 1.1  Meningococcal, 10 dose(s) per vial, LYOPHILISED</w:t>
                                </w:r>
                              </w:hyperlink>
                            </w:p>
                          </w:tc>
                        </w:tr>
                        <w:tr w:rsidR="009D3C4B" w14:paraId="2A396433" w14:textId="77777777">
                          <w:trPr>
                            <w:trHeight w:val="260"/>
                          </w:trPr>
                          <w:tc>
                            <w:tcPr>
                              <w:tcW w:w="283" w:type="dxa"/>
                              <w:tcMar>
                                <w:top w:w="40" w:type="dxa"/>
                                <w:left w:w="40" w:type="dxa"/>
                                <w:bottom w:w="40" w:type="dxa"/>
                                <w:right w:w="40" w:type="dxa"/>
                              </w:tcMar>
                              <w:vAlign w:val="center"/>
                            </w:tcPr>
                            <w:p w14:paraId="4D32C54E" w14:textId="77777777" w:rsidR="009D3C4B" w:rsidRDefault="009D3C4B"/>
                          </w:tc>
                          <w:tc>
                            <w:tcPr>
                              <w:tcW w:w="283" w:type="dxa"/>
                              <w:tcMar>
                                <w:top w:w="40" w:type="dxa"/>
                                <w:left w:w="40" w:type="dxa"/>
                                <w:bottom w:w="40" w:type="dxa"/>
                                <w:right w:w="40" w:type="dxa"/>
                              </w:tcMar>
                              <w:vAlign w:val="center"/>
                            </w:tcPr>
                            <w:p w14:paraId="2FC81E66" w14:textId="77777777" w:rsidR="009D3C4B" w:rsidRDefault="009D3C4B"/>
                          </w:tc>
                          <w:tc>
                            <w:tcPr>
                              <w:tcW w:w="283" w:type="dxa"/>
                              <w:tcMar>
                                <w:top w:w="40" w:type="dxa"/>
                                <w:left w:w="40" w:type="dxa"/>
                                <w:bottom w:w="40" w:type="dxa"/>
                                <w:right w:w="40" w:type="dxa"/>
                              </w:tcMar>
                              <w:vAlign w:val="center"/>
                            </w:tcPr>
                            <w:p w14:paraId="2B42F976" w14:textId="77777777" w:rsidR="009D3C4B" w:rsidRDefault="009D3C4B"/>
                          </w:tc>
                          <w:tc>
                            <w:tcPr>
                              <w:tcW w:w="9921" w:type="dxa"/>
                              <w:tcMar>
                                <w:top w:w="40" w:type="dxa"/>
                                <w:left w:w="40" w:type="dxa"/>
                                <w:bottom w:w="40" w:type="dxa"/>
                                <w:right w:w="40" w:type="dxa"/>
                              </w:tcMar>
                              <w:vAlign w:val="center"/>
                            </w:tcPr>
                            <w:p w14:paraId="4368E581" w14:textId="77777777" w:rsidR="009D3C4B" w:rsidRDefault="00FF2729">
                              <w:hyperlink w:anchor="Annex11A" w:history="1">
                                <w:r w:rsidR="009D3C4B">
                                  <w:rPr>
                                    <w:rFonts w:ascii="Arial" w:hAnsi="Arial"/>
                                    <w:i/>
                                    <w:color w:val="0000FF"/>
                                    <w:sz w:val="22"/>
                                    <w:u w:val="single"/>
                                  </w:rPr>
                                  <w:t>Table Annex 1.1 A Rounded up portion of supply that is procured by the country and estimate of relative costs in US$</w:t>
                                </w:r>
                              </w:hyperlink>
                            </w:p>
                          </w:tc>
                        </w:tr>
                        <w:tr w:rsidR="009D3C4B" w14:paraId="3D57D6EC" w14:textId="77777777">
                          <w:trPr>
                            <w:trHeight w:val="260"/>
                          </w:trPr>
                          <w:tc>
                            <w:tcPr>
                              <w:tcW w:w="283" w:type="dxa"/>
                              <w:tcMar>
                                <w:top w:w="40" w:type="dxa"/>
                                <w:left w:w="40" w:type="dxa"/>
                                <w:bottom w:w="40" w:type="dxa"/>
                                <w:right w:w="40" w:type="dxa"/>
                              </w:tcMar>
                              <w:vAlign w:val="center"/>
                            </w:tcPr>
                            <w:p w14:paraId="76C5C64D" w14:textId="77777777" w:rsidR="009D3C4B" w:rsidRDefault="009D3C4B"/>
                          </w:tc>
                          <w:tc>
                            <w:tcPr>
                              <w:tcW w:w="283" w:type="dxa"/>
                              <w:tcMar>
                                <w:top w:w="40" w:type="dxa"/>
                                <w:left w:w="40" w:type="dxa"/>
                                <w:bottom w:w="40" w:type="dxa"/>
                                <w:right w:w="40" w:type="dxa"/>
                              </w:tcMar>
                              <w:vAlign w:val="center"/>
                            </w:tcPr>
                            <w:p w14:paraId="1C5566A5" w14:textId="77777777" w:rsidR="009D3C4B" w:rsidRDefault="009D3C4B"/>
                          </w:tc>
                          <w:tc>
                            <w:tcPr>
                              <w:tcW w:w="283" w:type="dxa"/>
                              <w:tcMar>
                                <w:top w:w="40" w:type="dxa"/>
                                <w:left w:w="40" w:type="dxa"/>
                                <w:bottom w:w="40" w:type="dxa"/>
                                <w:right w:w="40" w:type="dxa"/>
                              </w:tcMar>
                              <w:vAlign w:val="center"/>
                            </w:tcPr>
                            <w:p w14:paraId="134F865C" w14:textId="77777777" w:rsidR="009D3C4B" w:rsidRDefault="009D3C4B"/>
                          </w:tc>
                          <w:tc>
                            <w:tcPr>
                              <w:tcW w:w="9921" w:type="dxa"/>
                              <w:tcMar>
                                <w:top w:w="40" w:type="dxa"/>
                                <w:left w:w="40" w:type="dxa"/>
                                <w:bottom w:w="40" w:type="dxa"/>
                                <w:right w:w="40" w:type="dxa"/>
                              </w:tcMar>
                              <w:vAlign w:val="center"/>
                            </w:tcPr>
                            <w:p w14:paraId="6CE236A9" w14:textId="77777777" w:rsidR="009D3C4B" w:rsidRDefault="00FF2729">
                              <w:hyperlink w:anchor="Annex11B" w:history="1">
                                <w:r w:rsidR="009D3C4B">
                                  <w:rPr>
                                    <w:rFonts w:ascii="Arial" w:hAnsi="Arial"/>
                                    <w:i/>
                                    <w:color w:val="0000FF"/>
                                    <w:sz w:val="22"/>
                                    <w:u w:val="single"/>
                                  </w:rPr>
                                  <w:t>Table Annex 1.1 B Rounded up portion of supply that is procured by Gavi and estimate of relative costs in US$</w:t>
                                </w:r>
                              </w:hyperlink>
                            </w:p>
                          </w:tc>
                        </w:tr>
                        <w:tr w:rsidR="009D3C4B" w14:paraId="01299C1C" w14:textId="77777777">
                          <w:trPr>
                            <w:trHeight w:val="260"/>
                          </w:trPr>
                          <w:tc>
                            <w:tcPr>
                              <w:tcW w:w="283" w:type="dxa"/>
                              <w:tcMar>
                                <w:top w:w="40" w:type="dxa"/>
                                <w:left w:w="40" w:type="dxa"/>
                                <w:bottom w:w="40" w:type="dxa"/>
                                <w:right w:w="40" w:type="dxa"/>
                              </w:tcMar>
                              <w:vAlign w:val="center"/>
                            </w:tcPr>
                            <w:p w14:paraId="6DDCFA5E" w14:textId="77777777" w:rsidR="009D3C4B" w:rsidRDefault="009D3C4B"/>
                          </w:tc>
                          <w:tc>
                            <w:tcPr>
                              <w:tcW w:w="283" w:type="dxa"/>
                              <w:tcMar>
                                <w:top w:w="40" w:type="dxa"/>
                                <w:left w:w="40" w:type="dxa"/>
                                <w:bottom w:w="40" w:type="dxa"/>
                                <w:right w:w="40" w:type="dxa"/>
                              </w:tcMar>
                              <w:vAlign w:val="center"/>
                            </w:tcPr>
                            <w:p w14:paraId="517DD1CC" w14:textId="77777777" w:rsidR="009D3C4B" w:rsidRDefault="009D3C4B"/>
                          </w:tc>
                          <w:tc>
                            <w:tcPr>
                              <w:tcW w:w="283" w:type="dxa"/>
                              <w:tcMar>
                                <w:top w:w="40" w:type="dxa"/>
                                <w:left w:w="40" w:type="dxa"/>
                                <w:bottom w:w="40" w:type="dxa"/>
                                <w:right w:w="40" w:type="dxa"/>
                              </w:tcMar>
                              <w:vAlign w:val="center"/>
                            </w:tcPr>
                            <w:p w14:paraId="62E65D71" w14:textId="77777777" w:rsidR="009D3C4B" w:rsidRDefault="009D3C4B"/>
                          </w:tc>
                          <w:tc>
                            <w:tcPr>
                              <w:tcW w:w="9921" w:type="dxa"/>
                              <w:tcMar>
                                <w:top w:w="40" w:type="dxa"/>
                                <w:left w:w="40" w:type="dxa"/>
                                <w:bottom w:w="40" w:type="dxa"/>
                                <w:right w:w="40" w:type="dxa"/>
                              </w:tcMar>
                              <w:vAlign w:val="center"/>
                            </w:tcPr>
                            <w:p w14:paraId="3A9BAC31" w14:textId="77777777" w:rsidR="009D3C4B" w:rsidRDefault="00FF2729">
                              <w:hyperlink w:anchor="Annex11C" w:history="1">
                                <w:r w:rsidR="009D3C4B">
                                  <w:rPr>
                                    <w:rFonts w:ascii="Arial" w:hAnsi="Arial"/>
                                    <w:i/>
                                    <w:color w:val="0000FF"/>
                                    <w:sz w:val="22"/>
                                    <w:u w:val="single"/>
                                  </w:rPr>
                                  <w:t>Table Annex 1.1 C Summary table for Meningococcal A vaccine, 10 dose(s) per vial, lyophilised</w:t>
                                </w:r>
                              </w:hyperlink>
                            </w:p>
                          </w:tc>
                        </w:tr>
                        <w:tr w:rsidR="009D3C4B" w14:paraId="27AEEBE1" w14:textId="77777777">
                          <w:trPr>
                            <w:trHeight w:val="260"/>
                          </w:trPr>
                          <w:tc>
                            <w:tcPr>
                              <w:tcW w:w="283" w:type="dxa"/>
                              <w:tcMar>
                                <w:top w:w="40" w:type="dxa"/>
                                <w:left w:w="40" w:type="dxa"/>
                                <w:bottom w:w="40" w:type="dxa"/>
                                <w:right w:w="40" w:type="dxa"/>
                              </w:tcMar>
                              <w:vAlign w:val="center"/>
                            </w:tcPr>
                            <w:p w14:paraId="34569C83" w14:textId="77777777" w:rsidR="009D3C4B" w:rsidRDefault="009D3C4B"/>
                          </w:tc>
                          <w:tc>
                            <w:tcPr>
                              <w:tcW w:w="283" w:type="dxa"/>
                              <w:tcMar>
                                <w:top w:w="40" w:type="dxa"/>
                                <w:left w:w="40" w:type="dxa"/>
                                <w:bottom w:w="40" w:type="dxa"/>
                                <w:right w:w="40" w:type="dxa"/>
                              </w:tcMar>
                              <w:vAlign w:val="center"/>
                            </w:tcPr>
                            <w:p w14:paraId="79BF2C39" w14:textId="77777777" w:rsidR="009D3C4B" w:rsidRDefault="009D3C4B"/>
                          </w:tc>
                          <w:tc>
                            <w:tcPr>
                              <w:tcW w:w="283" w:type="dxa"/>
                              <w:tcMar>
                                <w:top w:w="40" w:type="dxa"/>
                                <w:left w:w="40" w:type="dxa"/>
                                <w:bottom w:w="40" w:type="dxa"/>
                                <w:right w:w="40" w:type="dxa"/>
                              </w:tcMar>
                              <w:vAlign w:val="center"/>
                            </w:tcPr>
                            <w:p w14:paraId="36107BDC" w14:textId="77777777" w:rsidR="009D3C4B" w:rsidRDefault="009D3C4B"/>
                          </w:tc>
                          <w:tc>
                            <w:tcPr>
                              <w:tcW w:w="9921" w:type="dxa"/>
                              <w:tcMar>
                                <w:top w:w="40" w:type="dxa"/>
                                <w:left w:w="40" w:type="dxa"/>
                                <w:bottom w:w="40" w:type="dxa"/>
                                <w:right w:w="40" w:type="dxa"/>
                              </w:tcMar>
                              <w:vAlign w:val="center"/>
                            </w:tcPr>
                            <w:p w14:paraId="316C6D6E" w14:textId="77777777" w:rsidR="009D3C4B" w:rsidRDefault="00FF2729">
                              <w:hyperlink w:anchor="Annex11D" w:history="1">
                                <w:r w:rsidR="009D3C4B">
                                  <w:rPr>
                                    <w:rFonts w:ascii="Arial" w:hAnsi="Arial"/>
                                    <w:i/>
                                    <w:color w:val="0000FF"/>
                                    <w:sz w:val="22"/>
                                    <w:u w:val="single"/>
                                  </w:rPr>
                                  <w:t>Table Annex 1.1 D Estimated numbers for Meningococcal A, 10 dose(s) per vial, LYOPHILISED, associated injection safety material and related co-financing budget (page 1)</w:t>
                                </w:r>
                              </w:hyperlink>
                            </w:p>
                          </w:tc>
                        </w:tr>
                        <w:tr w:rsidR="009D00B8" w14:paraId="5DDEAF69" w14:textId="77777777" w:rsidTr="009D00B8">
                          <w:trPr>
                            <w:trHeight w:val="260"/>
                          </w:trPr>
                          <w:tc>
                            <w:tcPr>
                              <w:tcW w:w="283" w:type="dxa"/>
                              <w:tcMar>
                                <w:top w:w="40" w:type="dxa"/>
                                <w:left w:w="40" w:type="dxa"/>
                                <w:bottom w:w="40" w:type="dxa"/>
                                <w:right w:w="40" w:type="dxa"/>
                              </w:tcMar>
                              <w:vAlign w:val="center"/>
                            </w:tcPr>
                            <w:p w14:paraId="7C9BE52F" w14:textId="77777777" w:rsidR="009D3C4B" w:rsidRDefault="009D3C4B"/>
                          </w:tc>
                          <w:tc>
                            <w:tcPr>
                              <w:tcW w:w="283" w:type="dxa"/>
                              <w:tcMar>
                                <w:top w:w="40" w:type="dxa"/>
                                <w:left w:w="40" w:type="dxa"/>
                                <w:bottom w:w="40" w:type="dxa"/>
                                <w:right w:w="40" w:type="dxa"/>
                              </w:tcMar>
                              <w:vAlign w:val="center"/>
                            </w:tcPr>
                            <w:p w14:paraId="03B44319" w14:textId="77777777" w:rsidR="009D3C4B" w:rsidRDefault="009D3C4B"/>
                          </w:tc>
                          <w:tc>
                            <w:tcPr>
                              <w:tcW w:w="10204" w:type="dxa"/>
                              <w:gridSpan w:val="2"/>
                              <w:tcMar>
                                <w:top w:w="40" w:type="dxa"/>
                                <w:left w:w="40" w:type="dxa"/>
                                <w:bottom w:w="40" w:type="dxa"/>
                                <w:right w:w="40" w:type="dxa"/>
                              </w:tcMar>
                              <w:vAlign w:val="center"/>
                            </w:tcPr>
                            <w:p w14:paraId="357ED5D9" w14:textId="77777777" w:rsidR="009D3C4B" w:rsidRDefault="00FF2729">
                              <w:hyperlink w:anchor="Annex2" w:history="1">
                                <w:r w:rsidR="009D3C4B">
                                  <w:rPr>
                                    <w:rFonts w:ascii="Arial" w:hAnsi="Arial"/>
                                    <w:i/>
                                    <w:color w:val="0000FF"/>
                                    <w:sz w:val="22"/>
                                    <w:u w:val="single"/>
                                  </w:rPr>
                                  <w:t>Annex 2 - NVS Routine – Preferred Second Presentation</w:t>
                                </w:r>
                              </w:hyperlink>
                            </w:p>
                          </w:tc>
                        </w:tr>
                        <w:tr w:rsidR="009D00B8" w14:paraId="2F766F0D" w14:textId="77777777" w:rsidTr="009D00B8">
                          <w:trPr>
                            <w:trHeight w:val="260"/>
                          </w:trPr>
                          <w:tc>
                            <w:tcPr>
                              <w:tcW w:w="283" w:type="dxa"/>
                              <w:tcMar>
                                <w:top w:w="40" w:type="dxa"/>
                                <w:left w:w="40" w:type="dxa"/>
                                <w:bottom w:w="40" w:type="dxa"/>
                                <w:right w:w="40" w:type="dxa"/>
                              </w:tcMar>
                              <w:vAlign w:val="center"/>
                            </w:tcPr>
                            <w:p w14:paraId="42FC3738" w14:textId="77777777" w:rsidR="009D3C4B" w:rsidRDefault="009D3C4B"/>
                          </w:tc>
                          <w:tc>
                            <w:tcPr>
                              <w:tcW w:w="283" w:type="dxa"/>
                              <w:tcMar>
                                <w:top w:w="40" w:type="dxa"/>
                                <w:left w:w="40" w:type="dxa"/>
                                <w:bottom w:w="40" w:type="dxa"/>
                                <w:right w:w="40" w:type="dxa"/>
                              </w:tcMar>
                              <w:vAlign w:val="center"/>
                            </w:tcPr>
                            <w:p w14:paraId="60DF44A5" w14:textId="77777777" w:rsidR="009D3C4B" w:rsidRDefault="009D3C4B"/>
                          </w:tc>
                          <w:tc>
                            <w:tcPr>
                              <w:tcW w:w="10204" w:type="dxa"/>
                              <w:gridSpan w:val="2"/>
                              <w:tcMar>
                                <w:top w:w="40" w:type="dxa"/>
                                <w:left w:w="40" w:type="dxa"/>
                                <w:bottom w:w="40" w:type="dxa"/>
                                <w:right w:w="40" w:type="dxa"/>
                              </w:tcMar>
                              <w:vAlign w:val="center"/>
                            </w:tcPr>
                            <w:p w14:paraId="70595DF5" w14:textId="77777777" w:rsidR="009D3C4B" w:rsidRDefault="00FF2729">
                              <w:hyperlink w:anchor="Annex3" w:history="1">
                                <w:r w:rsidR="009D3C4B">
                                  <w:rPr>
                                    <w:rFonts w:ascii="Arial" w:hAnsi="Arial"/>
                                    <w:i/>
                                    <w:color w:val="0000FF"/>
                                    <w:sz w:val="22"/>
                                    <w:u w:val="single"/>
                                  </w:rPr>
                                  <w:t>Annex 3 - NVS Preventive campaign(s)</w:t>
                                </w:r>
                              </w:hyperlink>
                            </w:p>
                          </w:tc>
                        </w:tr>
                        <w:tr w:rsidR="009D00B8" w14:paraId="3F86059D" w14:textId="77777777" w:rsidTr="009D00B8">
                          <w:trPr>
                            <w:trHeight w:val="260"/>
                          </w:trPr>
                          <w:tc>
                            <w:tcPr>
                              <w:tcW w:w="283" w:type="dxa"/>
                              <w:tcMar>
                                <w:top w:w="40" w:type="dxa"/>
                                <w:left w:w="40" w:type="dxa"/>
                                <w:bottom w:w="40" w:type="dxa"/>
                                <w:right w:w="40" w:type="dxa"/>
                              </w:tcMar>
                              <w:vAlign w:val="center"/>
                            </w:tcPr>
                            <w:p w14:paraId="6D8F00B0" w14:textId="77777777" w:rsidR="009D3C4B" w:rsidRDefault="009D3C4B"/>
                          </w:tc>
                          <w:tc>
                            <w:tcPr>
                              <w:tcW w:w="283" w:type="dxa"/>
                              <w:tcMar>
                                <w:top w:w="40" w:type="dxa"/>
                                <w:left w:w="40" w:type="dxa"/>
                                <w:bottom w:w="40" w:type="dxa"/>
                                <w:right w:w="40" w:type="dxa"/>
                              </w:tcMar>
                              <w:vAlign w:val="center"/>
                            </w:tcPr>
                            <w:p w14:paraId="221A5E45" w14:textId="77777777" w:rsidR="009D3C4B" w:rsidRDefault="009D3C4B"/>
                          </w:tc>
                          <w:tc>
                            <w:tcPr>
                              <w:tcW w:w="10204" w:type="dxa"/>
                              <w:gridSpan w:val="2"/>
                              <w:tcMar>
                                <w:top w:w="40" w:type="dxa"/>
                                <w:left w:w="40" w:type="dxa"/>
                                <w:bottom w:w="40" w:type="dxa"/>
                                <w:right w:w="40" w:type="dxa"/>
                              </w:tcMar>
                              <w:vAlign w:val="center"/>
                            </w:tcPr>
                            <w:p w14:paraId="689F3A21" w14:textId="77777777" w:rsidR="009D3C4B" w:rsidRDefault="00FF2729">
                              <w:hyperlink w:anchor="Annex4" w:history="1">
                                <w:r w:rsidR="009D3C4B">
                                  <w:rPr>
                                    <w:rFonts w:ascii="Arial" w:hAnsi="Arial"/>
                                    <w:i/>
                                    <w:color w:val="0000FF"/>
                                    <w:sz w:val="22"/>
                                    <w:u w:val="single"/>
                                  </w:rPr>
                                  <w:t>Annex 4</w:t>
                                </w:r>
                              </w:hyperlink>
                            </w:p>
                          </w:tc>
                        </w:tr>
                        <w:tr w:rsidR="009D3C4B" w14:paraId="4169A976" w14:textId="77777777">
                          <w:trPr>
                            <w:trHeight w:val="260"/>
                          </w:trPr>
                          <w:tc>
                            <w:tcPr>
                              <w:tcW w:w="283" w:type="dxa"/>
                              <w:tcMar>
                                <w:top w:w="40" w:type="dxa"/>
                                <w:left w:w="40" w:type="dxa"/>
                                <w:bottom w:w="40" w:type="dxa"/>
                                <w:right w:w="40" w:type="dxa"/>
                              </w:tcMar>
                              <w:vAlign w:val="center"/>
                            </w:tcPr>
                            <w:p w14:paraId="13923B05" w14:textId="77777777" w:rsidR="009D3C4B" w:rsidRDefault="009D3C4B"/>
                          </w:tc>
                          <w:tc>
                            <w:tcPr>
                              <w:tcW w:w="283" w:type="dxa"/>
                              <w:tcMar>
                                <w:top w:w="40" w:type="dxa"/>
                                <w:left w:w="40" w:type="dxa"/>
                                <w:bottom w:w="40" w:type="dxa"/>
                                <w:right w:w="40" w:type="dxa"/>
                              </w:tcMar>
                              <w:vAlign w:val="center"/>
                            </w:tcPr>
                            <w:p w14:paraId="6BEEE044" w14:textId="77777777" w:rsidR="009D3C4B" w:rsidRDefault="009D3C4B"/>
                          </w:tc>
                          <w:tc>
                            <w:tcPr>
                              <w:tcW w:w="283" w:type="dxa"/>
                              <w:tcMar>
                                <w:top w:w="40" w:type="dxa"/>
                                <w:left w:w="40" w:type="dxa"/>
                                <w:bottom w:w="40" w:type="dxa"/>
                                <w:right w:w="40" w:type="dxa"/>
                              </w:tcMar>
                              <w:vAlign w:val="center"/>
                            </w:tcPr>
                            <w:p w14:paraId="461E8C69" w14:textId="77777777" w:rsidR="009D3C4B" w:rsidRDefault="009D3C4B"/>
                          </w:tc>
                          <w:tc>
                            <w:tcPr>
                              <w:tcW w:w="9921" w:type="dxa"/>
                              <w:tcMar>
                                <w:top w:w="40" w:type="dxa"/>
                                <w:left w:w="40" w:type="dxa"/>
                                <w:bottom w:w="40" w:type="dxa"/>
                                <w:right w:w="40" w:type="dxa"/>
                              </w:tcMar>
                              <w:vAlign w:val="center"/>
                            </w:tcPr>
                            <w:p w14:paraId="1CFD6DCA" w14:textId="77777777" w:rsidR="009D3C4B" w:rsidRDefault="00FF2729">
                              <w:hyperlink w:anchor="Annex4A" w:history="1">
                                <w:r w:rsidR="009D3C4B">
                                  <w:rPr>
                                    <w:rFonts w:ascii="Arial" w:hAnsi="Arial"/>
                                    <w:i/>
                                    <w:color w:val="0000FF"/>
                                    <w:sz w:val="22"/>
                                    <w:u w:val="single"/>
                                  </w:rPr>
                                  <w:t>Table Annex 4A: Commodities Cost</w:t>
                                </w:r>
                              </w:hyperlink>
                            </w:p>
                          </w:tc>
                        </w:tr>
                        <w:tr w:rsidR="009D3C4B" w14:paraId="0894C114" w14:textId="77777777">
                          <w:trPr>
                            <w:trHeight w:val="260"/>
                          </w:trPr>
                          <w:tc>
                            <w:tcPr>
                              <w:tcW w:w="283" w:type="dxa"/>
                              <w:tcMar>
                                <w:top w:w="40" w:type="dxa"/>
                                <w:left w:w="40" w:type="dxa"/>
                                <w:bottom w:w="40" w:type="dxa"/>
                                <w:right w:w="40" w:type="dxa"/>
                              </w:tcMar>
                              <w:vAlign w:val="center"/>
                            </w:tcPr>
                            <w:p w14:paraId="0D96EDDC" w14:textId="77777777" w:rsidR="009D3C4B" w:rsidRDefault="009D3C4B"/>
                          </w:tc>
                          <w:tc>
                            <w:tcPr>
                              <w:tcW w:w="283" w:type="dxa"/>
                              <w:tcMar>
                                <w:top w:w="40" w:type="dxa"/>
                                <w:left w:w="40" w:type="dxa"/>
                                <w:bottom w:w="40" w:type="dxa"/>
                                <w:right w:w="40" w:type="dxa"/>
                              </w:tcMar>
                              <w:vAlign w:val="center"/>
                            </w:tcPr>
                            <w:p w14:paraId="722FCA2A" w14:textId="77777777" w:rsidR="009D3C4B" w:rsidRDefault="009D3C4B"/>
                          </w:tc>
                          <w:tc>
                            <w:tcPr>
                              <w:tcW w:w="283" w:type="dxa"/>
                              <w:tcMar>
                                <w:top w:w="40" w:type="dxa"/>
                                <w:left w:w="40" w:type="dxa"/>
                                <w:bottom w:w="40" w:type="dxa"/>
                                <w:right w:w="40" w:type="dxa"/>
                              </w:tcMar>
                              <w:vAlign w:val="center"/>
                            </w:tcPr>
                            <w:p w14:paraId="2E6BA4C5" w14:textId="77777777" w:rsidR="009D3C4B" w:rsidRDefault="009D3C4B"/>
                          </w:tc>
                          <w:tc>
                            <w:tcPr>
                              <w:tcW w:w="9921" w:type="dxa"/>
                              <w:tcMar>
                                <w:top w:w="40" w:type="dxa"/>
                                <w:left w:w="40" w:type="dxa"/>
                                <w:bottom w:w="40" w:type="dxa"/>
                                <w:right w:w="40" w:type="dxa"/>
                              </w:tcMar>
                              <w:vAlign w:val="center"/>
                            </w:tcPr>
                            <w:p w14:paraId="729CE89D" w14:textId="77777777" w:rsidR="009D3C4B" w:rsidRDefault="00FF2729">
                              <w:hyperlink w:anchor="Annex4B" w:history="1">
                                <w:r w:rsidR="009D3C4B">
                                  <w:rPr>
                                    <w:rFonts w:ascii="Arial" w:hAnsi="Arial"/>
                                    <w:i/>
                                    <w:color w:val="0000FF"/>
                                    <w:sz w:val="22"/>
                                    <w:u w:val="single"/>
                                  </w:rPr>
                                  <w:t>Table Annex 4B: Freight cost as percentage of value</w:t>
                                </w:r>
                              </w:hyperlink>
                            </w:p>
                          </w:tc>
                        </w:tr>
                        <w:tr w:rsidR="009D3C4B" w14:paraId="0988E5E7" w14:textId="77777777">
                          <w:trPr>
                            <w:trHeight w:val="260"/>
                          </w:trPr>
                          <w:tc>
                            <w:tcPr>
                              <w:tcW w:w="283" w:type="dxa"/>
                              <w:tcMar>
                                <w:top w:w="40" w:type="dxa"/>
                                <w:left w:w="40" w:type="dxa"/>
                                <w:bottom w:w="40" w:type="dxa"/>
                                <w:right w:w="40" w:type="dxa"/>
                              </w:tcMar>
                              <w:vAlign w:val="center"/>
                            </w:tcPr>
                            <w:p w14:paraId="4DBFE16D" w14:textId="77777777" w:rsidR="009D3C4B" w:rsidRDefault="009D3C4B"/>
                          </w:tc>
                          <w:tc>
                            <w:tcPr>
                              <w:tcW w:w="283" w:type="dxa"/>
                              <w:tcMar>
                                <w:top w:w="40" w:type="dxa"/>
                                <w:left w:w="40" w:type="dxa"/>
                                <w:bottom w:w="40" w:type="dxa"/>
                                <w:right w:w="40" w:type="dxa"/>
                              </w:tcMar>
                              <w:vAlign w:val="center"/>
                            </w:tcPr>
                            <w:p w14:paraId="5537DF2C" w14:textId="77777777" w:rsidR="009D3C4B" w:rsidRDefault="009D3C4B"/>
                          </w:tc>
                          <w:tc>
                            <w:tcPr>
                              <w:tcW w:w="283" w:type="dxa"/>
                              <w:tcMar>
                                <w:top w:w="40" w:type="dxa"/>
                                <w:left w:w="40" w:type="dxa"/>
                                <w:bottom w:w="40" w:type="dxa"/>
                                <w:right w:w="40" w:type="dxa"/>
                              </w:tcMar>
                              <w:vAlign w:val="center"/>
                            </w:tcPr>
                            <w:p w14:paraId="5B798D40" w14:textId="77777777" w:rsidR="009D3C4B" w:rsidRDefault="009D3C4B"/>
                          </w:tc>
                          <w:tc>
                            <w:tcPr>
                              <w:tcW w:w="9921" w:type="dxa"/>
                              <w:tcMar>
                                <w:top w:w="40" w:type="dxa"/>
                                <w:left w:w="40" w:type="dxa"/>
                                <w:bottom w:w="40" w:type="dxa"/>
                                <w:right w:w="40" w:type="dxa"/>
                              </w:tcMar>
                              <w:vAlign w:val="center"/>
                            </w:tcPr>
                            <w:p w14:paraId="612CAA2A" w14:textId="77777777" w:rsidR="009D3C4B" w:rsidRDefault="00FF2729">
                              <w:hyperlink w:anchor="Annex4C" w:history="1">
                                <w:r w:rsidR="009D3C4B">
                                  <w:rPr>
                                    <w:rFonts w:ascii="Arial" w:hAnsi="Arial"/>
                                    <w:i/>
                                    <w:color w:val="0000FF"/>
                                    <w:sz w:val="22"/>
                                    <w:u w:val="single"/>
                                  </w:rPr>
                                  <w:t>Table Annex 4C: Low income - Country's minimum co-payment per dose of co-financed vaccine.</w:t>
                                </w:r>
                              </w:hyperlink>
                            </w:p>
                          </w:tc>
                        </w:tr>
                        <w:tr w:rsidR="009D3C4B" w14:paraId="206A14B9" w14:textId="77777777">
                          <w:trPr>
                            <w:trHeight w:val="260"/>
                          </w:trPr>
                          <w:tc>
                            <w:tcPr>
                              <w:tcW w:w="283" w:type="dxa"/>
                              <w:tcMar>
                                <w:top w:w="40" w:type="dxa"/>
                                <w:left w:w="40" w:type="dxa"/>
                                <w:bottom w:w="40" w:type="dxa"/>
                                <w:right w:w="40" w:type="dxa"/>
                              </w:tcMar>
                              <w:vAlign w:val="center"/>
                            </w:tcPr>
                            <w:p w14:paraId="63E87DD2" w14:textId="77777777" w:rsidR="009D3C4B" w:rsidRDefault="009D3C4B"/>
                          </w:tc>
                          <w:tc>
                            <w:tcPr>
                              <w:tcW w:w="283" w:type="dxa"/>
                              <w:tcMar>
                                <w:top w:w="40" w:type="dxa"/>
                                <w:left w:w="40" w:type="dxa"/>
                                <w:bottom w:w="40" w:type="dxa"/>
                                <w:right w:w="40" w:type="dxa"/>
                              </w:tcMar>
                              <w:vAlign w:val="center"/>
                            </w:tcPr>
                            <w:p w14:paraId="692FD640" w14:textId="77777777" w:rsidR="009D3C4B" w:rsidRDefault="009D3C4B"/>
                          </w:tc>
                          <w:tc>
                            <w:tcPr>
                              <w:tcW w:w="283" w:type="dxa"/>
                              <w:tcMar>
                                <w:top w:w="40" w:type="dxa"/>
                                <w:left w:w="40" w:type="dxa"/>
                                <w:bottom w:w="40" w:type="dxa"/>
                                <w:right w:w="40" w:type="dxa"/>
                              </w:tcMar>
                              <w:vAlign w:val="center"/>
                            </w:tcPr>
                            <w:p w14:paraId="6B3B43D8" w14:textId="77777777" w:rsidR="009D3C4B" w:rsidRDefault="009D3C4B"/>
                          </w:tc>
                          <w:tc>
                            <w:tcPr>
                              <w:tcW w:w="9921" w:type="dxa"/>
                              <w:tcMar>
                                <w:top w:w="40" w:type="dxa"/>
                                <w:left w:w="40" w:type="dxa"/>
                                <w:bottom w:w="40" w:type="dxa"/>
                                <w:right w:w="40" w:type="dxa"/>
                              </w:tcMar>
                              <w:vAlign w:val="center"/>
                            </w:tcPr>
                            <w:p w14:paraId="5BA69334" w14:textId="77777777" w:rsidR="009D3C4B" w:rsidRDefault="00FF2729">
                              <w:hyperlink w:anchor="Annex4D" w:history="1">
                                <w:r w:rsidR="009D3C4B">
                                  <w:rPr>
                                    <w:rFonts w:ascii="Arial" w:hAnsi="Arial"/>
                                    <w:i/>
                                    <w:color w:val="0000FF"/>
                                    <w:sz w:val="22"/>
                                    <w:u w:val="single"/>
                                  </w:rPr>
                                  <w:t>Table Annex 4D: Wastage rates and factors</w:t>
                                </w:r>
                              </w:hyperlink>
                            </w:p>
                          </w:tc>
                        </w:tr>
                        <w:tr w:rsidR="009D3C4B" w14:paraId="242F81E7" w14:textId="77777777">
                          <w:trPr>
                            <w:trHeight w:val="260"/>
                          </w:trPr>
                          <w:tc>
                            <w:tcPr>
                              <w:tcW w:w="283" w:type="dxa"/>
                              <w:tcMar>
                                <w:top w:w="40" w:type="dxa"/>
                                <w:left w:w="40" w:type="dxa"/>
                                <w:bottom w:w="40" w:type="dxa"/>
                                <w:right w:w="40" w:type="dxa"/>
                              </w:tcMar>
                              <w:vAlign w:val="center"/>
                            </w:tcPr>
                            <w:p w14:paraId="20A9C717" w14:textId="77777777" w:rsidR="009D3C4B" w:rsidRDefault="009D3C4B"/>
                          </w:tc>
                          <w:tc>
                            <w:tcPr>
                              <w:tcW w:w="283" w:type="dxa"/>
                              <w:tcMar>
                                <w:top w:w="40" w:type="dxa"/>
                                <w:left w:w="40" w:type="dxa"/>
                                <w:bottom w:w="40" w:type="dxa"/>
                                <w:right w:w="40" w:type="dxa"/>
                              </w:tcMar>
                              <w:vAlign w:val="center"/>
                            </w:tcPr>
                            <w:p w14:paraId="2C477494" w14:textId="77777777" w:rsidR="009D3C4B" w:rsidRDefault="009D3C4B"/>
                          </w:tc>
                          <w:tc>
                            <w:tcPr>
                              <w:tcW w:w="283" w:type="dxa"/>
                              <w:tcMar>
                                <w:top w:w="40" w:type="dxa"/>
                                <w:left w:w="40" w:type="dxa"/>
                                <w:bottom w:w="40" w:type="dxa"/>
                                <w:right w:w="40" w:type="dxa"/>
                              </w:tcMar>
                              <w:vAlign w:val="center"/>
                            </w:tcPr>
                            <w:p w14:paraId="4C502696" w14:textId="77777777" w:rsidR="009D3C4B" w:rsidRDefault="009D3C4B"/>
                          </w:tc>
                          <w:tc>
                            <w:tcPr>
                              <w:tcW w:w="9921" w:type="dxa"/>
                              <w:tcMar>
                                <w:top w:w="40" w:type="dxa"/>
                                <w:left w:w="40" w:type="dxa"/>
                                <w:bottom w:w="40" w:type="dxa"/>
                                <w:right w:w="40" w:type="dxa"/>
                              </w:tcMar>
                              <w:vAlign w:val="center"/>
                            </w:tcPr>
                            <w:p w14:paraId="39E513A5" w14:textId="77777777" w:rsidR="009D3C4B" w:rsidRDefault="00FF2729">
                              <w:hyperlink w:anchor="Annex4E" w:history="1">
                                <w:r w:rsidR="009D3C4B">
                                  <w:rPr>
                                    <w:rFonts w:ascii="Arial" w:hAnsi="Arial"/>
                                    <w:i/>
                                    <w:color w:val="0000FF"/>
                                    <w:sz w:val="22"/>
                                    <w:u w:val="single"/>
                                  </w:rPr>
                                  <w:t>Table Annex 4E: Vaccine maximum packed volumes</w:t>
                                </w:r>
                              </w:hyperlink>
                            </w:p>
                          </w:tc>
                        </w:tr>
                        <w:tr w:rsidR="009D3C4B" w14:paraId="555E546C" w14:textId="77777777">
                          <w:trPr>
                            <w:trHeight w:val="260"/>
                          </w:trPr>
                          <w:tc>
                            <w:tcPr>
                              <w:tcW w:w="283" w:type="dxa"/>
                              <w:tcMar>
                                <w:top w:w="40" w:type="dxa"/>
                                <w:left w:w="40" w:type="dxa"/>
                                <w:bottom w:w="40" w:type="dxa"/>
                                <w:right w:w="40" w:type="dxa"/>
                              </w:tcMar>
                              <w:vAlign w:val="center"/>
                            </w:tcPr>
                            <w:p w14:paraId="4D97300B" w14:textId="77777777" w:rsidR="009D3C4B" w:rsidRDefault="009D3C4B"/>
                          </w:tc>
                          <w:tc>
                            <w:tcPr>
                              <w:tcW w:w="283" w:type="dxa"/>
                              <w:tcMar>
                                <w:top w:w="40" w:type="dxa"/>
                                <w:left w:w="40" w:type="dxa"/>
                                <w:bottom w:w="40" w:type="dxa"/>
                                <w:right w:w="40" w:type="dxa"/>
                              </w:tcMar>
                              <w:vAlign w:val="center"/>
                            </w:tcPr>
                            <w:p w14:paraId="3C1AE785" w14:textId="77777777" w:rsidR="009D3C4B" w:rsidRDefault="009D3C4B"/>
                          </w:tc>
                          <w:tc>
                            <w:tcPr>
                              <w:tcW w:w="283" w:type="dxa"/>
                              <w:tcMar>
                                <w:top w:w="40" w:type="dxa"/>
                                <w:left w:w="40" w:type="dxa"/>
                                <w:bottom w:w="40" w:type="dxa"/>
                                <w:right w:w="40" w:type="dxa"/>
                              </w:tcMar>
                              <w:vAlign w:val="center"/>
                            </w:tcPr>
                            <w:p w14:paraId="6F30A4C4" w14:textId="77777777" w:rsidR="009D3C4B" w:rsidRDefault="009D3C4B"/>
                          </w:tc>
                          <w:tc>
                            <w:tcPr>
                              <w:tcW w:w="9921" w:type="dxa"/>
                              <w:tcMar>
                                <w:top w:w="40" w:type="dxa"/>
                                <w:left w:w="40" w:type="dxa"/>
                                <w:bottom w:w="40" w:type="dxa"/>
                                <w:right w:w="40" w:type="dxa"/>
                              </w:tcMar>
                              <w:vAlign w:val="center"/>
                            </w:tcPr>
                            <w:p w14:paraId="382DF009" w14:textId="77777777" w:rsidR="009D3C4B" w:rsidRDefault="009D3C4B"/>
                          </w:tc>
                        </w:tr>
                        <w:tr w:rsidR="009D00B8" w14:paraId="3819A368" w14:textId="77777777" w:rsidTr="009D00B8">
                          <w:trPr>
                            <w:trHeight w:val="260"/>
                          </w:trPr>
                          <w:tc>
                            <w:tcPr>
                              <w:tcW w:w="283" w:type="dxa"/>
                              <w:tcMar>
                                <w:top w:w="40" w:type="dxa"/>
                                <w:left w:w="40" w:type="dxa"/>
                                <w:bottom w:w="40" w:type="dxa"/>
                                <w:right w:w="40" w:type="dxa"/>
                              </w:tcMar>
                              <w:vAlign w:val="center"/>
                            </w:tcPr>
                            <w:p w14:paraId="1ED99432" w14:textId="77777777" w:rsidR="009D3C4B" w:rsidRDefault="009D3C4B"/>
                          </w:tc>
                          <w:tc>
                            <w:tcPr>
                              <w:tcW w:w="10487" w:type="dxa"/>
                              <w:gridSpan w:val="3"/>
                              <w:tcMar>
                                <w:top w:w="40" w:type="dxa"/>
                                <w:left w:w="40" w:type="dxa"/>
                                <w:bottom w:w="40" w:type="dxa"/>
                                <w:right w:w="40" w:type="dxa"/>
                              </w:tcMar>
                              <w:vAlign w:val="center"/>
                            </w:tcPr>
                            <w:p w14:paraId="1C16F74A" w14:textId="77777777" w:rsidR="009D3C4B" w:rsidRDefault="00FF2729">
                              <w:hyperlink w:anchor="BankingForm" w:history="1">
                                <w:r w:rsidR="009D3C4B">
                                  <w:rPr>
                                    <w:rFonts w:ascii="Arial" w:hAnsi="Arial"/>
                                    <w:i/>
                                    <w:color w:val="0000FF"/>
                                    <w:sz w:val="22"/>
                                    <w:u w:val="single"/>
                                  </w:rPr>
                                  <w:t>12. Banking form</w:t>
                                </w:r>
                              </w:hyperlink>
                            </w:p>
                          </w:tc>
                        </w:tr>
                      </w:tbl>
                      <w:p w14:paraId="4A9E983C" w14:textId="77777777" w:rsidR="009D3C4B" w:rsidRDefault="009D3C4B"/>
                    </w:tc>
                  </w:tr>
                  <w:tr w:rsidR="009D3C4B" w14:paraId="0D438DC7" w14:textId="77777777">
                    <w:trPr>
                      <w:trHeight w:val="226"/>
                    </w:trPr>
                    <w:tc>
                      <w:tcPr>
                        <w:tcW w:w="10771" w:type="dxa"/>
                      </w:tcPr>
                      <w:p w14:paraId="443A57B5" w14:textId="77777777" w:rsidR="009D3C4B" w:rsidRDefault="009D3C4B">
                        <w:pPr>
                          <w:pStyle w:val="EmptyLayoutCell"/>
                        </w:pPr>
                      </w:p>
                    </w:tc>
                  </w:tr>
                </w:tbl>
                <w:p w14:paraId="73A2C8A8" w14:textId="77777777" w:rsidR="009D3C4B" w:rsidRDefault="009D3C4B"/>
              </w:tc>
            </w:tr>
          </w:tbl>
          <w:p w14:paraId="51BD6044" w14:textId="77777777" w:rsidR="009D3C4B" w:rsidRDefault="009D3C4B"/>
        </w:tc>
      </w:tr>
    </w:tbl>
    <w:p w14:paraId="7D8F3104"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597CC467"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4592DA5" w14:textId="77777777">
              <w:trPr>
                <w:trHeight w:val="6452"/>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2BEAD3D0"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E057C9C" w14:textId="77777777">
                          <w:trPr>
                            <w:trHeight w:val="260"/>
                          </w:trPr>
                          <w:tc>
                            <w:tcPr>
                              <w:tcW w:w="10771" w:type="dxa"/>
                              <w:tcMar>
                                <w:top w:w="40" w:type="dxa"/>
                                <w:left w:w="40" w:type="dxa"/>
                                <w:bottom w:w="40" w:type="dxa"/>
                                <w:right w:w="40" w:type="dxa"/>
                              </w:tcMar>
                              <w:vAlign w:val="center"/>
                            </w:tcPr>
                            <w:p w14:paraId="79585D70" w14:textId="77777777" w:rsidR="009D3C4B" w:rsidRDefault="009D00B8">
                              <w:bookmarkStart w:id="2" w:name="ExecutiveSummary"/>
                              <w:bookmarkEnd w:id="2"/>
                              <w:r>
                                <w:rPr>
                                  <w:rFonts w:ascii="Arial" w:hAnsi="Arial"/>
                                  <w:b/>
                                  <w:color w:val="365F91"/>
                                  <w:sz w:val="28"/>
                                </w:rPr>
                                <w:lastRenderedPageBreak/>
                                <w:t>3. Executive Summary</w:t>
                              </w:r>
                            </w:p>
                          </w:tc>
                        </w:tr>
                      </w:tbl>
                      <w:p w14:paraId="438A4E4E" w14:textId="77777777" w:rsidR="009D3C4B" w:rsidRDefault="009D3C4B"/>
                    </w:tc>
                  </w:tr>
                  <w:tr w:rsidR="009D3C4B" w14:paraId="47F0893F" w14:textId="77777777">
                    <w:trPr>
                      <w:trHeight w:val="103"/>
                    </w:trPr>
                    <w:tc>
                      <w:tcPr>
                        <w:tcW w:w="10771" w:type="dxa"/>
                      </w:tcPr>
                      <w:p w14:paraId="6ACCA55B" w14:textId="77777777" w:rsidR="009D3C4B" w:rsidRDefault="009D3C4B">
                        <w:pPr>
                          <w:pStyle w:val="EmptyLayoutCell"/>
                        </w:pPr>
                      </w:p>
                    </w:tc>
                  </w:tr>
                  <w:tr w:rsidR="009D3C4B" w14:paraId="02225D38"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283"/>
                          <w:gridCol w:w="283"/>
                          <w:gridCol w:w="9902"/>
                        </w:tblGrid>
                        <w:tr w:rsidR="009D00B8" w14:paraId="09BC9E8E" w14:textId="77777777" w:rsidTr="009D00B8">
                          <w:trPr>
                            <w:trHeight w:val="260"/>
                          </w:trPr>
                          <w:tc>
                            <w:tcPr>
                              <w:tcW w:w="10770" w:type="dxa"/>
                              <w:gridSpan w:val="4"/>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71CE1305" w14:textId="77777777" w:rsidR="009D3C4B" w:rsidRDefault="00FF2729">
                              <w:hyperlink w:anchor="ApplicationSpecification" w:history="1">
                                <w:r w:rsidR="009D3C4B">
                                  <w:rPr>
                                    <w:rFonts w:ascii="Arial" w:hAnsi="Arial"/>
                                    <w:color w:val="000000"/>
                                    <w:sz w:val="22"/>
                                  </w:rPr>
                                  <w:t>Please provide a summary of your country's proposal, including the following the information:</w:t>
                                </w:r>
                              </w:hyperlink>
                            </w:p>
                          </w:tc>
                        </w:tr>
                        <w:tr w:rsidR="009D3C4B" w14:paraId="4E2E66F1" w14:textId="77777777">
                          <w:trPr>
                            <w:trHeight w:val="260"/>
                          </w:trPr>
                          <w:tc>
                            <w:tcPr>
                              <w:tcW w:w="283" w:type="dxa"/>
                              <w:tcBorders>
                                <w:left w:val="single" w:sz="8" w:space="0" w:color="000000"/>
                              </w:tcBorders>
                              <w:tcMar>
                                <w:top w:w="40" w:type="dxa"/>
                                <w:left w:w="40" w:type="dxa"/>
                                <w:bottom w:w="40" w:type="dxa"/>
                                <w:right w:w="40" w:type="dxa"/>
                              </w:tcMar>
                              <w:vAlign w:val="center"/>
                            </w:tcPr>
                            <w:p w14:paraId="241B6B41" w14:textId="77777777" w:rsidR="009D3C4B" w:rsidRDefault="009D3C4B"/>
                          </w:tc>
                          <w:tc>
                            <w:tcPr>
                              <w:tcW w:w="283" w:type="dxa"/>
                              <w:tcMar>
                                <w:top w:w="40" w:type="dxa"/>
                                <w:left w:w="40" w:type="dxa"/>
                                <w:bottom w:w="40" w:type="dxa"/>
                                <w:right w:w="40" w:type="dxa"/>
                              </w:tcMar>
                              <w:vAlign w:val="center"/>
                            </w:tcPr>
                            <w:p w14:paraId="4AEE62E5" w14:textId="77777777" w:rsidR="009D3C4B" w:rsidRDefault="009D3C4B"/>
                          </w:tc>
                          <w:tc>
                            <w:tcPr>
                              <w:tcW w:w="283" w:type="dxa"/>
                              <w:tcMar>
                                <w:top w:w="40" w:type="dxa"/>
                                <w:left w:w="40" w:type="dxa"/>
                                <w:bottom w:w="40" w:type="dxa"/>
                                <w:right w:w="40" w:type="dxa"/>
                              </w:tcMar>
                              <w:vAlign w:val="center"/>
                            </w:tcPr>
                            <w:p w14:paraId="3654D391" w14:textId="77777777" w:rsidR="009D3C4B" w:rsidRDefault="009D3C4B"/>
                          </w:tc>
                          <w:tc>
                            <w:tcPr>
                              <w:tcW w:w="9921" w:type="dxa"/>
                              <w:tcBorders>
                                <w:right w:val="single" w:sz="8" w:space="0" w:color="000000"/>
                              </w:tcBorders>
                              <w:tcMar>
                                <w:top w:w="40" w:type="dxa"/>
                                <w:left w:w="40" w:type="dxa"/>
                                <w:bottom w:w="40" w:type="dxa"/>
                                <w:right w:w="40" w:type="dxa"/>
                              </w:tcMar>
                              <w:vAlign w:val="center"/>
                            </w:tcPr>
                            <w:p w14:paraId="6F453C7C" w14:textId="77777777" w:rsidR="009D3C4B" w:rsidRDefault="009D3C4B"/>
                          </w:tc>
                        </w:tr>
                        <w:tr w:rsidR="009D00B8" w14:paraId="29BD5B27"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65301C2B" w14:textId="77777777" w:rsidR="009D3C4B" w:rsidRDefault="009D00B8">
                              <w:pPr>
                                <w:jc w:val="center"/>
                              </w:pPr>
                              <w:r>
                                <w:rPr>
                                  <w:rFonts w:ascii="Wingdings" w:eastAsia="Wingdings" w:hAnsi="Wingdings"/>
                                  <w:color w:val="000000"/>
                                  <w:sz w:val="12"/>
                                </w:rPr>
                                <w:t></w:t>
                              </w:r>
                            </w:p>
                          </w:tc>
                          <w:tc>
                            <w:tcPr>
                              <w:tcW w:w="10487" w:type="dxa"/>
                              <w:gridSpan w:val="3"/>
                              <w:tcBorders>
                                <w:right w:val="single" w:sz="8" w:space="0" w:color="000000"/>
                              </w:tcBorders>
                              <w:tcMar>
                                <w:top w:w="40" w:type="dxa"/>
                                <w:left w:w="40" w:type="dxa"/>
                                <w:bottom w:w="40" w:type="dxa"/>
                                <w:right w:w="40" w:type="dxa"/>
                              </w:tcMar>
                              <w:vAlign w:val="center"/>
                            </w:tcPr>
                            <w:p w14:paraId="01B577B0" w14:textId="77777777" w:rsidR="009D3C4B" w:rsidRDefault="00FF2729">
                              <w:hyperlink w:anchor="ApplicationSpecification" w:history="1">
                                <w:r w:rsidR="009D3C4B">
                                  <w:rPr>
                                    <w:rFonts w:ascii="Arial" w:hAnsi="Arial"/>
                                    <w:color w:val="000000"/>
                                    <w:sz w:val="22"/>
                                  </w:rPr>
                                  <w:t xml:space="preserve">For each specific request, NVS routine support or NVS campaign : </w:t>
                                </w:r>
                              </w:hyperlink>
                            </w:p>
                          </w:tc>
                        </w:tr>
                        <w:tr w:rsidR="009D00B8" w14:paraId="75EDFA66"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605EB432" w14:textId="77777777" w:rsidR="009D3C4B" w:rsidRDefault="009D3C4B"/>
                          </w:tc>
                          <w:tc>
                            <w:tcPr>
                              <w:tcW w:w="283" w:type="dxa"/>
                              <w:tcMar>
                                <w:top w:w="40" w:type="dxa"/>
                                <w:left w:w="40" w:type="dxa"/>
                                <w:bottom w:w="40" w:type="dxa"/>
                                <w:right w:w="40" w:type="dxa"/>
                              </w:tcMar>
                              <w:vAlign w:val="center"/>
                            </w:tcPr>
                            <w:p w14:paraId="2C33C885"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59A04E70" w14:textId="77777777" w:rsidR="009D3C4B" w:rsidRDefault="009D00B8">
                              <w:r>
                                <w:rPr>
                                  <w:rFonts w:ascii="Arial" w:hAnsi="Arial"/>
                                  <w:color w:val="000000"/>
                                  <w:sz w:val="22"/>
                                </w:rPr>
                                <w:t>Duration of support</w:t>
                              </w:r>
                            </w:p>
                          </w:tc>
                        </w:tr>
                        <w:tr w:rsidR="009D00B8" w14:paraId="36F5F82E"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45AC017B" w14:textId="77777777" w:rsidR="009D3C4B" w:rsidRDefault="009D3C4B"/>
                          </w:tc>
                          <w:tc>
                            <w:tcPr>
                              <w:tcW w:w="283" w:type="dxa"/>
                              <w:tcMar>
                                <w:top w:w="40" w:type="dxa"/>
                                <w:left w:w="40" w:type="dxa"/>
                                <w:bottom w:w="40" w:type="dxa"/>
                                <w:right w:w="40" w:type="dxa"/>
                              </w:tcMar>
                              <w:vAlign w:val="center"/>
                            </w:tcPr>
                            <w:p w14:paraId="72C1B135"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0BB8432E" w14:textId="77777777" w:rsidR="009D3C4B" w:rsidRDefault="009D00B8">
                              <w:r>
                                <w:rPr>
                                  <w:rFonts w:ascii="Arial" w:hAnsi="Arial"/>
                                  <w:color w:val="000000"/>
                                  <w:sz w:val="22"/>
                                </w:rPr>
                                <w:t>The total amount of funds requested</w:t>
                              </w:r>
                            </w:p>
                          </w:tc>
                        </w:tr>
                        <w:tr w:rsidR="009D00B8" w14:paraId="0BBDD92B"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153EC698" w14:textId="77777777" w:rsidR="009D3C4B" w:rsidRDefault="009D3C4B"/>
                          </w:tc>
                          <w:tc>
                            <w:tcPr>
                              <w:tcW w:w="283" w:type="dxa"/>
                              <w:tcMar>
                                <w:top w:w="40" w:type="dxa"/>
                                <w:left w:w="40" w:type="dxa"/>
                                <w:bottom w:w="40" w:type="dxa"/>
                                <w:right w:w="40" w:type="dxa"/>
                              </w:tcMar>
                              <w:vAlign w:val="center"/>
                            </w:tcPr>
                            <w:p w14:paraId="24556C71"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7C2DFFDE" w14:textId="77777777" w:rsidR="009D3C4B" w:rsidRDefault="009D00B8">
                              <w:r>
                                <w:rPr>
                                  <w:rFonts w:ascii="Arial" w:hAnsi="Arial"/>
                                  <w:color w:val="000000"/>
                                  <w:sz w:val="22"/>
                                </w:rPr>
                                <w:t xml:space="preserve">Characteristics of vaccine(s), if necessary, and the reason for the choice of the format    </w:t>
                              </w:r>
                            </w:p>
                          </w:tc>
                        </w:tr>
                        <w:tr w:rsidR="009D00B8" w14:paraId="670EB98D"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0D41014B" w14:textId="77777777" w:rsidR="009D3C4B" w:rsidRDefault="009D3C4B"/>
                          </w:tc>
                          <w:tc>
                            <w:tcPr>
                              <w:tcW w:w="283" w:type="dxa"/>
                              <w:tcMar>
                                <w:top w:w="40" w:type="dxa"/>
                                <w:left w:w="40" w:type="dxa"/>
                                <w:bottom w:w="40" w:type="dxa"/>
                                <w:right w:w="40" w:type="dxa"/>
                              </w:tcMar>
                              <w:vAlign w:val="center"/>
                            </w:tcPr>
                            <w:p w14:paraId="11DB5657"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268C1502" w14:textId="77777777" w:rsidR="009D3C4B" w:rsidRDefault="009D00B8">
                              <w:r>
                                <w:rPr>
                                  <w:rFonts w:ascii="Arial" w:hAnsi="Arial"/>
                                  <w:color w:val="000000"/>
                                  <w:sz w:val="22"/>
                                </w:rPr>
                                <w:t xml:space="preserve">Month and year of planned introduction of the vaccine    </w:t>
                              </w:r>
                            </w:p>
                          </w:tc>
                        </w:tr>
                        <w:tr w:rsidR="009D00B8" w14:paraId="5684F12B" w14:textId="77777777" w:rsidTr="009D00B8">
                          <w:trPr>
                            <w:trHeight w:val="141"/>
                          </w:trPr>
                          <w:tc>
                            <w:tcPr>
                              <w:tcW w:w="10770" w:type="dxa"/>
                              <w:gridSpan w:val="4"/>
                              <w:tcBorders>
                                <w:left w:val="single" w:sz="8" w:space="0" w:color="000000"/>
                                <w:right w:val="single" w:sz="8" w:space="0" w:color="000000"/>
                              </w:tcBorders>
                              <w:tcMar>
                                <w:top w:w="0" w:type="dxa"/>
                                <w:left w:w="0" w:type="dxa"/>
                                <w:bottom w:w="0" w:type="dxa"/>
                                <w:right w:w="0" w:type="dxa"/>
                              </w:tcMar>
                              <w:vAlign w:val="center"/>
                            </w:tcPr>
                            <w:p w14:paraId="3AF14F88" w14:textId="77777777" w:rsidR="009D3C4B" w:rsidRDefault="009D3C4B"/>
                          </w:tc>
                        </w:tr>
                        <w:tr w:rsidR="009D00B8" w14:paraId="337452BD"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4524D384" w14:textId="77777777" w:rsidR="009D3C4B" w:rsidRDefault="009D00B8">
                              <w:pPr>
                                <w:jc w:val="center"/>
                              </w:pPr>
                              <w:r>
                                <w:rPr>
                                  <w:rFonts w:ascii="Wingdings" w:eastAsia="Wingdings" w:hAnsi="Wingdings"/>
                                  <w:color w:val="000000"/>
                                  <w:sz w:val="12"/>
                                </w:rPr>
                                <w:t></w:t>
                              </w:r>
                            </w:p>
                          </w:tc>
                          <w:tc>
                            <w:tcPr>
                              <w:tcW w:w="10487" w:type="dxa"/>
                              <w:gridSpan w:val="3"/>
                              <w:tcBorders>
                                <w:right w:val="single" w:sz="8" w:space="0" w:color="000000"/>
                              </w:tcBorders>
                              <w:tcMar>
                                <w:top w:w="40" w:type="dxa"/>
                                <w:left w:w="40" w:type="dxa"/>
                                <w:bottom w:w="40" w:type="dxa"/>
                                <w:right w:w="40" w:type="dxa"/>
                              </w:tcMar>
                              <w:vAlign w:val="center"/>
                            </w:tcPr>
                            <w:p w14:paraId="30D34113" w14:textId="77777777" w:rsidR="009D3C4B" w:rsidRDefault="009D00B8">
                              <w:r>
                                <w:rPr>
                                  <w:rFonts w:ascii="Arial" w:hAnsi="Arial"/>
                                  <w:color w:val="000000"/>
                                  <w:sz w:val="22"/>
                                </w:rPr>
                                <w:t>Relevant baseline data, including:</w:t>
                              </w:r>
                            </w:p>
                          </w:tc>
                        </w:tr>
                        <w:tr w:rsidR="009D00B8" w14:paraId="1E408194"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1096F887" w14:textId="77777777" w:rsidR="009D3C4B" w:rsidRDefault="009D3C4B"/>
                          </w:tc>
                          <w:tc>
                            <w:tcPr>
                              <w:tcW w:w="283" w:type="dxa"/>
                              <w:tcMar>
                                <w:top w:w="40" w:type="dxa"/>
                                <w:left w:w="40" w:type="dxa"/>
                                <w:bottom w:w="40" w:type="dxa"/>
                                <w:right w:w="40" w:type="dxa"/>
                              </w:tcMar>
                              <w:vAlign w:val="center"/>
                            </w:tcPr>
                            <w:p w14:paraId="0AC8FAAF"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5B45C26C" w14:textId="77777777" w:rsidR="009D3C4B" w:rsidRDefault="009D00B8">
                              <w:r>
                                <w:rPr>
                                  <w:rFonts w:ascii="Arial" w:hAnsi="Arial"/>
                                  <w:color w:val="000000"/>
                                  <w:sz w:val="22"/>
                                </w:rPr>
                                <w:t>DTP3 and Measles coverage data (as reported on the WHO/UNICEF Joint Reporting Form)</w:t>
                              </w:r>
                            </w:p>
                          </w:tc>
                        </w:tr>
                        <w:tr w:rsidR="009D00B8" w14:paraId="770B22D4"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2BB7C42A" w14:textId="77777777" w:rsidR="009D3C4B" w:rsidRDefault="009D3C4B"/>
                          </w:tc>
                          <w:tc>
                            <w:tcPr>
                              <w:tcW w:w="283" w:type="dxa"/>
                              <w:tcMar>
                                <w:top w:w="40" w:type="dxa"/>
                                <w:left w:w="40" w:type="dxa"/>
                                <w:bottom w:w="40" w:type="dxa"/>
                                <w:right w:w="40" w:type="dxa"/>
                              </w:tcMar>
                              <w:vAlign w:val="center"/>
                            </w:tcPr>
                            <w:p w14:paraId="43ED37FB"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7E895EEA" w14:textId="77777777" w:rsidR="009D3C4B" w:rsidRDefault="009D00B8">
                              <w:r>
                                <w:rPr>
                                  <w:rFonts w:ascii="Arial" w:hAnsi="Arial"/>
                                  <w:color w:val="000000"/>
                                  <w:sz w:val="22"/>
                                </w:rPr>
                                <w:t>Birth cohort, targets and immunisation coverage by vaccines</w:t>
                              </w:r>
                            </w:p>
                          </w:tc>
                        </w:tr>
                        <w:tr w:rsidR="009D00B8" w14:paraId="29E221F6" w14:textId="77777777" w:rsidTr="009D00B8">
                          <w:trPr>
                            <w:trHeight w:val="61"/>
                          </w:trPr>
                          <w:tc>
                            <w:tcPr>
                              <w:tcW w:w="10770" w:type="dxa"/>
                              <w:gridSpan w:val="4"/>
                              <w:tcBorders>
                                <w:left w:val="single" w:sz="8" w:space="0" w:color="000000"/>
                                <w:right w:val="single" w:sz="8" w:space="0" w:color="000000"/>
                              </w:tcBorders>
                              <w:tcMar>
                                <w:top w:w="40" w:type="dxa"/>
                                <w:left w:w="40" w:type="dxa"/>
                                <w:bottom w:w="40" w:type="dxa"/>
                                <w:right w:w="40" w:type="dxa"/>
                              </w:tcMar>
                              <w:vAlign w:val="center"/>
                            </w:tcPr>
                            <w:p w14:paraId="0144078B" w14:textId="77777777" w:rsidR="009D3C4B" w:rsidRDefault="009D3C4B"/>
                          </w:tc>
                        </w:tr>
                        <w:tr w:rsidR="009D00B8" w14:paraId="2AFD0734"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633D9243" w14:textId="77777777" w:rsidR="009D3C4B" w:rsidRDefault="009D00B8">
                              <w:pPr>
                                <w:jc w:val="center"/>
                              </w:pPr>
                              <w:r>
                                <w:rPr>
                                  <w:rFonts w:ascii="Wingdings" w:eastAsia="Wingdings" w:hAnsi="Wingdings"/>
                                  <w:color w:val="000000"/>
                                  <w:sz w:val="12"/>
                                </w:rPr>
                                <w:t></w:t>
                              </w:r>
                            </w:p>
                          </w:tc>
                          <w:tc>
                            <w:tcPr>
                              <w:tcW w:w="10487" w:type="dxa"/>
                              <w:gridSpan w:val="3"/>
                              <w:tcBorders>
                                <w:right w:val="single" w:sz="8" w:space="0" w:color="000000"/>
                              </w:tcBorders>
                              <w:tcMar>
                                <w:top w:w="40" w:type="dxa"/>
                                <w:left w:w="40" w:type="dxa"/>
                                <w:bottom w:w="40" w:type="dxa"/>
                                <w:right w:w="40" w:type="dxa"/>
                              </w:tcMar>
                              <w:vAlign w:val="center"/>
                            </w:tcPr>
                            <w:p w14:paraId="4C210D03" w14:textId="77777777" w:rsidR="009D3C4B" w:rsidRDefault="009D00B8">
                              <w:r>
                                <w:rPr>
                                  <w:rFonts w:ascii="Arial" w:hAnsi="Arial"/>
                                  <w:color w:val="000000"/>
                                  <w:sz w:val="22"/>
                                </w:rPr>
                                <w:t>Country preparedness</w:t>
                              </w:r>
                            </w:p>
                          </w:tc>
                        </w:tr>
                        <w:tr w:rsidR="009D00B8" w14:paraId="7BB73546"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480A2AEF" w14:textId="77777777" w:rsidR="009D3C4B" w:rsidRDefault="009D3C4B"/>
                          </w:tc>
                          <w:tc>
                            <w:tcPr>
                              <w:tcW w:w="283" w:type="dxa"/>
                              <w:tcMar>
                                <w:top w:w="40" w:type="dxa"/>
                                <w:left w:w="40" w:type="dxa"/>
                                <w:bottom w:w="40" w:type="dxa"/>
                                <w:right w:w="40" w:type="dxa"/>
                              </w:tcMar>
                              <w:vAlign w:val="center"/>
                            </w:tcPr>
                            <w:p w14:paraId="491DF2E2"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1CFB9CB3" w14:textId="77777777" w:rsidR="009D3C4B" w:rsidRDefault="009D00B8">
                              <w:r>
                                <w:rPr>
                                  <w:rFonts w:ascii="Arial" w:hAnsi="Arial"/>
                                  <w:color w:val="000000"/>
                                  <w:sz w:val="22"/>
                                </w:rPr>
                                <w:t>Summary of the EPI assessment report and progress report on the implementation of the planned improvements</w:t>
                              </w:r>
                            </w:p>
                          </w:tc>
                        </w:tr>
                        <w:tr w:rsidR="009D00B8" w14:paraId="5C60BF30" w14:textId="77777777" w:rsidTr="009D00B8">
                          <w:trPr>
                            <w:trHeight w:val="61"/>
                          </w:trPr>
                          <w:tc>
                            <w:tcPr>
                              <w:tcW w:w="10770" w:type="dxa"/>
                              <w:gridSpan w:val="4"/>
                              <w:tcBorders>
                                <w:left w:val="single" w:sz="8" w:space="0" w:color="000000"/>
                                <w:right w:val="single" w:sz="8" w:space="0" w:color="000000"/>
                              </w:tcBorders>
                              <w:tcMar>
                                <w:top w:w="40" w:type="dxa"/>
                                <w:left w:w="40" w:type="dxa"/>
                                <w:bottom w:w="40" w:type="dxa"/>
                                <w:right w:w="40" w:type="dxa"/>
                              </w:tcMar>
                              <w:vAlign w:val="center"/>
                            </w:tcPr>
                            <w:p w14:paraId="3E83ABC0" w14:textId="77777777" w:rsidR="009D3C4B" w:rsidRDefault="009D3C4B"/>
                          </w:tc>
                        </w:tr>
                        <w:tr w:rsidR="009D00B8" w14:paraId="7DCE6E2B"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0693777F" w14:textId="77777777" w:rsidR="009D3C4B" w:rsidRDefault="009D00B8">
                              <w:pPr>
                                <w:jc w:val="center"/>
                              </w:pPr>
                              <w:r>
                                <w:rPr>
                                  <w:rFonts w:ascii="Wingdings" w:eastAsia="Wingdings" w:hAnsi="Wingdings"/>
                                  <w:color w:val="000000"/>
                                  <w:sz w:val="12"/>
                                </w:rPr>
                                <w:t></w:t>
                              </w:r>
                            </w:p>
                          </w:tc>
                          <w:tc>
                            <w:tcPr>
                              <w:tcW w:w="10487" w:type="dxa"/>
                              <w:gridSpan w:val="3"/>
                              <w:tcBorders>
                                <w:right w:val="single" w:sz="8" w:space="0" w:color="000000"/>
                              </w:tcBorders>
                              <w:tcMar>
                                <w:top w:w="40" w:type="dxa"/>
                                <w:left w:w="40" w:type="dxa"/>
                                <w:bottom w:w="40" w:type="dxa"/>
                                <w:right w:w="40" w:type="dxa"/>
                              </w:tcMar>
                              <w:vAlign w:val="center"/>
                            </w:tcPr>
                            <w:p w14:paraId="625BFB8E" w14:textId="77777777" w:rsidR="009D3C4B" w:rsidRDefault="009D00B8">
                              <w:r>
                                <w:rPr>
                                  <w:rFonts w:ascii="Arial" w:hAnsi="Arial"/>
                                  <w:color w:val="000000"/>
                                  <w:sz w:val="22"/>
                                </w:rPr>
                                <w:t>The nature of stakeholders' participation in developing this proposal</w:t>
                              </w:r>
                            </w:p>
                          </w:tc>
                        </w:tr>
                        <w:tr w:rsidR="009D00B8" w14:paraId="09F719F1"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736563ED" w14:textId="77777777" w:rsidR="009D3C4B" w:rsidRDefault="009D3C4B"/>
                          </w:tc>
                          <w:tc>
                            <w:tcPr>
                              <w:tcW w:w="283" w:type="dxa"/>
                              <w:tcMar>
                                <w:top w:w="40" w:type="dxa"/>
                                <w:left w:w="40" w:type="dxa"/>
                                <w:bottom w:w="40" w:type="dxa"/>
                                <w:right w:w="40" w:type="dxa"/>
                              </w:tcMar>
                              <w:vAlign w:val="center"/>
                            </w:tcPr>
                            <w:p w14:paraId="13B76221"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7D3C362B" w14:textId="77777777" w:rsidR="009D3C4B" w:rsidRDefault="009D00B8">
                              <w:r>
                                <w:rPr>
                                  <w:rFonts w:ascii="Arial" w:hAnsi="Arial"/>
                                  <w:color w:val="000000"/>
                                  <w:sz w:val="22"/>
                                </w:rPr>
                                <w:t>Inter-Agency Coordinating Committee</w:t>
                              </w:r>
                            </w:p>
                          </w:tc>
                        </w:tr>
                        <w:tr w:rsidR="009D00B8" w14:paraId="5BB0522E" w14:textId="77777777" w:rsidTr="009D00B8">
                          <w:trPr>
                            <w:trHeight w:val="260"/>
                          </w:trPr>
                          <w:tc>
                            <w:tcPr>
                              <w:tcW w:w="283" w:type="dxa"/>
                              <w:tcBorders>
                                <w:left w:val="single" w:sz="8" w:space="0" w:color="000000"/>
                              </w:tcBorders>
                              <w:tcMar>
                                <w:top w:w="40" w:type="dxa"/>
                                <w:left w:w="40" w:type="dxa"/>
                                <w:bottom w:w="40" w:type="dxa"/>
                                <w:right w:w="40" w:type="dxa"/>
                              </w:tcMar>
                              <w:vAlign w:val="center"/>
                            </w:tcPr>
                            <w:p w14:paraId="67AAF203" w14:textId="77777777" w:rsidR="009D3C4B" w:rsidRDefault="009D3C4B"/>
                          </w:tc>
                          <w:tc>
                            <w:tcPr>
                              <w:tcW w:w="283" w:type="dxa"/>
                              <w:tcMar>
                                <w:top w:w="40" w:type="dxa"/>
                                <w:left w:w="40" w:type="dxa"/>
                                <w:bottom w:w="40" w:type="dxa"/>
                                <w:right w:w="40" w:type="dxa"/>
                              </w:tcMar>
                              <w:vAlign w:val="center"/>
                            </w:tcPr>
                            <w:p w14:paraId="24135786" w14:textId="77777777" w:rsidR="009D3C4B" w:rsidRDefault="009D00B8">
                              <w:pPr>
                                <w:jc w:val="center"/>
                              </w:pPr>
                              <w:r>
                                <w:rPr>
                                  <w:rFonts w:ascii="Wingdings" w:eastAsia="Wingdings" w:hAnsi="Wingdings"/>
                                  <w:color w:val="000000"/>
                                  <w:sz w:val="12"/>
                                </w:rPr>
                                <w:t></w:t>
                              </w:r>
                            </w:p>
                          </w:tc>
                          <w:tc>
                            <w:tcPr>
                              <w:tcW w:w="10204" w:type="dxa"/>
                              <w:gridSpan w:val="2"/>
                              <w:tcBorders>
                                <w:right w:val="single" w:sz="8" w:space="0" w:color="000000"/>
                              </w:tcBorders>
                              <w:tcMar>
                                <w:top w:w="40" w:type="dxa"/>
                                <w:left w:w="40" w:type="dxa"/>
                                <w:bottom w:w="40" w:type="dxa"/>
                                <w:right w:w="40" w:type="dxa"/>
                              </w:tcMar>
                              <w:vAlign w:val="center"/>
                            </w:tcPr>
                            <w:p w14:paraId="151181E1" w14:textId="77777777" w:rsidR="009D3C4B" w:rsidRDefault="009D00B8">
                              <w:r>
                                <w:rPr>
                                  <w:rFonts w:ascii="Arial" w:hAnsi="Arial"/>
                                  <w:color w:val="000000"/>
                                  <w:sz w:val="22"/>
                                </w:rPr>
                                <w:t>Partners, including CSO involvement</w:t>
                              </w:r>
                            </w:p>
                          </w:tc>
                        </w:tr>
                        <w:tr w:rsidR="009D00B8" w14:paraId="372BDE84" w14:textId="77777777" w:rsidTr="009D00B8">
                          <w:trPr>
                            <w:trHeight w:val="61"/>
                          </w:trPr>
                          <w:tc>
                            <w:tcPr>
                              <w:tcW w:w="10770" w:type="dxa"/>
                              <w:gridSpan w:val="4"/>
                              <w:tcBorders>
                                <w:left w:val="single" w:sz="8" w:space="0" w:color="000000"/>
                                <w:right w:val="single" w:sz="8" w:space="0" w:color="000000"/>
                              </w:tcBorders>
                              <w:tcMar>
                                <w:top w:w="40" w:type="dxa"/>
                                <w:left w:w="40" w:type="dxa"/>
                                <w:bottom w:w="40" w:type="dxa"/>
                                <w:right w:w="40" w:type="dxa"/>
                              </w:tcMar>
                              <w:vAlign w:val="center"/>
                            </w:tcPr>
                            <w:p w14:paraId="164D8674" w14:textId="77777777" w:rsidR="009D3C4B" w:rsidRDefault="009D3C4B"/>
                          </w:tc>
                        </w:tr>
                        <w:tr w:rsidR="009D00B8" w14:paraId="181E57DC" w14:textId="77777777" w:rsidTr="009D00B8">
                          <w:trPr>
                            <w:trHeight w:val="260"/>
                          </w:trPr>
                          <w:tc>
                            <w:tcPr>
                              <w:tcW w:w="10770" w:type="dxa"/>
                              <w:gridSpan w:val="4"/>
                              <w:tcBorders>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90447A5" w14:textId="77777777" w:rsidR="009D3C4B" w:rsidRDefault="009D00B8">
                              <w:pPr>
                                <w:spacing w:before="200" w:after="200"/>
                              </w:pPr>
                              <w:r>
                                <w:rPr>
                                  <w:rFonts w:ascii="Arial" w:hAnsi="Arial"/>
                                  <w:b/>
                                  <w:color w:val="000000"/>
                                  <w:sz w:val="22"/>
                                </w:rPr>
                                <w:t>EXECUTIVE SUMMARY</w:t>
                              </w:r>
                            </w:p>
                            <w:p w14:paraId="243D48AE" w14:textId="77777777" w:rsidR="009D3C4B" w:rsidRDefault="009D00B8">
                              <w:pPr>
                                <w:spacing w:after="200"/>
                              </w:pPr>
                              <w:r>
                                <w:rPr>
                                  <w:rFonts w:ascii="Arial" w:hAnsi="Arial"/>
                                  <w:color w:val="000000"/>
                                  <w:sz w:val="22"/>
                                </w:rPr>
                                <w:t>Vaccine-preventable diseases remain a major public health problem in several developing countries, including CAR. CAR has recorded seasonal epidemics of Meningococcal A meningitis (</w:t>
                              </w:r>
                              <w:proofErr w:type="spellStart"/>
                              <w:r>
                                <w:rPr>
                                  <w:rFonts w:ascii="Arial" w:hAnsi="Arial"/>
                                  <w:color w:val="000000"/>
                                  <w:sz w:val="22"/>
                                </w:rPr>
                                <w:t>NmA</w:t>
                              </w:r>
                              <w:proofErr w:type="spellEnd"/>
                              <w:r>
                                <w:rPr>
                                  <w:rFonts w:ascii="Arial" w:hAnsi="Arial"/>
                                  <w:color w:val="000000"/>
                                  <w:sz w:val="22"/>
                                </w:rPr>
                                <w:t>) with a mortality rate of between 12 and 19%.</w:t>
                              </w:r>
                            </w:p>
                            <w:p w14:paraId="5E19F67A" w14:textId="77777777" w:rsidR="009D3C4B" w:rsidRDefault="009D00B8">
                              <w:pPr>
                                <w:spacing w:after="200"/>
                              </w:pPr>
                              <w:r>
                                <w:rPr>
                                  <w:rFonts w:ascii="Arial" w:hAnsi="Arial"/>
                                  <w:color w:val="000000"/>
                                  <w:sz w:val="22"/>
                                </w:rPr>
                                <w:t xml:space="preserve">In order to fight these epidemics, in 2016 the country will conduct a preventive campaign using </w:t>
                              </w:r>
                              <w:proofErr w:type="spellStart"/>
                              <w:r>
                                <w:rPr>
                                  <w:rFonts w:ascii="Arial" w:hAnsi="Arial"/>
                                  <w:color w:val="000000"/>
                                  <w:sz w:val="22"/>
                                </w:rPr>
                                <w:t>MenAfriVac</w:t>
                              </w:r>
                              <w:proofErr w:type="spellEnd"/>
                              <w:proofErr w:type="gramStart"/>
                              <w:r>
                                <w:rPr>
                                  <w:rFonts w:ascii="Arial" w:hAnsi="Arial"/>
                                  <w:color w:val="000000"/>
                                  <w:sz w:val="22"/>
                                </w:rPr>
                                <w:t>®  throughout</w:t>
                              </w:r>
                              <w:proofErr w:type="gramEnd"/>
                              <w:r>
                                <w:rPr>
                                  <w:rFonts w:ascii="Arial" w:hAnsi="Arial"/>
                                  <w:color w:val="000000"/>
                                  <w:sz w:val="22"/>
                                </w:rPr>
                                <w:t xml:space="preserve"> domestic territory. It will cover the population from 1 to 29 years of age.</w:t>
                              </w:r>
                            </w:p>
                            <w:p w14:paraId="25119A29" w14:textId="77777777" w:rsidR="009D3C4B" w:rsidRDefault="009D00B8">
                              <w:pPr>
                                <w:spacing w:after="200"/>
                              </w:pPr>
                              <w:r>
                                <w:rPr>
                                  <w:rFonts w:ascii="Arial" w:hAnsi="Arial"/>
                                  <w:color w:val="000000"/>
                                  <w:sz w:val="22"/>
                                </w:rPr>
                                <w:t>This campaign will be followed by the implementation of a case by case bacterial meningitis surveillance system at the national level.</w:t>
                              </w:r>
                            </w:p>
                            <w:p w14:paraId="2F53E9B1" w14:textId="41EA2979" w:rsidR="009D3C4B" w:rsidRDefault="009D00B8">
                              <w:pPr>
                                <w:spacing w:after="200"/>
                              </w:pPr>
                              <w:r>
                                <w:rPr>
                                  <w:rFonts w:ascii="Arial" w:hAnsi="Arial"/>
                                  <w:color w:val="000000"/>
                                  <w:sz w:val="22"/>
                                </w:rPr>
                                <w:t xml:space="preserve">In order to prevent recurring Meningococcal A meningitis epidemics, CAR, with the support of its technical and financial partners, specifically Gavi Alliance, WHO and UNICEF, decided to introduce the </w:t>
                              </w:r>
                              <w:proofErr w:type="spellStart"/>
                              <w:r>
                                <w:rPr>
                                  <w:rFonts w:ascii="Arial" w:hAnsi="Arial"/>
                                  <w:color w:val="000000"/>
                                  <w:sz w:val="22"/>
                                </w:rPr>
                                <w:t>MenAfriVac</w:t>
                              </w:r>
                              <w:proofErr w:type="spellEnd"/>
                              <w:r>
                                <w:rPr>
                                  <w:rFonts w:ascii="Arial" w:hAnsi="Arial"/>
                                  <w:color w:val="000000"/>
                                  <w:sz w:val="22"/>
                                </w:rPr>
                                <w:t xml:space="preserve">® vaccine into its routine immunisation program in </w:t>
                              </w:r>
                              <w:r w:rsidR="005B60E5">
                                <w:rPr>
                                  <w:rFonts w:ascii="Arial" w:hAnsi="Arial"/>
                                  <w:color w:val="000000"/>
                                  <w:sz w:val="22"/>
                                </w:rPr>
                                <w:t>February</w:t>
                              </w:r>
                              <w:r>
                                <w:rPr>
                                  <w:rFonts w:ascii="Arial" w:hAnsi="Arial"/>
                                  <w:color w:val="000000"/>
                                  <w:sz w:val="22"/>
                                </w:rPr>
                                <w:t xml:space="preserve"> 2017.</w:t>
                              </w:r>
                            </w:p>
                            <w:p w14:paraId="4138FA20" w14:textId="77777777" w:rsidR="009D3C4B" w:rsidRDefault="009D00B8">
                              <w:pPr>
                                <w:spacing w:after="200"/>
                              </w:pPr>
                              <w:r>
                                <w:rPr>
                                  <w:rFonts w:ascii="Arial" w:hAnsi="Arial"/>
                                  <w:color w:val="000000"/>
                                  <w:sz w:val="22"/>
                                </w:rPr>
                                <w:t>The purpose of introducing this vaccine is to contribute to the elimination of Meningococcal A meningitis as a public health issue in CAR.</w:t>
                              </w:r>
                            </w:p>
                            <w:p w14:paraId="41E07AC3" w14:textId="77777777" w:rsidR="009D3C4B" w:rsidRDefault="009D00B8">
                              <w:pPr>
                                <w:spacing w:after="200"/>
                              </w:pPr>
                              <w:r>
                                <w:rPr>
                                  <w:rFonts w:ascii="Arial" w:hAnsi="Arial"/>
                                  <w:color w:val="000000"/>
                                  <w:sz w:val="22"/>
                                </w:rPr>
                                <w:t>The overall objective is to strengthen the immunity of the population to Meningococcal A meningitis.</w:t>
                              </w:r>
                            </w:p>
                            <w:p w14:paraId="5BD25C36" w14:textId="77777777" w:rsidR="009D3C4B" w:rsidRDefault="009D00B8">
                              <w:pPr>
                                <w:spacing w:after="200"/>
                              </w:pPr>
                              <w:r>
                                <w:rPr>
                                  <w:rFonts w:ascii="Arial" w:hAnsi="Arial"/>
                                  <w:color w:val="000000"/>
                                  <w:sz w:val="22"/>
                                </w:rPr>
                                <w:t>The specific objectives are:</w:t>
                              </w:r>
                            </w:p>
                            <w:p w14:paraId="3028677F" w14:textId="47ED36D9" w:rsidR="009D3C4B" w:rsidRDefault="009D00B8">
                              <w:pPr>
                                <w:numPr>
                                  <w:ilvl w:val="0"/>
                                  <w:numId w:val="1"/>
                                </w:numPr>
                                <w:ind w:left="720" w:hanging="360"/>
                              </w:pPr>
                              <w:r>
                                <w:rPr>
                                  <w:rFonts w:ascii="Arial" w:hAnsi="Arial"/>
                                  <w:color w:val="000000"/>
                                  <w:sz w:val="22"/>
                                </w:rPr>
                                <w:t xml:space="preserve">To organise a catch-up campaign in order to immunise at least 95% of the population 1 to 29 years of age in </w:t>
                              </w:r>
                              <w:r w:rsidR="005B60E5">
                                <w:rPr>
                                  <w:rFonts w:ascii="Arial" w:hAnsi="Arial"/>
                                  <w:color w:val="000000"/>
                                  <w:sz w:val="22"/>
                                </w:rPr>
                                <w:t>November</w:t>
                              </w:r>
                              <w:r>
                                <w:rPr>
                                  <w:rFonts w:ascii="Arial" w:hAnsi="Arial"/>
                                  <w:color w:val="000000"/>
                                  <w:sz w:val="22"/>
                                </w:rPr>
                                <w:t xml:space="preserve"> 2016;</w:t>
                              </w:r>
                            </w:p>
                            <w:p w14:paraId="191751D9" w14:textId="1C1D53DD" w:rsidR="009D3C4B" w:rsidRDefault="009D00B8">
                              <w:pPr>
                                <w:numPr>
                                  <w:ilvl w:val="0"/>
                                  <w:numId w:val="1"/>
                                </w:numPr>
                                <w:ind w:left="720" w:hanging="360"/>
                              </w:pPr>
                              <w:r>
                                <w:rPr>
                                  <w:rFonts w:ascii="Arial" w:hAnsi="Arial"/>
                                  <w:color w:val="000000"/>
                                  <w:sz w:val="22"/>
                                </w:rPr>
                                <w:t xml:space="preserve">To introduce </w:t>
                              </w:r>
                              <w:proofErr w:type="spellStart"/>
                              <w:r>
                                <w:rPr>
                                  <w:rFonts w:ascii="Arial" w:hAnsi="Arial"/>
                                  <w:color w:val="000000"/>
                                  <w:sz w:val="22"/>
                                </w:rPr>
                                <w:t>MenAfriVac</w:t>
                              </w:r>
                              <w:proofErr w:type="spellEnd"/>
                              <w:r>
                                <w:rPr>
                                  <w:rFonts w:ascii="Arial" w:hAnsi="Arial"/>
                                  <w:color w:val="000000"/>
                                  <w:sz w:val="22"/>
                                </w:rPr>
                                <w:t xml:space="preserve"> into routine immunisation in </w:t>
                              </w:r>
                              <w:r w:rsidR="005B60E5">
                                <w:rPr>
                                  <w:rFonts w:ascii="Arial" w:hAnsi="Arial"/>
                                  <w:color w:val="000000"/>
                                  <w:sz w:val="22"/>
                                </w:rPr>
                                <w:t>February</w:t>
                              </w:r>
                              <w:r>
                                <w:rPr>
                                  <w:rFonts w:ascii="Arial" w:hAnsi="Arial"/>
                                  <w:color w:val="000000"/>
                                  <w:sz w:val="22"/>
                                </w:rPr>
                                <w:t xml:space="preserve"> 2017 and to immunise at least 60% of children 9-11 months old.</w:t>
                              </w:r>
                            </w:p>
                            <w:p w14:paraId="2EABBC16" w14:textId="2C270A25" w:rsidR="009D3C4B" w:rsidRDefault="009D00B8">
                              <w:pPr>
                                <w:spacing w:before="200" w:after="200"/>
                              </w:pPr>
                              <w:r>
                                <w:rPr>
                                  <w:rFonts w:ascii="Arial" w:hAnsi="Arial"/>
                                  <w:color w:val="000000"/>
                                  <w:sz w:val="22"/>
                                </w:rPr>
                                <w:t xml:space="preserve">The target population for </w:t>
                              </w:r>
                              <w:r w:rsidR="005B60E5">
                                <w:rPr>
                                  <w:rFonts w:ascii="Arial" w:hAnsi="Arial"/>
                                  <w:color w:val="000000"/>
                                  <w:sz w:val="22"/>
                                </w:rPr>
                                <w:t xml:space="preserve">the mass campaign represents 71% of the total population, i.e. 3,604,558. The target population for </w:t>
                              </w:r>
                              <w:r>
                                <w:rPr>
                                  <w:rFonts w:ascii="Arial" w:hAnsi="Arial"/>
                                  <w:color w:val="000000"/>
                                  <w:sz w:val="22"/>
                                </w:rPr>
                                <w:t>routine immunisation is children 9-11 months old, i.e. a cohort of surviving infants (158,195).</w:t>
                              </w:r>
                            </w:p>
                            <w:p w14:paraId="0D5B720F" w14:textId="77777777" w:rsidR="009D3C4B" w:rsidRDefault="009D00B8">
                              <w:pPr>
                                <w:spacing w:after="200"/>
                              </w:pPr>
                              <w:r>
                                <w:rPr>
                                  <w:rFonts w:ascii="Arial" w:hAnsi="Arial"/>
                                  <w:color w:val="000000"/>
                                  <w:sz w:val="22"/>
                                </w:rPr>
                                <w:t>The vaccine will be administered simultaneously with the measles and yellow fever vaccines (VAA).</w:t>
                              </w:r>
                            </w:p>
                            <w:p w14:paraId="083369AB" w14:textId="77777777" w:rsidR="009D3C4B" w:rsidRDefault="009D00B8">
                              <w:pPr>
                                <w:spacing w:after="200"/>
                              </w:pPr>
                              <w:r>
                                <w:rPr>
                                  <w:rFonts w:ascii="Arial" w:hAnsi="Arial"/>
                                  <w:color w:val="000000"/>
                                  <w:sz w:val="22"/>
                                </w:rPr>
                                <w:lastRenderedPageBreak/>
                                <w:t>The program will also seek to achieve 100% vaccine supply at all levels during the specified period.</w:t>
                              </w:r>
                            </w:p>
                            <w:p w14:paraId="37696BC9" w14:textId="77777777" w:rsidR="009D3C4B" w:rsidRDefault="009D00B8">
                              <w:pPr>
                                <w:spacing w:after="200"/>
                              </w:pPr>
                              <w:r>
                                <w:rPr>
                                  <w:rFonts w:ascii="Arial" w:hAnsi="Arial"/>
                                  <w:color w:val="000000"/>
                                  <w:sz w:val="22"/>
                                </w:rPr>
                                <w:t>Before introduction of the vaccine, the EPI administrative forms were revised as of August 2015, following the introduction of the inactivated polio vaccine (IPV)</w:t>
                              </w:r>
                            </w:p>
                            <w:p w14:paraId="6258CD5E" w14:textId="1E62CB9E" w:rsidR="009D3C4B" w:rsidRDefault="009D00B8">
                              <w:pPr>
                                <w:spacing w:after="200"/>
                              </w:pPr>
                              <w:r>
                                <w:rPr>
                                  <w:rFonts w:ascii="Arial" w:hAnsi="Arial"/>
                                  <w:color w:val="000000"/>
                                  <w:sz w:val="22"/>
                                </w:rPr>
                                <w:t xml:space="preserve">The official launch and introduction of </w:t>
                              </w:r>
                              <w:proofErr w:type="spellStart"/>
                              <w:r>
                                <w:rPr>
                                  <w:rFonts w:ascii="Arial" w:hAnsi="Arial"/>
                                  <w:color w:val="000000"/>
                                  <w:sz w:val="22"/>
                                </w:rPr>
                                <w:t>MenAfriVac</w:t>
                              </w:r>
                              <w:proofErr w:type="spellEnd"/>
                              <w:r>
                                <w:rPr>
                                  <w:rFonts w:ascii="Arial" w:hAnsi="Arial"/>
                                  <w:color w:val="000000"/>
                                  <w:sz w:val="22"/>
                                </w:rPr>
                                <w:t xml:space="preserve">® into routine immunisation is planned for </w:t>
                              </w:r>
                              <w:r w:rsidR="005B60E5">
                                <w:rPr>
                                  <w:rFonts w:ascii="Arial" w:hAnsi="Arial"/>
                                  <w:color w:val="000000"/>
                                  <w:sz w:val="22"/>
                                </w:rPr>
                                <w:t>February</w:t>
                              </w:r>
                              <w:r>
                                <w:rPr>
                                  <w:rFonts w:ascii="Arial" w:hAnsi="Arial"/>
                                  <w:color w:val="000000"/>
                                  <w:sz w:val="22"/>
                                </w:rPr>
                                <w:t xml:space="preserve"> 2017.</w:t>
                              </w:r>
                            </w:p>
                            <w:p w14:paraId="03CB76B4" w14:textId="77777777" w:rsidR="009D3C4B" w:rsidRDefault="009D00B8">
                              <w:pPr>
                                <w:spacing w:after="200"/>
                              </w:pPr>
                              <w:r>
                                <w:rPr>
                                  <w:rFonts w:ascii="Arial" w:hAnsi="Arial"/>
                                  <w:color w:val="000000"/>
                                  <w:sz w:val="22"/>
                                </w:rPr>
                                <w:t xml:space="preserve">The </w:t>
                              </w:r>
                              <w:proofErr w:type="gramStart"/>
                              <w:r>
                                <w:rPr>
                                  <w:rFonts w:ascii="Arial" w:hAnsi="Arial"/>
                                  <w:color w:val="000000"/>
                                  <w:sz w:val="22"/>
                                </w:rPr>
                                <w:t>CAR  has</w:t>
                              </w:r>
                              <w:proofErr w:type="gramEnd"/>
                              <w:r>
                                <w:rPr>
                                  <w:rFonts w:ascii="Arial" w:hAnsi="Arial"/>
                                  <w:color w:val="000000"/>
                                  <w:sz w:val="22"/>
                                </w:rPr>
                                <w:t xml:space="preserve"> good experience in introducing new vaccines. For example, as part of </w:t>
                              </w:r>
                              <w:proofErr w:type="spellStart"/>
                              <w:r>
                                <w:rPr>
                                  <w:rFonts w:ascii="Arial" w:hAnsi="Arial"/>
                                  <w:color w:val="000000"/>
                                  <w:sz w:val="22"/>
                                </w:rPr>
                                <w:t>Gavi's</w:t>
                              </w:r>
                              <w:proofErr w:type="spellEnd"/>
                              <w:r>
                                <w:rPr>
                                  <w:rFonts w:ascii="Arial" w:hAnsi="Arial"/>
                                  <w:color w:val="000000"/>
                                  <w:sz w:val="22"/>
                                </w:rPr>
                                <w:t xml:space="preserve"> support to the introduction of new vaccines in routine EPI, the CAR introduced the pentavalent vaccine (DTP-</w:t>
                              </w:r>
                              <w:proofErr w:type="spellStart"/>
                              <w:r>
                                <w:rPr>
                                  <w:rFonts w:ascii="Arial" w:hAnsi="Arial"/>
                                  <w:color w:val="000000"/>
                                  <w:sz w:val="22"/>
                                </w:rPr>
                                <w:t>HepB</w:t>
                              </w:r>
                              <w:proofErr w:type="spellEnd"/>
                              <w:r>
                                <w:rPr>
                                  <w:rFonts w:ascii="Arial" w:hAnsi="Arial"/>
                                  <w:color w:val="000000"/>
                                  <w:sz w:val="22"/>
                                </w:rPr>
                                <w:t xml:space="preserve">-Hib) in 2008 and the Pneumococcal vaccine (PCV13) in 2011. The conclusions and recommendations of the external review of the EPI conducted in 2012, as well as the various Post-introduction Evaluations will be taken into account in the framework of the </w:t>
                              </w:r>
                              <w:proofErr w:type="spellStart"/>
                              <w:r>
                                <w:rPr>
                                  <w:rFonts w:ascii="Arial" w:hAnsi="Arial"/>
                                  <w:color w:val="000000"/>
                                  <w:sz w:val="22"/>
                                </w:rPr>
                                <w:t>MenAfriVac</w:t>
                              </w:r>
                              <w:proofErr w:type="spellEnd"/>
                              <w:r>
                                <w:rPr>
                                  <w:rFonts w:ascii="Arial" w:hAnsi="Arial"/>
                                  <w:color w:val="000000"/>
                                  <w:sz w:val="22"/>
                                </w:rPr>
                                <w:t xml:space="preserve"> introduction.</w:t>
                              </w:r>
                            </w:p>
                            <w:p w14:paraId="2F958BEB" w14:textId="77777777" w:rsidR="009D3C4B" w:rsidRDefault="009D00B8">
                              <w:pPr>
                                <w:spacing w:after="200"/>
                              </w:pPr>
                              <w:r>
                                <w:rPr>
                                  <w:rFonts w:ascii="Arial" w:hAnsi="Arial"/>
                                  <w:color w:val="000000"/>
                                  <w:sz w:val="22"/>
                                </w:rPr>
                                <w:t>Cold-chain capacity has been increased at the national level thanks to the purchase and installation of a new positive cold room with gross capacity of 30m3. Two hundred (200) solar refrigerators (150 from UNICEF and 50 from WHO) are currently being deployed at the Health Region and District level. Absorption refrigerators are gradually being replaced with solar refrigerators with a high capacity for vaccine storage, so that the introduction of new vaccines may continue. Reprogramming of the GAVI-HSS 2014-2015 support plan towards the strengthening of the EPI will help improve the provision of immunisation services.</w:t>
                              </w:r>
                            </w:p>
                            <w:p w14:paraId="17257683" w14:textId="77777777" w:rsidR="009D3C4B" w:rsidRDefault="009D00B8">
                              <w:pPr>
                                <w:spacing w:after="200"/>
                              </w:pPr>
                              <w:r>
                                <w:rPr>
                                  <w:rFonts w:ascii="Arial" w:hAnsi="Arial"/>
                                  <w:color w:val="000000"/>
                                  <w:sz w:val="22"/>
                                </w:rPr>
                                <w:t>In order to achieve the objectives for introducing this new vaccine, the following strategies have been defined:</w:t>
                              </w:r>
                            </w:p>
                            <w:p w14:paraId="134045A7" w14:textId="77777777" w:rsidR="009D3C4B" w:rsidRDefault="009D00B8">
                              <w:pPr>
                                <w:numPr>
                                  <w:ilvl w:val="0"/>
                                  <w:numId w:val="2"/>
                                </w:numPr>
                                <w:ind w:left="720" w:hanging="360"/>
                              </w:pPr>
                              <w:r>
                                <w:rPr>
                                  <w:rFonts w:ascii="Arial" w:hAnsi="Arial"/>
                                  <w:color w:val="000000"/>
                                  <w:sz w:val="22"/>
                                </w:rPr>
                                <w:t>Improving the skills of health workers;</w:t>
                              </w:r>
                            </w:p>
                            <w:p w14:paraId="23BCC4C7" w14:textId="77777777" w:rsidR="009D3C4B" w:rsidRDefault="009D00B8">
                              <w:pPr>
                                <w:numPr>
                                  <w:ilvl w:val="0"/>
                                  <w:numId w:val="2"/>
                                </w:numPr>
                                <w:ind w:left="720" w:hanging="360"/>
                              </w:pPr>
                              <w:r>
                                <w:rPr>
                                  <w:rFonts w:ascii="Arial" w:hAnsi="Arial"/>
                                  <w:color w:val="000000"/>
                                  <w:sz w:val="22"/>
                                </w:rPr>
                                <w:t>Reinforcing the logistical capabilities of the EPI;</w:t>
                              </w:r>
                            </w:p>
                            <w:p w14:paraId="1BD5C71C" w14:textId="77777777" w:rsidR="009D3C4B" w:rsidRDefault="009D00B8">
                              <w:pPr>
                                <w:numPr>
                                  <w:ilvl w:val="0"/>
                                  <w:numId w:val="2"/>
                                </w:numPr>
                                <w:ind w:left="720" w:hanging="360"/>
                              </w:pPr>
                              <w:r>
                                <w:rPr>
                                  <w:rFonts w:ascii="Arial" w:hAnsi="Arial"/>
                                  <w:color w:val="000000"/>
                                  <w:sz w:val="22"/>
                                </w:rPr>
                                <w:t>Improved vaccine and supply management;</w:t>
                              </w:r>
                            </w:p>
                            <w:p w14:paraId="73443537" w14:textId="77777777" w:rsidR="009D3C4B" w:rsidRDefault="009D00B8">
                              <w:pPr>
                                <w:numPr>
                                  <w:ilvl w:val="0"/>
                                  <w:numId w:val="2"/>
                                </w:numPr>
                                <w:ind w:left="720" w:hanging="360"/>
                              </w:pPr>
                              <w:r>
                                <w:rPr>
                                  <w:rFonts w:ascii="Arial" w:hAnsi="Arial"/>
                                  <w:color w:val="000000"/>
                                  <w:sz w:val="22"/>
                                </w:rPr>
                                <w:t>Improving the management of waste;</w:t>
                              </w:r>
                            </w:p>
                            <w:p w14:paraId="1ABA7A17" w14:textId="77777777" w:rsidR="009D3C4B" w:rsidRDefault="009D00B8">
                              <w:pPr>
                                <w:numPr>
                                  <w:ilvl w:val="0"/>
                                  <w:numId w:val="2"/>
                                </w:numPr>
                                <w:ind w:left="720" w:hanging="360"/>
                              </w:pPr>
                              <w:r>
                                <w:rPr>
                                  <w:rFonts w:ascii="Arial" w:hAnsi="Arial"/>
                                  <w:color w:val="000000"/>
                                  <w:sz w:val="22"/>
                                </w:rPr>
                                <w:t>Revising the EPI management tools;</w:t>
                              </w:r>
                            </w:p>
                            <w:p w14:paraId="7EEA889D" w14:textId="77777777" w:rsidR="009D3C4B" w:rsidRDefault="009D00B8">
                              <w:pPr>
                                <w:numPr>
                                  <w:ilvl w:val="0"/>
                                  <w:numId w:val="2"/>
                                </w:numPr>
                                <w:ind w:left="720" w:hanging="360"/>
                              </w:pPr>
                              <w:r>
                                <w:rPr>
                                  <w:rFonts w:ascii="Arial" w:hAnsi="Arial"/>
                                  <w:color w:val="000000"/>
                                  <w:sz w:val="22"/>
                                </w:rPr>
                                <w:t>Improving communication to benefit the EPI;</w:t>
                              </w:r>
                            </w:p>
                            <w:p w14:paraId="0687DB16" w14:textId="77777777" w:rsidR="009D3C4B" w:rsidRDefault="009D00B8">
                              <w:pPr>
                                <w:numPr>
                                  <w:ilvl w:val="0"/>
                                  <w:numId w:val="2"/>
                                </w:numPr>
                                <w:ind w:left="720" w:hanging="360"/>
                              </w:pPr>
                              <w:r>
                                <w:rPr>
                                  <w:rFonts w:ascii="Arial" w:hAnsi="Arial"/>
                                  <w:color w:val="000000"/>
                                  <w:sz w:val="22"/>
                                </w:rPr>
                                <w:t>Strengthening of AEFI surveillance;</w:t>
                              </w:r>
                            </w:p>
                            <w:p w14:paraId="24EC8BC6" w14:textId="77777777" w:rsidR="009D3C4B" w:rsidRDefault="009D00B8">
                              <w:pPr>
                                <w:numPr>
                                  <w:ilvl w:val="0"/>
                                  <w:numId w:val="2"/>
                                </w:numPr>
                                <w:ind w:left="720" w:hanging="360"/>
                              </w:pPr>
                              <w:r>
                                <w:rPr>
                                  <w:rFonts w:ascii="Arial" w:hAnsi="Arial"/>
                                  <w:color w:val="000000"/>
                                  <w:sz w:val="22"/>
                                </w:rPr>
                                <w:t>Improving meningitis surveillance data;</w:t>
                              </w:r>
                            </w:p>
                            <w:p w14:paraId="21BAE7EC" w14:textId="77777777" w:rsidR="009D3C4B" w:rsidRDefault="009D00B8">
                              <w:pPr>
                                <w:numPr>
                                  <w:ilvl w:val="0"/>
                                  <w:numId w:val="2"/>
                                </w:numPr>
                                <w:ind w:left="720" w:hanging="360"/>
                              </w:pPr>
                              <w:r>
                                <w:rPr>
                                  <w:rFonts w:ascii="Arial" w:hAnsi="Arial"/>
                                  <w:color w:val="000000"/>
                                  <w:sz w:val="22"/>
                                </w:rPr>
                                <w:t>Improving the partnership.</w:t>
                              </w:r>
                            </w:p>
                            <w:p w14:paraId="1A601D08" w14:textId="77777777" w:rsidR="009D3C4B" w:rsidRDefault="009D00B8">
                              <w:pPr>
                                <w:spacing w:before="200" w:after="200"/>
                              </w:pPr>
                              <w:r>
                                <w:rPr>
                                  <w:rFonts w:ascii="Arial" w:hAnsi="Arial"/>
                                  <w:color w:val="000000"/>
                                  <w:sz w:val="22"/>
                                </w:rPr>
                                <w:t xml:space="preserve">Monitoring-evaluation of the introduction of </w:t>
                              </w:r>
                              <w:proofErr w:type="spellStart"/>
                              <w:r>
                                <w:rPr>
                                  <w:rFonts w:ascii="Arial" w:hAnsi="Arial"/>
                                  <w:color w:val="000000"/>
                                  <w:sz w:val="22"/>
                                </w:rPr>
                                <w:t>MenAfriVac</w:t>
                              </w:r>
                              <w:proofErr w:type="spellEnd"/>
                              <w:r>
                                <w:rPr>
                                  <w:rFonts w:ascii="Arial" w:hAnsi="Arial"/>
                                  <w:color w:val="000000"/>
                                  <w:sz w:val="22"/>
                                </w:rPr>
                                <w:t>® will be carried out at all levels of the health system (central, regional and district).  It will consist of monitoring vaccine coverage, monitoring the evolution of non-</w:t>
                              </w:r>
                              <w:proofErr w:type="spellStart"/>
                              <w:r>
                                <w:rPr>
                                  <w:rFonts w:ascii="Arial" w:hAnsi="Arial"/>
                                  <w:color w:val="000000"/>
                                  <w:sz w:val="22"/>
                                </w:rPr>
                                <w:t>immunised</w:t>
                              </w:r>
                              <w:proofErr w:type="spellEnd"/>
                              <w:r>
                                <w:rPr>
                                  <w:rFonts w:ascii="Arial" w:hAnsi="Arial"/>
                                  <w:color w:val="000000"/>
                                  <w:sz w:val="22"/>
                                </w:rPr>
                                <w:t xml:space="preserve"> children and conducting an evaluation post-introduction of the vaccine.</w:t>
                              </w:r>
                            </w:p>
                            <w:p w14:paraId="74467CA4" w14:textId="0A950A4F" w:rsidR="009D3C4B" w:rsidRDefault="009D00B8">
                              <w:pPr>
                                <w:spacing w:after="200"/>
                              </w:pPr>
                              <w:r>
                                <w:rPr>
                                  <w:rFonts w:ascii="Arial" w:hAnsi="Arial"/>
                                  <w:color w:val="000000"/>
                                  <w:sz w:val="22"/>
                                </w:rPr>
                                <w:t>The estimated budget for the immunisation campaign totals </w:t>
                              </w:r>
                              <w:r w:rsidR="005B60E5">
                                <w:rPr>
                                  <w:rFonts w:ascii="Arial" w:hAnsi="Arial"/>
                                  <w:color w:val="000000"/>
                                  <w:sz w:val="22"/>
                                </w:rPr>
                                <w:t>2,979,558,265 CFA francs, i.e.</w:t>
                              </w:r>
                              <w:r>
                                <w:rPr>
                                  <w:rFonts w:ascii="Arial" w:hAnsi="Arial"/>
                                  <w:color w:val="000000"/>
                                  <w:sz w:val="22"/>
                                </w:rPr>
                                <w:t>4,9</w:t>
                              </w:r>
                              <w:r w:rsidR="005B60E5">
                                <w:rPr>
                                  <w:rFonts w:ascii="Arial" w:hAnsi="Arial"/>
                                  <w:color w:val="000000"/>
                                  <w:sz w:val="22"/>
                                </w:rPr>
                                <w:t>6</w:t>
                              </w:r>
                              <w:r>
                                <w:rPr>
                                  <w:rFonts w:ascii="Arial" w:hAnsi="Arial"/>
                                  <w:color w:val="000000"/>
                                  <w:sz w:val="22"/>
                                </w:rPr>
                                <w:t>5</w:t>
                              </w:r>
                              <w:r w:rsidR="005B60E5">
                                <w:rPr>
                                  <w:rFonts w:ascii="Arial" w:hAnsi="Arial"/>
                                  <w:color w:val="000000"/>
                                  <w:sz w:val="22"/>
                                </w:rPr>
                                <w:t>,930.44</w:t>
                              </w:r>
                              <w:r>
                                <w:rPr>
                                  <w:rFonts w:ascii="Arial" w:hAnsi="Arial"/>
                                  <w:color w:val="000000"/>
                                  <w:sz w:val="22"/>
                                </w:rPr>
                                <w:t xml:space="preserve"> </w:t>
                              </w:r>
                              <w:r>
                                <w:rPr>
                                  <w:rFonts w:ascii="Arial" w:hAnsi="Arial"/>
                                  <w:b/>
                                  <w:color w:val="000000"/>
                                  <w:sz w:val="22"/>
                                </w:rPr>
                                <w:t>$US</w:t>
                              </w:r>
                              <w:r w:rsidR="005B60E5">
                                <w:rPr>
                                  <w:rFonts w:ascii="Arial" w:hAnsi="Arial"/>
                                  <w:color w:val="000000"/>
                                  <w:sz w:val="22"/>
                                </w:rPr>
                                <w:t xml:space="preserve"> including  2,342,948.50</w:t>
                              </w:r>
                              <w:r>
                                <w:rPr>
                                  <w:rFonts w:ascii="Arial" w:hAnsi="Arial"/>
                                  <w:color w:val="000000"/>
                                  <w:sz w:val="22"/>
                                </w:rPr>
                                <w:t xml:space="preserve"> </w:t>
                              </w:r>
                              <w:r>
                                <w:rPr>
                                  <w:rFonts w:ascii="Arial" w:hAnsi="Arial"/>
                                  <w:b/>
                                  <w:color w:val="000000"/>
                                  <w:sz w:val="22"/>
                                </w:rPr>
                                <w:t>$US</w:t>
                              </w:r>
                              <w:r>
                                <w:rPr>
                                  <w:rFonts w:ascii="Arial" w:hAnsi="Arial"/>
                                  <w:color w:val="000000"/>
                                  <w:sz w:val="22"/>
                                </w:rPr>
                                <w:t xml:space="preserve"> for operating expenses and 2,622,</w:t>
                              </w:r>
                              <w:r w:rsidR="005B60E5">
                                <w:rPr>
                                  <w:rFonts w:ascii="Arial" w:hAnsi="Arial"/>
                                  <w:color w:val="000000"/>
                                  <w:sz w:val="22"/>
                                </w:rPr>
                                <w:t>981.94</w:t>
                              </w:r>
                              <w:r>
                                <w:rPr>
                                  <w:rFonts w:ascii="Arial" w:hAnsi="Arial"/>
                                  <w:b/>
                                  <w:color w:val="000000"/>
                                  <w:sz w:val="22"/>
                                </w:rPr>
                                <w:t xml:space="preserve"> $US</w:t>
                              </w:r>
                              <w:r>
                                <w:rPr>
                                  <w:rFonts w:ascii="Arial" w:hAnsi="Arial"/>
                                  <w:color w:val="000000"/>
                                  <w:sz w:val="22"/>
                                </w:rPr>
                                <w:t> for the cost of vaccines and injection supplies.</w:t>
                              </w:r>
                            </w:p>
                            <w:p w14:paraId="4F289D62" w14:textId="06B3C905" w:rsidR="009D3C4B" w:rsidRDefault="009D00B8">
                              <w:pPr>
                                <w:spacing w:after="200"/>
                              </w:pPr>
                              <w:r>
                                <w:rPr>
                                  <w:rFonts w:ascii="Arial" w:hAnsi="Arial"/>
                                  <w:color w:val="000000"/>
                                  <w:sz w:val="22"/>
                                </w:rPr>
                                <w:t xml:space="preserve">The estimated budget for the introduction of the </w:t>
                              </w:r>
                              <w:proofErr w:type="spellStart"/>
                              <w:r>
                                <w:rPr>
                                  <w:rFonts w:ascii="Arial" w:hAnsi="Arial"/>
                                  <w:color w:val="000000"/>
                                  <w:sz w:val="22"/>
                                </w:rPr>
                                <w:t>MenAfriVac</w:t>
                              </w:r>
                              <w:proofErr w:type="spellEnd"/>
                              <w:r>
                                <w:rPr>
                                  <w:rFonts w:ascii="Arial" w:hAnsi="Arial"/>
                                  <w:color w:val="000000"/>
                                  <w:sz w:val="22"/>
                                </w:rPr>
                                <w:t xml:space="preserve"> vaccine into the routine EPI totals </w:t>
                              </w:r>
                              <w:r w:rsidR="005B60E5">
                                <w:rPr>
                                  <w:rFonts w:ascii="Arial" w:hAnsi="Arial"/>
                                  <w:color w:val="000000"/>
                                  <w:sz w:val="22"/>
                                </w:rPr>
                                <w:t>492,642.26</w:t>
                              </w:r>
                              <w:r>
                                <w:rPr>
                                  <w:rFonts w:ascii="Arial" w:hAnsi="Arial"/>
                                  <w:color w:val="000000"/>
                                  <w:sz w:val="22"/>
                                </w:rPr>
                                <w:t xml:space="preserve"> $US broken down to </w:t>
                              </w:r>
                              <w:r w:rsidR="005B60E5">
                                <w:rPr>
                                  <w:rFonts w:ascii="Arial" w:hAnsi="Arial"/>
                                  <w:color w:val="000000"/>
                                  <w:sz w:val="22"/>
                                </w:rPr>
                                <w:t>333,259.89</w:t>
                              </w:r>
                              <w:r>
                                <w:rPr>
                                  <w:rFonts w:ascii="Arial" w:hAnsi="Arial"/>
                                  <w:color w:val="000000"/>
                                  <w:sz w:val="22"/>
                                </w:rPr>
                                <w:t xml:space="preserve"> $US for operating expenses and </w:t>
                              </w:r>
                              <w:r w:rsidR="005B60E5">
                                <w:rPr>
                                  <w:rFonts w:ascii="Arial" w:hAnsi="Arial"/>
                                  <w:color w:val="000000"/>
                                  <w:sz w:val="22"/>
                                </w:rPr>
                                <w:t>159,382</w:t>
                              </w:r>
                              <w:r>
                                <w:rPr>
                                  <w:rFonts w:ascii="Arial" w:hAnsi="Arial"/>
                                  <w:color w:val="000000"/>
                                  <w:sz w:val="22"/>
                                </w:rPr>
                                <w:t xml:space="preserve"> $US for the cost of vaccines and injection supplies.</w:t>
                              </w:r>
                            </w:p>
                            <w:p w14:paraId="642A918A" w14:textId="3A338914" w:rsidR="009D3C4B" w:rsidRDefault="009D00B8">
                              <w:pPr>
                                <w:spacing w:after="200"/>
                              </w:pPr>
                              <w:r>
                                <w:rPr>
                                  <w:rFonts w:ascii="Arial" w:hAnsi="Arial"/>
                                  <w:color w:val="000000"/>
                                  <w:sz w:val="22"/>
                                </w:rPr>
                                <w:t>- Duration of funding: 2016 - 2017</w:t>
                              </w:r>
                            </w:p>
                            <w:p w14:paraId="501E4C46" w14:textId="1FE4D963" w:rsidR="009D3C4B" w:rsidRDefault="009D00B8">
                              <w:pPr>
                                <w:spacing w:after="200"/>
                              </w:pPr>
                              <w:r>
                                <w:rPr>
                                  <w:rFonts w:ascii="Arial" w:hAnsi="Arial"/>
                                  <w:color w:val="000000"/>
                                  <w:sz w:val="22"/>
                                </w:rPr>
                                <w:t>- Total a</w:t>
                              </w:r>
                              <w:r w:rsidR="005B60E5">
                                <w:rPr>
                                  <w:rFonts w:ascii="Arial" w:hAnsi="Arial"/>
                                  <w:color w:val="000000"/>
                                  <w:sz w:val="22"/>
                                </w:rPr>
                                <w:t>mount of funds requested   2,342,948.50</w:t>
                              </w:r>
                              <w:r>
                                <w:rPr>
                                  <w:rFonts w:ascii="Arial" w:hAnsi="Arial"/>
                                  <w:color w:val="000000"/>
                                  <w:sz w:val="22"/>
                                </w:rPr>
                                <w:t xml:space="preserve"> </w:t>
                              </w:r>
                              <w:r>
                                <w:rPr>
                                  <w:rFonts w:ascii="Arial" w:hAnsi="Arial"/>
                                  <w:b/>
                                  <w:color w:val="000000"/>
                                  <w:sz w:val="22"/>
                                </w:rPr>
                                <w:t>$US</w:t>
                              </w:r>
                              <w:r>
                                <w:rPr>
                                  <w:rFonts w:ascii="Arial" w:hAnsi="Arial"/>
                                  <w:color w:val="000000"/>
                                  <w:sz w:val="22"/>
                                </w:rPr>
                                <w:t xml:space="preserve"> for operating expenses of the campaign and </w:t>
                              </w:r>
                              <w:r w:rsidR="00682540">
                                <w:rPr>
                                  <w:rFonts w:ascii="Arial" w:hAnsi="Arial"/>
                                  <w:color w:val="000000"/>
                                  <w:sz w:val="22"/>
                                </w:rPr>
                                <w:t>1</w:t>
                              </w:r>
                              <w:r w:rsidR="005B60E5">
                                <w:rPr>
                                  <w:rFonts w:ascii="Arial" w:hAnsi="Arial"/>
                                  <w:color w:val="000000"/>
                                  <w:sz w:val="22"/>
                                </w:rPr>
                                <w:t>2</w:t>
                              </w:r>
                              <w:r w:rsidR="00682540">
                                <w:rPr>
                                  <w:rFonts w:ascii="Arial" w:hAnsi="Arial"/>
                                  <w:color w:val="000000"/>
                                  <w:sz w:val="22"/>
                                </w:rPr>
                                <w:t>6</w:t>
                              </w:r>
                              <w:r w:rsidR="005B60E5">
                                <w:rPr>
                                  <w:rFonts w:ascii="Arial" w:hAnsi="Arial"/>
                                  <w:color w:val="000000"/>
                                  <w:sz w:val="22"/>
                                </w:rPr>
                                <w:t>,5</w:t>
                              </w:r>
                              <w:r w:rsidR="00682540">
                                <w:rPr>
                                  <w:rFonts w:ascii="Arial" w:hAnsi="Arial"/>
                                  <w:color w:val="000000"/>
                                  <w:sz w:val="22"/>
                                </w:rPr>
                                <w:t>56</w:t>
                              </w:r>
                              <w:r w:rsidR="005B60E5">
                                <w:rPr>
                                  <w:rFonts w:ascii="Arial" w:hAnsi="Arial"/>
                                  <w:color w:val="000000"/>
                                  <w:sz w:val="22"/>
                                </w:rPr>
                                <w:t> </w:t>
                              </w:r>
                              <w:r>
                                <w:rPr>
                                  <w:rFonts w:ascii="Arial" w:hAnsi="Arial"/>
                                  <w:b/>
                                  <w:color w:val="000000"/>
                                  <w:sz w:val="22"/>
                                </w:rPr>
                                <w:t>$US</w:t>
                              </w:r>
                              <w:r>
                                <w:rPr>
                                  <w:rFonts w:ascii="Arial" w:hAnsi="Arial"/>
                                  <w:color w:val="000000"/>
                                  <w:sz w:val="22"/>
                                </w:rPr>
                                <w:t> for the introduction of the vaccine into the routine EPI</w:t>
                              </w:r>
                            </w:p>
                            <w:p w14:paraId="3560FDE9" w14:textId="77777777" w:rsidR="009D3C4B" w:rsidRDefault="009D00B8">
                              <w:pPr>
                                <w:spacing w:after="200"/>
                              </w:pPr>
                              <w:r>
                                <w:rPr>
                                  <w:rFonts w:ascii="Arial" w:hAnsi="Arial"/>
                                  <w:b/>
                                  <w:color w:val="000000"/>
                                  <w:sz w:val="22"/>
                                </w:rPr>
                                <w:t>Features of the vaccine</w:t>
                              </w:r>
                              <w:r>
                                <w:rPr>
                                  <w:rFonts w:ascii="Arial" w:hAnsi="Arial"/>
                                  <w:color w:val="000000"/>
                                  <w:sz w:val="22"/>
                                </w:rPr>
                                <w:t>:</w:t>
                              </w:r>
                            </w:p>
                            <w:p w14:paraId="64F99D5F" w14:textId="77777777" w:rsidR="009D3C4B" w:rsidRDefault="009D00B8">
                              <w:pPr>
                                <w:spacing w:after="200"/>
                              </w:pPr>
                              <w:r>
                                <w:rPr>
                                  <w:rFonts w:ascii="Arial" w:hAnsi="Arial"/>
                                  <w:color w:val="000000"/>
                                  <w:sz w:val="22"/>
                                </w:rPr>
                                <w:t xml:space="preserve">The company chose two types of vaccine, </w:t>
                              </w:r>
                              <w:proofErr w:type="spellStart"/>
                              <w:r>
                                <w:rPr>
                                  <w:rFonts w:ascii="Arial" w:hAnsi="Arial"/>
                                  <w:color w:val="000000"/>
                                  <w:sz w:val="22"/>
                                </w:rPr>
                                <w:t>MenAfriVac</w:t>
                              </w:r>
                              <w:proofErr w:type="spellEnd"/>
                              <w:r>
                                <w:rPr>
                                  <w:rFonts w:ascii="Arial" w:hAnsi="Arial"/>
                                  <w:color w:val="000000"/>
                                  <w:sz w:val="22"/>
                                </w:rPr>
                                <w:t xml:space="preserve">® 5 µg which will be used in the routine EPI and </w:t>
                              </w:r>
                              <w:proofErr w:type="spellStart"/>
                              <w:r>
                                <w:rPr>
                                  <w:rFonts w:ascii="Arial" w:hAnsi="Arial"/>
                                  <w:color w:val="000000"/>
                                  <w:sz w:val="22"/>
                                </w:rPr>
                                <w:t>MenAfriVac</w:t>
                              </w:r>
                              <w:proofErr w:type="spellEnd"/>
                              <w:r>
                                <w:rPr>
                                  <w:rFonts w:ascii="Arial" w:hAnsi="Arial"/>
                                  <w:color w:val="000000"/>
                                  <w:sz w:val="22"/>
                                </w:rPr>
                                <w:t>® 10 µg for preventive campaigns.</w:t>
                              </w:r>
                            </w:p>
                            <w:p w14:paraId="57173B86" w14:textId="77777777" w:rsidR="009D3C4B" w:rsidRDefault="009D00B8">
                              <w:pPr>
                                <w:spacing w:after="200"/>
                              </w:pPr>
                              <w:proofErr w:type="spellStart"/>
                              <w:r>
                                <w:rPr>
                                  <w:rFonts w:ascii="Arial" w:hAnsi="Arial"/>
                                  <w:color w:val="000000"/>
                                  <w:sz w:val="22"/>
                                </w:rPr>
                                <w:t>MenAfriVac</w:t>
                              </w:r>
                              <w:proofErr w:type="spellEnd"/>
                              <w:r>
                                <w:rPr>
                                  <w:rFonts w:ascii="Arial" w:hAnsi="Arial"/>
                                  <w:color w:val="000000"/>
                                  <w:sz w:val="22"/>
                                </w:rPr>
                                <w:t xml:space="preserve">®, a conjugated Meningococcal A vaccine manufactured by the Serum Institute of India (SIL) Ltd. laboratory is a lyophilised purified polysaccharide vaccine, covalently bonded to the tetanus </w:t>
                              </w:r>
                              <w:proofErr w:type="spellStart"/>
                              <w:r>
                                <w:rPr>
                                  <w:rFonts w:ascii="Arial" w:hAnsi="Arial"/>
                                  <w:color w:val="000000"/>
                                  <w:sz w:val="22"/>
                                </w:rPr>
                                <w:t>anatoxin</w:t>
                              </w:r>
                              <w:proofErr w:type="spellEnd"/>
                              <w:r>
                                <w:rPr>
                                  <w:rFonts w:ascii="Arial" w:hAnsi="Arial"/>
                                  <w:color w:val="000000"/>
                                  <w:sz w:val="22"/>
                                </w:rPr>
                                <w:t xml:space="preserve"> (TA) which acts as a carrier protein.</w:t>
                              </w:r>
                            </w:p>
                            <w:p w14:paraId="315360BE" w14:textId="77777777" w:rsidR="009D3C4B" w:rsidRDefault="009D00B8">
                              <w:pPr>
                                <w:spacing w:after="200"/>
                              </w:pPr>
                              <w:r>
                                <w:rPr>
                                  <w:rFonts w:ascii="Arial" w:hAnsi="Arial"/>
                                  <w:color w:val="000000"/>
                                  <w:sz w:val="22"/>
                                </w:rPr>
                                <w:t xml:space="preserve">The vaccine contains bacterial polysaccharide specific to the Group from Neisseria </w:t>
                              </w:r>
                              <w:proofErr w:type="spellStart"/>
                              <w:r>
                                <w:rPr>
                                  <w:rFonts w:ascii="Arial" w:hAnsi="Arial"/>
                                  <w:color w:val="000000"/>
                                  <w:sz w:val="22"/>
                                </w:rPr>
                                <w:t>meningitidis</w:t>
                              </w:r>
                              <w:proofErr w:type="spellEnd"/>
                              <w:r>
                                <w:rPr>
                                  <w:rFonts w:ascii="Arial" w:hAnsi="Arial"/>
                                  <w:color w:val="000000"/>
                                  <w:sz w:val="22"/>
                                </w:rPr>
                                <w:t xml:space="preserve"> A.  The TA is prepared by extraction, purification with ammonium sulfate and deactivation of the toxin with formalin from the Clostridium </w:t>
                              </w:r>
                              <w:proofErr w:type="spellStart"/>
                              <w:r>
                                <w:rPr>
                                  <w:rFonts w:ascii="Arial" w:hAnsi="Arial"/>
                                  <w:color w:val="000000"/>
                                  <w:sz w:val="22"/>
                                </w:rPr>
                                <w:t>tetani</w:t>
                              </w:r>
                              <w:proofErr w:type="spellEnd"/>
                              <w:r>
                                <w:rPr>
                                  <w:rFonts w:ascii="Arial" w:hAnsi="Arial"/>
                                  <w:color w:val="000000"/>
                                  <w:sz w:val="22"/>
                                </w:rPr>
                                <w:t xml:space="preserve"> culture.</w:t>
                              </w:r>
                            </w:p>
                            <w:p w14:paraId="66B3236D" w14:textId="77777777" w:rsidR="009D3C4B" w:rsidRDefault="009D00B8">
                              <w:pPr>
                                <w:spacing w:after="200"/>
                              </w:pPr>
                              <w:r>
                                <w:rPr>
                                  <w:rFonts w:ascii="Arial" w:hAnsi="Arial"/>
                                  <w:color w:val="000000"/>
                                  <w:sz w:val="22"/>
                                </w:rPr>
                                <w:t>- Month and year of introduction: For the mass campaign:  October 2016 and April 2017 for introduction into the routine EPI</w:t>
                              </w:r>
                            </w:p>
                            <w:p w14:paraId="0162F49A" w14:textId="77777777" w:rsidR="009D3C4B" w:rsidRDefault="009D00B8">
                              <w:pPr>
                                <w:spacing w:after="200"/>
                              </w:pPr>
                              <w:r>
                                <w:rPr>
                                  <w:rFonts w:ascii="Arial" w:hAnsi="Arial"/>
                                  <w:color w:val="000000"/>
                                  <w:sz w:val="22"/>
                                </w:rPr>
                                <w:lastRenderedPageBreak/>
                                <w:t>- Reference data</w:t>
                              </w:r>
                            </w:p>
                            <w:p w14:paraId="4C4E6FEB" w14:textId="77777777" w:rsidR="009D3C4B" w:rsidRDefault="009D00B8">
                              <w:pPr>
                                <w:spacing w:after="200"/>
                              </w:pPr>
                              <w:r>
                                <w:rPr>
                                  <w:rFonts w:ascii="Arial" w:hAnsi="Arial"/>
                                  <w:color w:val="000000"/>
                                  <w:sz w:val="22"/>
                                </w:rPr>
                                <w:t xml:space="preserve">- CV </w:t>
                              </w:r>
                              <w:proofErr w:type="spellStart"/>
                              <w:r>
                                <w:rPr>
                                  <w:rFonts w:ascii="Arial" w:hAnsi="Arial"/>
                                  <w:color w:val="000000"/>
                                  <w:sz w:val="22"/>
                                </w:rPr>
                                <w:t>Penta</w:t>
                              </w:r>
                              <w:proofErr w:type="spellEnd"/>
                              <w:r>
                                <w:rPr>
                                  <w:rFonts w:ascii="Arial" w:hAnsi="Arial"/>
                                  <w:color w:val="000000"/>
                                  <w:sz w:val="22"/>
                                </w:rPr>
                                <w:t xml:space="preserve"> 3 in 2014: 45%</w:t>
                              </w:r>
                            </w:p>
                            <w:p w14:paraId="78285825" w14:textId="77777777" w:rsidR="009D3C4B" w:rsidRDefault="009D00B8">
                              <w:pPr>
                                <w:spacing w:after="200"/>
                              </w:pPr>
                              <w:r>
                                <w:rPr>
                                  <w:rFonts w:ascii="Arial" w:hAnsi="Arial"/>
                                  <w:color w:val="000000"/>
                                  <w:sz w:val="22"/>
                                </w:rPr>
                                <w:t>Birth cohort, targets and immunisation coverage by vaccine:</w:t>
                              </w:r>
                            </w:p>
                            <w:p w14:paraId="3ECA7D93" w14:textId="39B64BE9" w:rsidR="009D3C4B" w:rsidRDefault="009D00B8">
                              <w:pPr>
                                <w:spacing w:after="200"/>
                              </w:pPr>
                              <w:r>
                                <w:rPr>
                                  <w:rFonts w:ascii="Arial" w:hAnsi="Arial"/>
                                  <w:color w:val="000000"/>
                                  <w:sz w:val="22"/>
                                </w:rPr>
                                <w:t>In 20</w:t>
                              </w:r>
                              <w:r w:rsidR="005B60E5">
                                <w:rPr>
                                  <w:rFonts w:ascii="Arial" w:hAnsi="Arial"/>
                                  <w:color w:val="000000"/>
                                  <w:sz w:val="22"/>
                                </w:rPr>
                                <w:t>17 routine EPI: Birth cohort:</w:t>
                              </w:r>
                              <w:r>
                                <w:rPr>
                                  <w:rFonts w:ascii="Arial" w:hAnsi="Arial"/>
                                  <w:color w:val="000000"/>
                                  <w:sz w:val="22"/>
                                </w:rPr>
                                <w:t xml:space="preserve"> 182</w:t>
                              </w:r>
                              <w:r w:rsidR="005B60E5">
                                <w:rPr>
                                  <w:rFonts w:ascii="Arial" w:hAnsi="Arial"/>
                                  <w:color w:val="000000"/>
                                  <w:sz w:val="22"/>
                                </w:rPr>
                                <w:t>,</w:t>
                              </w:r>
                              <w:r>
                                <w:rPr>
                                  <w:rFonts w:ascii="Arial" w:hAnsi="Arial"/>
                                  <w:color w:val="000000"/>
                                  <w:sz w:val="22"/>
                                </w:rPr>
                                <w:t>132  target:</w:t>
                              </w:r>
                              <w:r w:rsidR="005B60E5">
                                <w:rPr>
                                  <w:rFonts w:ascii="Arial" w:hAnsi="Arial"/>
                                  <w:color w:val="000000"/>
                                  <w:sz w:val="22"/>
                                </w:rPr>
                                <w:t xml:space="preserve"> </w:t>
                              </w:r>
                              <w:r>
                                <w:rPr>
                                  <w:rFonts w:ascii="Arial" w:hAnsi="Arial"/>
                                  <w:color w:val="000000"/>
                                  <w:sz w:val="22"/>
                                </w:rPr>
                                <w:t>158</w:t>
                              </w:r>
                              <w:r w:rsidR="005B60E5">
                                <w:rPr>
                                  <w:rFonts w:ascii="Arial" w:hAnsi="Arial"/>
                                  <w:color w:val="000000"/>
                                  <w:sz w:val="22"/>
                                </w:rPr>
                                <w:t>,</w:t>
                              </w:r>
                              <w:r>
                                <w:rPr>
                                  <w:rFonts w:ascii="Arial" w:hAnsi="Arial"/>
                                  <w:color w:val="000000"/>
                                  <w:sz w:val="22"/>
                                </w:rPr>
                                <w:t>195  and vaccine coverage: 60%</w:t>
                              </w:r>
                            </w:p>
                            <w:p w14:paraId="79404D3C" w14:textId="587F7F55" w:rsidR="009D3C4B" w:rsidRDefault="009D00B8">
                              <w:pPr>
                                <w:spacing w:after="200"/>
                              </w:pPr>
                              <w:r>
                                <w:rPr>
                                  <w:rFonts w:ascii="Arial" w:hAnsi="Arial"/>
                                  <w:color w:val="000000"/>
                                  <w:sz w:val="22"/>
                                </w:rPr>
                                <w:t>For the 2016 preventive campaign: Population 1-29 years, target:</w:t>
                              </w:r>
                              <w:r w:rsidR="005B60E5">
                                <w:rPr>
                                  <w:rFonts w:ascii="Arial" w:hAnsi="Arial"/>
                                  <w:color w:val="000000"/>
                                  <w:sz w:val="22"/>
                                </w:rPr>
                                <w:t xml:space="preserve"> </w:t>
                              </w:r>
                              <w:r>
                                <w:rPr>
                                  <w:rFonts w:ascii="Arial" w:hAnsi="Arial"/>
                                  <w:color w:val="000000"/>
                                  <w:sz w:val="22"/>
                                </w:rPr>
                                <w:t>3,604,558 and vaccine coverage: 95%</w:t>
                              </w:r>
                            </w:p>
                            <w:p w14:paraId="32DFF906" w14:textId="69A4C529" w:rsidR="009D3C4B" w:rsidRDefault="009D00B8">
                              <w:pPr>
                                <w:spacing w:after="200"/>
                              </w:pPr>
                              <w:r>
                                <w:rPr>
                                  <w:rFonts w:ascii="Arial" w:hAnsi="Arial"/>
                                  <w:color w:val="000000"/>
                                  <w:sz w:val="22"/>
                                </w:rPr>
                                <w:t>- Summary of</w:t>
                              </w:r>
                              <w:r w:rsidR="005B60E5">
                                <w:rPr>
                                  <w:rFonts w:ascii="Arial" w:hAnsi="Arial"/>
                                  <w:color w:val="000000"/>
                                  <w:sz w:val="22"/>
                                </w:rPr>
                                <w:t xml:space="preserve"> preparations in the country: summary of EVM evaluation and </w:t>
                              </w:r>
                              <w:r>
                                <w:rPr>
                                  <w:rFonts w:ascii="Arial" w:hAnsi="Arial"/>
                                  <w:color w:val="000000"/>
                                  <w:sz w:val="22"/>
                                </w:rPr>
                                <w:t>progress report on the implementation of the planned improvements</w:t>
                              </w:r>
                            </w:p>
                            <w:p w14:paraId="55612954" w14:textId="32239448" w:rsidR="009D3C4B" w:rsidRDefault="009D00B8">
                              <w:pPr>
                                <w:spacing w:after="200"/>
                              </w:pPr>
                              <w:r>
                                <w:rPr>
                                  <w:rFonts w:ascii="Arial" w:hAnsi="Arial"/>
                                  <w:color w:val="000000"/>
                                  <w:sz w:val="22"/>
                                </w:rPr>
                                <w:t xml:space="preserve">The Effective Vaccine Management Assessment (EVMA) of the national vaccine depots was conducted </w:t>
                              </w:r>
                              <w:r w:rsidR="00FF2729">
                                <w:rPr>
                                  <w:rFonts w:ascii="Arial" w:hAnsi="Arial"/>
                                  <w:color w:val="000000"/>
                                  <w:sz w:val="22"/>
                                </w:rPr>
                                <w:t xml:space="preserve">from </w:t>
                              </w:r>
                              <w:r w:rsidR="00FF2729" w:rsidRPr="00FF2729">
                                <w:rPr>
                                  <w:color w:val="000000"/>
                                  <w:sz w:val="22"/>
                                </w:rPr>
                                <w:t>August 22</w:t>
                              </w:r>
                              <w:r w:rsidR="00FF2729" w:rsidRPr="00FF2729">
                                <w:rPr>
                                  <w:rFonts w:ascii="Arial" w:hAnsi="Arial"/>
                                  <w:color w:val="000000"/>
                                  <w:sz w:val="22"/>
                                </w:rPr>
                                <w:t xml:space="preserve"> </w:t>
                              </w:r>
                              <w:r w:rsidR="00FF2729" w:rsidRPr="00FF2729">
                                <w:rPr>
                                  <w:color w:val="000000"/>
                                  <w:sz w:val="22"/>
                                </w:rPr>
                                <w:t>to</w:t>
                              </w:r>
                              <w:r w:rsidR="00FF2729" w:rsidRPr="00FF2729">
                                <w:rPr>
                                  <w:rFonts w:ascii="Arial" w:hAnsi="Arial"/>
                                  <w:color w:val="000000"/>
                                  <w:sz w:val="22"/>
                                </w:rPr>
                                <w:t xml:space="preserve"> </w:t>
                              </w:r>
                              <w:r w:rsidR="00FF2729" w:rsidRPr="00FF2729">
                                <w:rPr>
                                  <w:color w:val="000000"/>
                                  <w:sz w:val="22"/>
                                </w:rPr>
                                <w:t>September 18, 2011</w:t>
                              </w:r>
                              <w:r w:rsidR="00FF2729">
                                <w:rPr>
                                  <w:rFonts w:ascii="Arial" w:hAnsi="Arial" w:cs="Arial"/>
                                  <w:color w:val="222222"/>
                                  <w:lang w:val="en"/>
                                </w:rPr>
                                <w:t xml:space="preserve"> </w:t>
                              </w:r>
                              <w:r>
                                <w:rPr>
                                  <w:rFonts w:ascii="Arial" w:hAnsi="Arial"/>
                                  <w:color w:val="000000"/>
                                  <w:sz w:val="22"/>
                                </w:rPr>
                                <w:t xml:space="preserve">through the efforts of external evaluators from </w:t>
                              </w:r>
                              <w:r w:rsidR="00FF2729">
                                <w:rPr>
                                  <w:rFonts w:ascii="Arial" w:hAnsi="Arial"/>
                                  <w:color w:val="000000"/>
                                  <w:sz w:val="22"/>
                                </w:rPr>
                                <w:t>UNICEF/</w:t>
                              </w:r>
                              <w:r>
                                <w:rPr>
                                  <w:rFonts w:ascii="Arial" w:hAnsi="Arial"/>
                                  <w:color w:val="000000"/>
                                  <w:sz w:val="22"/>
                                </w:rPr>
                                <w:t>W</w:t>
                              </w:r>
                              <w:r w:rsidR="00FF2729">
                                <w:rPr>
                                  <w:rFonts w:ascii="Arial" w:hAnsi="Arial"/>
                                  <w:color w:val="000000"/>
                                  <w:sz w:val="22"/>
                                </w:rPr>
                                <w:t>CARO and UNICEF/CAR</w:t>
                              </w:r>
                              <w:r>
                                <w:rPr>
                                  <w:rFonts w:ascii="Arial" w:hAnsi="Arial"/>
                                  <w:color w:val="000000"/>
                                  <w:sz w:val="22"/>
                                </w:rPr>
                                <w:t xml:space="preserve"> and a survey team from the Ministry of Health and Prevention. Recommendations have been made during this external evaluation and they are currently being implemented. A</w:t>
                              </w:r>
                              <w:r w:rsidR="00FF2729">
                                <w:rPr>
                                  <w:rFonts w:ascii="Arial" w:hAnsi="Arial"/>
                                  <w:color w:val="000000"/>
                                  <w:sz w:val="22"/>
                                </w:rPr>
                                <w:t xml:space="preserve"> </w:t>
                              </w:r>
                              <w:r>
                                <w:rPr>
                                  <w:rFonts w:ascii="Arial" w:hAnsi="Arial"/>
                                  <w:color w:val="000000"/>
                                  <w:sz w:val="22"/>
                                </w:rPr>
                                <w:t>ne</w:t>
                              </w:r>
                              <w:r w:rsidR="00FF2729">
                                <w:rPr>
                                  <w:rFonts w:ascii="Arial" w:hAnsi="Arial"/>
                                  <w:color w:val="000000"/>
                                  <w:sz w:val="22"/>
                                </w:rPr>
                                <w:t>w</w:t>
                              </w:r>
                              <w:r>
                                <w:rPr>
                                  <w:rFonts w:ascii="Arial" w:hAnsi="Arial"/>
                                  <w:color w:val="000000"/>
                                  <w:sz w:val="22"/>
                                </w:rPr>
                                <w:t xml:space="preserve"> evaluation will be conducted in November 2015.</w:t>
                              </w:r>
                            </w:p>
                            <w:p w14:paraId="0B7B66AB" w14:textId="0299C94D" w:rsidR="009D3C4B" w:rsidRDefault="009D00B8">
                              <w:pPr>
                                <w:spacing w:after="200"/>
                              </w:pPr>
                              <w:r>
                                <w:rPr>
                                  <w:rFonts w:ascii="Arial" w:hAnsi="Arial"/>
                                  <w:color w:val="000000"/>
                                  <w:sz w:val="22"/>
                                </w:rPr>
                                <w:t>Types of stakeholders:  </w:t>
                              </w:r>
                              <w:r w:rsidR="00FF2729">
                                <w:rPr>
                                  <w:rFonts w:ascii="Arial" w:hAnsi="Arial"/>
                                  <w:color w:val="000000"/>
                                  <w:sz w:val="22"/>
                                </w:rPr>
                                <w:t xml:space="preserve">The </w:t>
                              </w:r>
                              <w:r>
                                <w:rPr>
                                  <w:rFonts w:ascii="Arial" w:hAnsi="Arial"/>
                                  <w:color w:val="000000"/>
                                  <w:sz w:val="22"/>
                                </w:rPr>
                                <w:t xml:space="preserve">CAR will introduce </w:t>
                              </w:r>
                              <w:proofErr w:type="spellStart"/>
                              <w:r>
                                <w:rPr>
                                  <w:rFonts w:ascii="Arial" w:hAnsi="Arial"/>
                                  <w:color w:val="000000"/>
                                  <w:sz w:val="22"/>
                                </w:rPr>
                                <w:t>MenAfriVac</w:t>
                              </w:r>
                              <w:proofErr w:type="spellEnd"/>
                              <w:r>
                                <w:rPr>
                                  <w:rFonts w:ascii="Arial" w:hAnsi="Arial"/>
                                  <w:color w:val="000000"/>
                                  <w:sz w:val="22"/>
                                </w:rPr>
                                <w:t xml:space="preserve"> into CAR with the support of its technical and financial partners, in particular the Gavi Alliance, WHO, AMP and UNICEF, CSOs and community participation</w:t>
                              </w:r>
                              <w:r w:rsidR="00FF2729">
                                <w:rPr>
                                  <w:rFonts w:ascii="Arial" w:hAnsi="Arial"/>
                                  <w:color w:val="000000"/>
                                  <w:sz w:val="22"/>
                                </w:rPr>
                                <w:t>.</w:t>
                              </w:r>
                            </w:p>
                          </w:tc>
                        </w:tr>
                      </w:tbl>
                      <w:p w14:paraId="5F1D4D11" w14:textId="77777777" w:rsidR="009D3C4B" w:rsidRDefault="009D3C4B"/>
                    </w:tc>
                  </w:tr>
                </w:tbl>
                <w:p w14:paraId="7B5EF13A" w14:textId="77777777" w:rsidR="009D3C4B" w:rsidRDefault="009D3C4B"/>
              </w:tc>
            </w:tr>
          </w:tbl>
          <w:p w14:paraId="6C38C8D0" w14:textId="77777777" w:rsidR="009D3C4B" w:rsidRDefault="009D3C4B"/>
        </w:tc>
      </w:tr>
    </w:tbl>
    <w:p w14:paraId="2287928A"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4C8A1D8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1339FCD" w14:textId="77777777">
              <w:trPr>
                <w:trHeight w:val="2611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3"/>
                    <w:gridCol w:w="8180"/>
                    <w:gridCol w:w="1607"/>
                  </w:tblGrid>
                  <w:tr w:rsidR="009D3C4B" w14:paraId="28060C61" w14:textId="77777777">
                    <w:trPr>
                      <w:trHeight w:val="31"/>
                    </w:trPr>
                    <w:tc>
                      <w:tcPr>
                        <w:tcW w:w="983" w:type="dxa"/>
                      </w:tcPr>
                      <w:p w14:paraId="460D79EB" w14:textId="77777777" w:rsidR="009D3C4B" w:rsidRDefault="009D3C4B">
                        <w:pPr>
                          <w:pStyle w:val="EmptyLayoutCell"/>
                        </w:pPr>
                      </w:p>
                    </w:tc>
                    <w:tc>
                      <w:tcPr>
                        <w:tcW w:w="8180" w:type="dxa"/>
                      </w:tcPr>
                      <w:p w14:paraId="0E0B18A5" w14:textId="77777777" w:rsidR="009D3C4B" w:rsidRDefault="009D3C4B">
                        <w:pPr>
                          <w:pStyle w:val="EmptyLayoutCell"/>
                        </w:pPr>
                      </w:p>
                    </w:tc>
                    <w:tc>
                      <w:tcPr>
                        <w:tcW w:w="1607" w:type="dxa"/>
                      </w:tcPr>
                      <w:p w14:paraId="5ABD3779" w14:textId="77777777" w:rsidR="009D3C4B" w:rsidRDefault="009D3C4B">
                        <w:pPr>
                          <w:pStyle w:val="EmptyLayoutCell"/>
                        </w:pPr>
                      </w:p>
                    </w:tc>
                  </w:tr>
                  <w:tr w:rsidR="009D00B8" w14:paraId="07F12985"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57230F8E" w14:textId="77777777">
                          <w:trPr>
                            <w:trHeight w:val="260"/>
                          </w:trPr>
                          <w:tc>
                            <w:tcPr>
                              <w:tcW w:w="10771" w:type="dxa"/>
                              <w:tcMar>
                                <w:top w:w="40" w:type="dxa"/>
                                <w:left w:w="40" w:type="dxa"/>
                                <w:bottom w:w="40" w:type="dxa"/>
                                <w:right w:w="40" w:type="dxa"/>
                              </w:tcMar>
                              <w:vAlign w:val="center"/>
                            </w:tcPr>
                            <w:p w14:paraId="0B159C8A" w14:textId="77777777" w:rsidR="009D3C4B" w:rsidRDefault="009D00B8">
                              <w:bookmarkStart w:id="3" w:name="Signatures"/>
                              <w:bookmarkEnd w:id="3"/>
                              <w:r>
                                <w:rPr>
                                  <w:rFonts w:ascii="Arial" w:hAnsi="Arial"/>
                                  <w:b/>
                                  <w:color w:val="365F91"/>
                                  <w:sz w:val="28"/>
                                </w:rPr>
                                <w:t>4. Signatures</w:t>
                              </w:r>
                            </w:p>
                          </w:tc>
                        </w:tr>
                      </w:tbl>
                      <w:p w14:paraId="7718A7FA" w14:textId="77777777" w:rsidR="009D3C4B" w:rsidRDefault="009D3C4B"/>
                    </w:tc>
                  </w:tr>
                  <w:tr w:rsidR="009D00B8" w14:paraId="0EC1F0B4"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C44EE86" w14:textId="77777777">
                          <w:trPr>
                            <w:trHeight w:val="260"/>
                          </w:trPr>
                          <w:tc>
                            <w:tcPr>
                              <w:tcW w:w="10771" w:type="dxa"/>
                              <w:tcMar>
                                <w:top w:w="40" w:type="dxa"/>
                                <w:left w:w="40" w:type="dxa"/>
                                <w:bottom w:w="40" w:type="dxa"/>
                                <w:right w:w="40" w:type="dxa"/>
                              </w:tcMar>
                              <w:vAlign w:val="center"/>
                            </w:tcPr>
                            <w:p w14:paraId="49D284FE" w14:textId="77777777" w:rsidR="009D3C4B" w:rsidRDefault="009D00B8">
                              <w:bookmarkStart w:id="4" w:name="Signatures1"/>
                              <w:bookmarkEnd w:id="4"/>
                              <w:r>
                                <w:rPr>
                                  <w:rFonts w:ascii="Arial" w:hAnsi="Arial"/>
                                  <w:b/>
                                  <w:color w:val="365F91"/>
                                  <w:sz w:val="24"/>
                                </w:rPr>
                                <w:t>4.1. Signatures of the Government and National Coordinating Body</w:t>
                              </w:r>
                            </w:p>
                          </w:tc>
                        </w:tr>
                      </w:tbl>
                      <w:p w14:paraId="6B7F53E2" w14:textId="77777777" w:rsidR="009D3C4B" w:rsidRDefault="009D3C4B"/>
                    </w:tc>
                  </w:tr>
                  <w:tr w:rsidR="009D00B8" w14:paraId="3ED5AAE7"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FA38D2F" w14:textId="77777777">
                          <w:trPr>
                            <w:trHeight w:val="260"/>
                          </w:trPr>
                          <w:tc>
                            <w:tcPr>
                              <w:tcW w:w="10771" w:type="dxa"/>
                              <w:tcMar>
                                <w:top w:w="40" w:type="dxa"/>
                                <w:left w:w="40" w:type="dxa"/>
                                <w:bottom w:w="40" w:type="dxa"/>
                                <w:right w:w="40" w:type="dxa"/>
                              </w:tcMar>
                              <w:vAlign w:val="center"/>
                            </w:tcPr>
                            <w:p w14:paraId="413BD693" w14:textId="77777777" w:rsidR="009D3C4B" w:rsidRDefault="009D00B8">
                              <w:bookmarkStart w:id="5" w:name="Signatures11"/>
                              <w:bookmarkEnd w:id="5"/>
                              <w:r>
                                <w:rPr>
                                  <w:rFonts w:ascii="Arial" w:hAnsi="Arial"/>
                                  <w:b/>
                                  <w:color w:val="365F91"/>
                                  <w:sz w:val="24"/>
                                </w:rPr>
                                <w:t>4.1 1 The Government and the Inter-Agency Coordinating Committee (ICC) for immunisation</w:t>
                              </w:r>
                            </w:p>
                          </w:tc>
                        </w:tr>
                      </w:tbl>
                      <w:p w14:paraId="306C1E5D" w14:textId="77777777" w:rsidR="009D3C4B" w:rsidRDefault="009D3C4B"/>
                    </w:tc>
                  </w:tr>
                  <w:tr w:rsidR="009D00B8" w14:paraId="08DD1028"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73508262" w14:textId="77777777">
                          <w:trPr>
                            <w:trHeight w:val="260"/>
                          </w:trPr>
                          <w:tc>
                            <w:tcPr>
                              <w:tcW w:w="10771" w:type="dxa"/>
                              <w:tcMar>
                                <w:top w:w="40" w:type="dxa"/>
                                <w:left w:w="40" w:type="dxa"/>
                                <w:bottom w:w="40" w:type="dxa"/>
                                <w:right w:w="40" w:type="dxa"/>
                              </w:tcMar>
                              <w:vAlign w:val="center"/>
                            </w:tcPr>
                            <w:p w14:paraId="260A46F2" w14:textId="77777777" w:rsidR="009D3C4B" w:rsidRDefault="009D00B8">
                              <w:r>
                                <w:rPr>
                                  <w:rFonts w:ascii="Arial" w:hAnsi="Arial"/>
                                  <w:color w:val="000000"/>
                                  <w:sz w:val="22"/>
                                </w:rPr>
                                <w:t xml:space="preserve">The Government of Central African Republic wishes to consolidate the existing partnership with Gavi to strengthen its national routine infant immunisation program and is specifically requesting Gavi funding for:    </w:t>
                              </w:r>
                            </w:p>
                          </w:tc>
                        </w:tr>
                      </w:tbl>
                      <w:p w14:paraId="72A6ECF3" w14:textId="77777777" w:rsidR="009D3C4B" w:rsidRDefault="009D3C4B"/>
                    </w:tc>
                  </w:tr>
                  <w:tr w:rsidR="009D3C4B" w14:paraId="384DD25C" w14:textId="77777777">
                    <w:trPr>
                      <w:trHeight w:val="210"/>
                    </w:trPr>
                    <w:tc>
                      <w:tcPr>
                        <w:tcW w:w="983" w:type="dxa"/>
                      </w:tcPr>
                      <w:p w14:paraId="23C174F9" w14:textId="77777777" w:rsidR="009D3C4B" w:rsidRDefault="009D3C4B">
                        <w:pPr>
                          <w:pStyle w:val="EmptyLayoutCell"/>
                        </w:pPr>
                      </w:p>
                    </w:tc>
                    <w:tc>
                      <w:tcPr>
                        <w:tcW w:w="8180" w:type="dxa"/>
                      </w:tcPr>
                      <w:p w14:paraId="4FB12EE7" w14:textId="77777777" w:rsidR="009D3C4B" w:rsidRDefault="009D3C4B">
                        <w:pPr>
                          <w:pStyle w:val="EmptyLayoutCell"/>
                        </w:pPr>
                      </w:p>
                    </w:tc>
                    <w:tc>
                      <w:tcPr>
                        <w:tcW w:w="1607" w:type="dxa"/>
                      </w:tcPr>
                      <w:p w14:paraId="5B612178" w14:textId="77777777" w:rsidR="009D3C4B" w:rsidRDefault="009D3C4B">
                        <w:pPr>
                          <w:pStyle w:val="EmptyLayoutCell"/>
                        </w:pPr>
                      </w:p>
                    </w:tc>
                  </w:tr>
                  <w:tr w:rsidR="009D3C4B" w14:paraId="32FD04EF" w14:textId="77777777">
                    <w:tc>
                      <w:tcPr>
                        <w:tcW w:w="983" w:type="dxa"/>
                      </w:tcPr>
                      <w:p w14:paraId="1C8BDE21" w14:textId="77777777" w:rsidR="009D3C4B" w:rsidRDefault="009D3C4B">
                        <w:pPr>
                          <w:pStyle w:val="EmptyLayoutCell"/>
                        </w:pPr>
                      </w:p>
                    </w:tc>
                    <w:tc>
                      <w:tcPr>
                        <w:tcW w:w="8180" w:type="dxa"/>
                      </w:tcPr>
                      <w:tbl>
                        <w:tblPr>
                          <w:tblW w:w="0" w:type="auto"/>
                          <w:tblCellMar>
                            <w:left w:w="0" w:type="dxa"/>
                            <w:right w:w="0" w:type="dxa"/>
                          </w:tblCellMar>
                          <w:tblLook w:val="0000" w:firstRow="0" w:lastRow="0" w:firstColumn="0" w:lastColumn="0" w:noHBand="0" w:noVBand="0"/>
                        </w:tblPr>
                        <w:tblGrid>
                          <w:gridCol w:w="8180"/>
                        </w:tblGrid>
                        <w:tr w:rsidR="009D3C4B" w14:paraId="5E49BF90" w14:textId="77777777">
                          <w:trPr>
                            <w:trHeight w:val="260"/>
                          </w:trPr>
                          <w:tc>
                            <w:tcPr>
                              <w:tcW w:w="8180" w:type="dxa"/>
                              <w:tcMar>
                                <w:top w:w="40" w:type="dxa"/>
                                <w:left w:w="40" w:type="dxa"/>
                                <w:bottom w:w="40" w:type="dxa"/>
                                <w:right w:w="40" w:type="dxa"/>
                              </w:tcMar>
                              <w:vAlign w:val="center"/>
                            </w:tcPr>
                            <w:p w14:paraId="3CD54F23" w14:textId="77777777" w:rsidR="009D3C4B" w:rsidRDefault="009D00B8">
                              <w:r>
                                <w:rPr>
                                  <w:rFonts w:ascii="Arial" w:hAnsi="Arial"/>
                                  <w:color w:val="008000"/>
                                  <w:sz w:val="22"/>
                                </w:rPr>
                                <w:t>Meningococcal A, 10 dose(s) per vial, LYOPHILISED</w:t>
                              </w:r>
                              <w:r>
                                <w:rPr>
                                  <w:rFonts w:ascii="Arial" w:hAnsi="Arial"/>
                                  <w:color w:val="000000"/>
                                  <w:sz w:val="22"/>
                                </w:rPr>
                                <w:t xml:space="preserve"> systematic introduction</w:t>
                              </w:r>
                            </w:p>
                          </w:tc>
                        </w:tr>
                      </w:tbl>
                      <w:p w14:paraId="4E46ECF3" w14:textId="77777777" w:rsidR="009D3C4B" w:rsidRDefault="009D3C4B"/>
                    </w:tc>
                    <w:tc>
                      <w:tcPr>
                        <w:tcW w:w="1607" w:type="dxa"/>
                      </w:tcPr>
                      <w:p w14:paraId="11FD06DD" w14:textId="77777777" w:rsidR="009D3C4B" w:rsidRDefault="009D3C4B">
                        <w:pPr>
                          <w:pStyle w:val="EmptyLayoutCell"/>
                        </w:pPr>
                      </w:p>
                    </w:tc>
                  </w:tr>
                  <w:tr w:rsidR="009D3C4B" w14:paraId="77029E5B" w14:textId="77777777">
                    <w:trPr>
                      <w:trHeight w:val="212"/>
                    </w:trPr>
                    <w:tc>
                      <w:tcPr>
                        <w:tcW w:w="983" w:type="dxa"/>
                      </w:tcPr>
                      <w:p w14:paraId="2FB30497" w14:textId="77777777" w:rsidR="009D3C4B" w:rsidRDefault="009D3C4B">
                        <w:pPr>
                          <w:pStyle w:val="EmptyLayoutCell"/>
                        </w:pPr>
                      </w:p>
                    </w:tc>
                    <w:tc>
                      <w:tcPr>
                        <w:tcW w:w="8180" w:type="dxa"/>
                      </w:tcPr>
                      <w:p w14:paraId="01C3DE70" w14:textId="77777777" w:rsidR="009D3C4B" w:rsidRDefault="009D3C4B">
                        <w:pPr>
                          <w:pStyle w:val="EmptyLayoutCell"/>
                        </w:pPr>
                      </w:p>
                    </w:tc>
                    <w:tc>
                      <w:tcPr>
                        <w:tcW w:w="1607" w:type="dxa"/>
                      </w:tcPr>
                      <w:p w14:paraId="52393066" w14:textId="77777777" w:rsidR="009D3C4B" w:rsidRDefault="009D3C4B">
                        <w:pPr>
                          <w:pStyle w:val="EmptyLayoutCell"/>
                        </w:pPr>
                      </w:p>
                    </w:tc>
                  </w:tr>
                  <w:tr w:rsidR="009D00B8" w14:paraId="60DA1824"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AAFB565" w14:textId="77777777">
                          <w:trPr>
                            <w:trHeight w:val="260"/>
                          </w:trPr>
                          <w:tc>
                            <w:tcPr>
                              <w:tcW w:w="10771" w:type="dxa"/>
                              <w:tcMar>
                                <w:top w:w="40" w:type="dxa"/>
                                <w:left w:w="40" w:type="dxa"/>
                                <w:bottom w:w="40" w:type="dxa"/>
                                <w:right w:w="40" w:type="dxa"/>
                              </w:tcMar>
                              <w:vAlign w:val="center"/>
                            </w:tcPr>
                            <w:p w14:paraId="3A821014" w14:textId="77777777" w:rsidR="009D3C4B" w:rsidRDefault="009D00B8">
                              <w:r>
                                <w:rPr>
                                  <w:rFonts w:ascii="Arial" w:hAnsi="Arial"/>
                                  <w:color w:val="000000"/>
                                  <w:sz w:val="22"/>
                                </w:rPr>
                                <w:t>The Government of Central African Republic commits itself to developing national immunisation services on a sustainable basis in accordance with the Comprehensive Multi-Year Plan presented with this document. The Government requests that the Gavi Alliance and its partners contribute financial and technical assistance to support immunisation of children as outlined in this application.</w:t>
                              </w:r>
                            </w:p>
                          </w:tc>
                        </w:tr>
                      </w:tbl>
                      <w:p w14:paraId="31CEAD46" w14:textId="77777777" w:rsidR="009D3C4B" w:rsidRDefault="009D3C4B"/>
                    </w:tc>
                  </w:tr>
                  <w:tr w:rsidR="009D3C4B" w14:paraId="48B29537" w14:textId="77777777">
                    <w:trPr>
                      <w:trHeight w:val="170"/>
                    </w:trPr>
                    <w:tc>
                      <w:tcPr>
                        <w:tcW w:w="983" w:type="dxa"/>
                      </w:tcPr>
                      <w:p w14:paraId="29DD0262" w14:textId="77777777" w:rsidR="009D3C4B" w:rsidRDefault="009D3C4B">
                        <w:pPr>
                          <w:pStyle w:val="EmptyLayoutCell"/>
                        </w:pPr>
                      </w:p>
                    </w:tc>
                    <w:tc>
                      <w:tcPr>
                        <w:tcW w:w="8180" w:type="dxa"/>
                      </w:tcPr>
                      <w:p w14:paraId="1EB13342" w14:textId="77777777" w:rsidR="009D3C4B" w:rsidRDefault="009D3C4B">
                        <w:pPr>
                          <w:pStyle w:val="EmptyLayoutCell"/>
                        </w:pPr>
                      </w:p>
                    </w:tc>
                    <w:tc>
                      <w:tcPr>
                        <w:tcW w:w="1607" w:type="dxa"/>
                      </w:tcPr>
                      <w:p w14:paraId="0F0833A9" w14:textId="77777777" w:rsidR="009D3C4B" w:rsidRDefault="009D3C4B">
                        <w:pPr>
                          <w:pStyle w:val="EmptyLayoutCell"/>
                        </w:pPr>
                      </w:p>
                    </w:tc>
                  </w:tr>
                  <w:tr w:rsidR="009D00B8" w14:paraId="11916875"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8191D40" w14:textId="77777777">
                          <w:trPr>
                            <w:trHeight w:val="170"/>
                          </w:trPr>
                          <w:tc>
                            <w:tcPr>
                              <w:tcW w:w="10771" w:type="dxa"/>
                            </w:tcPr>
                            <w:p w14:paraId="06132903" w14:textId="77777777" w:rsidR="009D3C4B" w:rsidRDefault="009D3C4B">
                              <w:pPr>
                                <w:pStyle w:val="EmptyLayoutCell"/>
                              </w:pPr>
                            </w:p>
                          </w:tc>
                        </w:tr>
                        <w:tr w:rsidR="009D3C4B" w14:paraId="5F54A228"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9D3C4B" w14:paraId="6E214CEA" w14:textId="77777777">
                                <w:trPr>
                                  <w:trHeight w:val="260"/>
                                </w:trPr>
                                <w:tc>
                                  <w:tcPr>
                                    <w:tcW w:w="10771" w:type="dxa"/>
                                    <w:tcMar>
                                      <w:top w:w="40" w:type="dxa"/>
                                      <w:left w:w="40" w:type="dxa"/>
                                      <w:bottom w:w="40" w:type="dxa"/>
                                      <w:right w:w="40" w:type="dxa"/>
                                    </w:tcMar>
                                    <w:vAlign w:val="center"/>
                                  </w:tcPr>
                                  <w:p w14:paraId="6683ECD3" w14:textId="77777777" w:rsidR="009D3C4B" w:rsidRDefault="009D00B8">
                                    <w:r>
                                      <w:rPr>
                                        <w:rFonts w:ascii="Arial" w:hAnsi="Arial"/>
                                        <w:color w:val="000000"/>
                                        <w:sz w:val="22"/>
                                      </w:rPr>
                                      <w:t xml:space="preserve">Table(s) 6.2.4 in the systematic NVS section of this application shows the amount of support in either supply or cash that is required from the Gavi Alliance. Table(s) 6.2.3 of this application shows the Government financial commitment for the procurement of this new vaccine (NVS funding only). </w:t>
                                    </w:r>
                                  </w:p>
                                </w:tc>
                              </w:tr>
                            </w:tbl>
                            <w:p w14:paraId="0E90AD4A" w14:textId="77777777" w:rsidR="009D3C4B" w:rsidRDefault="009D3C4B"/>
                          </w:tc>
                        </w:tr>
                        <w:tr w:rsidR="009D3C4B" w14:paraId="75211DDB" w14:textId="77777777">
                          <w:trPr>
                            <w:trHeight w:val="340"/>
                          </w:trPr>
                          <w:tc>
                            <w:tcPr>
                              <w:tcW w:w="10771" w:type="dxa"/>
                            </w:tcPr>
                            <w:p w14:paraId="4CDDD42A" w14:textId="77777777" w:rsidR="009D3C4B" w:rsidRDefault="009D3C4B">
                              <w:pPr>
                                <w:pStyle w:val="EmptyLayoutCell"/>
                              </w:pPr>
                            </w:p>
                          </w:tc>
                        </w:tr>
                        <w:tr w:rsidR="009D3C4B" w14:paraId="3D51B9C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9D3C4B" w14:paraId="519A3AE7" w14:textId="77777777">
                                <w:trPr>
                                  <w:trHeight w:val="260"/>
                                </w:trPr>
                                <w:tc>
                                  <w:tcPr>
                                    <w:tcW w:w="10771" w:type="dxa"/>
                                    <w:tcMar>
                                      <w:top w:w="40" w:type="dxa"/>
                                      <w:left w:w="40" w:type="dxa"/>
                                      <w:bottom w:w="40" w:type="dxa"/>
                                      <w:right w:w="40" w:type="dxa"/>
                                    </w:tcMar>
                                    <w:vAlign w:val="center"/>
                                  </w:tcPr>
                                  <w:p w14:paraId="12834928" w14:textId="77777777" w:rsidR="009D3C4B" w:rsidRDefault="009D00B8">
                                    <w:r>
                                      <w:rPr>
                                        <w:rFonts w:ascii="Arial" w:hAnsi="Arial"/>
                                        <w:color w:val="000000"/>
                                        <w:sz w:val="22"/>
                                      </w:rPr>
                                      <w:t xml:space="preserve">Following the regulations of the internal budgeting and financing cycles the Government will annually release its portion of the co-financing funds in the month of </w:t>
                                    </w:r>
                                    <w:r>
                                      <w:rPr>
                                        <w:rFonts w:ascii="Arial" w:hAnsi="Arial"/>
                                        <w:b/>
                                        <w:color w:val="0000FF"/>
                                        <w:sz w:val="22"/>
                                      </w:rPr>
                                      <w:t>December</w:t>
                                    </w:r>
                                    <w:r>
                                      <w:rPr>
                                        <w:rFonts w:ascii="Arial" w:hAnsi="Arial"/>
                                        <w:color w:val="000000"/>
                                        <w:sz w:val="22"/>
                                      </w:rPr>
                                      <w:t>.</w:t>
                                    </w:r>
                                  </w:p>
                                </w:tc>
                              </w:tr>
                            </w:tbl>
                            <w:p w14:paraId="24D292AD" w14:textId="77777777" w:rsidR="009D3C4B" w:rsidRDefault="009D3C4B"/>
                          </w:tc>
                        </w:tr>
                        <w:tr w:rsidR="009D3C4B" w14:paraId="3548C485" w14:textId="77777777">
                          <w:trPr>
                            <w:trHeight w:val="340"/>
                          </w:trPr>
                          <w:tc>
                            <w:tcPr>
                              <w:tcW w:w="10771" w:type="dxa"/>
                            </w:tcPr>
                            <w:p w14:paraId="03502930" w14:textId="77777777" w:rsidR="009D3C4B" w:rsidRDefault="009D3C4B">
                              <w:pPr>
                                <w:pStyle w:val="EmptyLayoutCell"/>
                              </w:pPr>
                            </w:p>
                          </w:tc>
                        </w:tr>
                        <w:tr w:rsidR="009D3C4B" w14:paraId="6D72B69A" w14:textId="77777777">
                          <w:tc>
                            <w:tcPr>
                              <w:tcW w:w="10771" w:type="dxa"/>
                            </w:tcPr>
                            <w:tbl>
                              <w:tblPr>
                                <w:tblW w:w="0" w:type="auto"/>
                                <w:tblCellMar>
                                  <w:left w:w="0" w:type="dxa"/>
                                  <w:right w:w="0" w:type="dxa"/>
                                </w:tblCellMar>
                                <w:tblLook w:val="0000" w:firstRow="0" w:lastRow="0" w:firstColumn="0" w:lastColumn="0" w:noHBand="0" w:noVBand="0"/>
                              </w:tblPr>
                              <w:tblGrid>
                                <w:gridCol w:w="10770"/>
                              </w:tblGrid>
                              <w:tr w:rsidR="009D3C4B" w14:paraId="1CD5267A" w14:textId="77777777">
                                <w:trPr>
                                  <w:trHeight w:val="260"/>
                                </w:trPr>
                                <w:tc>
                                  <w:tcPr>
                                    <w:tcW w:w="10771" w:type="dxa"/>
                                    <w:tcMar>
                                      <w:top w:w="40" w:type="dxa"/>
                                      <w:left w:w="40" w:type="dxa"/>
                                      <w:bottom w:w="40" w:type="dxa"/>
                                      <w:right w:w="40" w:type="dxa"/>
                                    </w:tcMar>
                                    <w:vAlign w:val="center"/>
                                  </w:tcPr>
                                  <w:p w14:paraId="43A7F0FE" w14:textId="77777777" w:rsidR="009D3C4B" w:rsidRDefault="009D00B8">
                                    <w:r>
                                      <w:rPr>
                                        <w:rFonts w:ascii="Arial" w:hAnsi="Arial"/>
                                        <w:color w:val="000000"/>
                                        <w:sz w:val="22"/>
                                      </w:rPr>
                                      <w:t xml:space="preserve">The payment of the first year of co-financed support will be due </w:t>
                                    </w:r>
                                    <w:proofErr w:type="spellStart"/>
                                    <w:r>
                                      <w:rPr>
                                        <w:rFonts w:ascii="Arial" w:hAnsi="Arial"/>
                                        <w:color w:val="000000"/>
                                        <w:sz w:val="22"/>
                                      </w:rPr>
                                      <w:t>around</w:t>
                                    </w:r>
                                    <w:r>
                                      <w:rPr>
                                        <w:rFonts w:ascii="Arial" w:hAnsi="Arial"/>
                                        <w:b/>
                                        <w:color w:val="0000FF"/>
                                        <w:sz w:val="22"/>
                                      </w:rPr>
                                      <w:t>December</w:t>
                                    </w:r>
                                    <w:proofErr w:type="spellEnd"/>
                                    <w:r>
                                      <w:rPr>
                                        <w:rFonts w:ascii="Arial" w:hAnsi="Arial"/>
                                        <w:color w:val="000000"/>
                                        <w:sz w:val="22"/>
                                      </w:rPr>
                                      <w:t xml:space="preserve"> </w:t>
                                    </w:r>
                                    <w:r>
                                      <w:rPr>
                                        <w:rFonts w:ascii="Arial" w:hAnsi="Arial"/>
                                        <w:b/>
                                        <w:color w:val="0000FF"/>
                                        <w:sz w:val="22"/>
                                      </w:rPr>
                                      <w:t>2017</w:t>
                                    </w:r>
                                    <w:r>
                                      <w:rPr>
                                        <w:rFonts w:ascii="Arial" w:hAnsi="Arial"/>
                                        <w:color w:val="000000"/>
                                        <w:sz w:val="22"/>
                                      </w:rPr>
                                      <w:t xml:space="preserve"> for </w:t>
                                    </w:r>
                                    <w:r>
                                      <w:rPr>
                                        <w:rFonts w:ascii="Arial" w:hAnsi="Arial"/>
                                        <w:color w:val="008000"/>
                                        <w:sz w:val="22"/>
                                      </w:rPr>
                                      <w:t>Meningococcal A, 10 dose(s) per vial, LYOPHILISED</w:t>
                                    </w:r>
                                    <w:r>
                                      <w:rPr>
                                        <w:rFonts w:ascii="Arial" w:hAnsi="Arial"/>
                                        <w:color w:val="000000"/>
                                        <w:sz w:val="22"/>
                                      </w:rPr>
                                      <w:t>.</w:t>
                                    </w:r>
                                  </w:p>
                                </w:tc>
                              </w:tr>
                            </w:tbl>
                            <w:p w14:paraId="3831E6DE" w14:textId="77777777" w:rsidR="009D3C4B" w:rsidRDefault="009D3C4B"/>
                          </w:tc>
                        </w:tr>
                        <w:tr w:rsidR="009D3C4B" w14:paraId="379B1B55" w14:textId="77777777">
                          <w:trPr>
                            <w:trHeight w:val="170"/>
                          </w:trPr>
                          <w:tc>
                            <w:tcPr>
                              <w:tcW w:w="10771" w:type="dxa"/>
                            </w:tcPr>
                            <w:p w14:paraId="64D4179F" w14:textId="77777777" w:rsidR="009D3C4B" w:rsidRDefault="009D3C4B">
                              <w:pPr>
                                <w:pStyle w:val="EmptyLayoutCell"/>
                              </w:pPr>
                            </w:p>
                          </w:tc>
                        </w:tr>
                      </w:tbl>
                      <w:p w14:paraId="54746D49" w14:textId="77777777" w:rsidR="009D3C4B" w:rsidRDefault="009D3C4B"/>
                    </w:tc>
                  </w:tr>
                  <w:tr w:rsidR="009D3C4B" w14:paraId="7339A5E5" w14:textId="77777777">
                    <w:trPr>
                      <w:trHeight w:val="170"/>
                    </w:trPr>
                    <w:tc>
                      <w:tcPr>
                        <w:tcW w:w="983" w:type="dxa"/>
                      </w:tcPr>
                      <w:p w14:paraId="1261094D" w14:textId="77777777" w:rsidR="009D3C4B" w:rsidRDefault="009D3C4B">
                        <w:pPr>
                          <w:pStyle w:val="EmptyLayoutCell"/>
                        </w:pPr>
                      </w:p>
                    </w:tc>
                    <w:tc>
                      <w:tcPr>
                        <w:tcW w:w="8180" w:type="dxa"/>
                      </w:tcPr>
                      <w:p w14:paraId="2FAE9CAD" w14:textId="77777777" w:rsidR="009D3C4B" w:rsidRDefault="009D3C4B">
                        <w:pPr>
                          <w:pStyle w:val="EmptyLayoutCell"/>
                        </w:pPr>
                      </w:p>
                    </w:tc>
                    <w:tc>
                      <w:tcPr>
                        <w:tcW w:w="1607" w:type="dxa"/>
                      </w:tcPr>
                      <w:p w14:paraId="58BD5A2F" w14:textId="77777777" w:rsidR="009D3C4B" w:rsidRDefault="009D3C4B">
                        <w:pPr>
                          <w:pStyle w:val="EmptyLayoutCell"/>
                        </w:pPr>
                      </w:p>
                    </w:tc>
                  </w:tr>
                  <w:tr w:rsidR="009D00B8" w14:paraId="2A85BF52"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40F86E3" w14:textId="77777777">
                          <w:trPr>
                            <w:trHeight w:val="260"/>
                          </w:trPr>
                          <w:tc>
                            <w:tcPr>
                              <w:tcW w:w="10771" w:type="dxa"/>
                              <w:tcMar>
                                <w:top w:w="40" w:type="dxa"/>
                                <w:left w:w="40" w:type="dxa"/>
                                <w:bottom w:w="40" w:type="dxa"/>
                                <w:right w:w="40" w:type="dxa"/>
                              </w:tcMar>
                              <w:vAlign w:val="center"/>
                            </w:tcPr>
                            <w:p w14:paraId="059E46D2" w14:textId="77777777" w:rsidR="009D3C4B" w:rsidRDefault="009D00B8">
                              <w:r>
                                <w:rPr>
                                  <w:rFonts w:ascii="Arial" w:hAnsi="Arial"/>
                                  <w:color w:val="000000"/>
                                  <w:sz w:val="22"/>
                                </w:rPr>
                                <w:t xml:space="preserve">It should be noted that any request not signed by the Ministers of Health and Finance, or by their </w:t>
                              </w:r>
                              <w:proofErr w:type="spellStart"/>
                              <w:r>
                                <w:rPr>
                                  <w:rFonts w:ascii="Arial" w:hAnsi="Arial"/>
                                  <w:color w:val="000000"/>
                                  <w:sz w:val="22"/>
                                </w:rPr>
                                <w:t>authorised</w:t>
                              </w:r>
                              <w:proofErr w:type="spellEnd"/>
                              <w:r>
                                <w:rPr>
                                  <w:rFonts w:ascii="Arial" w:hAnsi="Arial"/>
                                  <w:color w:val="000000"/>
                                  <w:sz w:val="22"/>
                                </w:rPr>
                                <w:t xml:space="preserve"> representatives, will not be examined or recommended for approval by the Independent Examination Committee (IEC). These signatures appear in Documents Nos.: 1 and 2 in Section 10. Attachments    </w:t>
                              </w:r>
                            </w:p>
                          </w:tc>
                        </w:tr>
                      </w:tbl>
                      <w:p w14:paraId="02B66678" w14:textId="77777777" w:rsidR="009D3C4B" w:rsidRDefault="009D3C4B"/>
                    </w:tc>
                  </w:tr>
                  <w:tr w:rsidR="009D3C4B" w14:paraId="072021E6" w14:textId="77777777">
                    <w:trPr>
                      <w:trHeight w:val="202"/>
                    </w:trPr>
                    <w:tc>
                      <w:tcPr>
                        <w:tcW w:w="983" w:type="dxa"/>
                      </w:tcPr>
                      <w:p w14:paraId="68096955" w14:textId="77777777" w:rsidR="009D3C4B" w:rsidRDefault="009D3C4B">
                        <w:pPr>
                          <w:pStyle w:val="EmptyLayoutCell"/>
                        </w:pPr>
                      </w:p>
                    </w:tc>
                    <w:tc>
                      <w:tcPr>
                        <w:tcW w:w="8180" w:type="dxa"/>
                      </w:tcPr>
                      <w:p w14:paraId="4C1AC9BB" w14:textId="77777777" w:rsidR="009D3C4B" w:rsidRDefault="009D3C4B">
                        <w:pPr>
                          <w:pStyle w:val="EmptyLayoutCell"/>
                        </w:pPr>
                      </w:p>
                    </w:tc>
                    <w:tc>
                      <w:tcPr>
                        <w:tcW w:w="1607" w:type="dxa"/>
                      </w:tcPr>
                      <w:p w14:paraId="3AB9DB55" w14:textId="77777777" w:rsidR="009D3C4B" w:rsidRDefault="009D3C4B">
                        <w:pPr>
                          <w:pStyle w:val="EmptyLayoutCell"/>
                        </w:pPr>
                      </w:p>
                    </w:tc>
                  </w:tr>
                  <w:tr w:rsidR="009D00B8" w14:paraId="1D7A0745"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416"/>
                          <w:gridCol w:w="3959"/>
                          <w:gridCol w:w="1416"/>
                          <w:gridCol w:w="3959"/>
                        </w:tblGrid>
                        <w:tr w:rsidR="009D00B8" w14:paraId="25B9BE01" w14:textId="77777777" w:rsidTr="009D00B8">
                          <w:trPr>
                            <w:trHeight w:val="260"/>
                          </w:trPr>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C13C1C" w14:textId="77777777" w:rsidR="009D3C4B" w:rsidRDefault="009D00B8">
                              <w:pPr>
                                <w:jc w:val="center"/>
                              </w:pPr>
                              <w:r>
                                <w:rPr>
                                  <w:rFonts w:ascii="Arial" w:hAnsi="Arial"/>
                                  <w:b/>
                                  <w:color w:val="000101"/>
                                </w:rPr>
                                <w:t>Minister of Health (or delegated authority)</w:t>
                              </w:r>
                            </w:p>
                          </w:tc>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2BE9EB" w14:textId="77777777" w:rsidR="009D3C4B" w:rsidRDefault="009D00B8">
                              <w:pPr>
                                <w:jc w:val="center"/>
                              </w:pPr>
                              <w:r>
                                <w:rPr>
                                  <w:rFonts w:ascii="Arial" w:hAnsi="Arial"/>
                                  <w:b/>
                                  <w:color w:val="000101"/>
                                </w:rPr>
                                <w:t>Minister of Finance (or delegated authority)</w:t>
                              </w:r>
                            </w:p>
                          </w:tc>
                        </w:tr>
                        <w:tr w:rsidR="009D3C4B" w14:paraId="2AF952A3"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BAF9EA" w14:textId="77777777" w:rsidR="009D3C4B" w:rsidRDefault="009D00B8">
                              <w:r>
                                <w:rPr>
                                  <w:rFonts w:ascii="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D125FC5" w14:textId="77777777" w:rsidR="009D3C4B" w:rsidRDefault="009D00B8">
                              <w:pPr>
                                <w:jc w:val="center"/>
                              </w:pPr>
                              <w:proofErr w:type="spellStart"/>
                              <w:r>
                                <w:rPr>
                                  <w:rFonts w:ascii="Arial" w:hAnsi="Arial"/>
                                  <w:color w:val="000000"/>
                                  <w:sz w:val="18"/>
                                </w:rPr>
                                <w:t>Dr</w:t>
                              </w:r>
                              <w:proofErr w:type="spellEnd"/>
                              <w:r>
                                <w:rPr>
                                  <w:rFonts w:ascii="Arial" w:hAnsi="Arial"/>
                                  <w:color w:val="000000"/>
                                  <w:sz w:val="18"/>
                                </w:rPr>
                                <w:t xml:space="preserve"> Marguerite SAMBA MALIAVO</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F0F9A3" w14:textId="77777777" w:rsidR="009D3C4B" w:rsidRDefault="009D00B8">
                              <w:r>
                                <w:rPr>
                                  <w:rFonts w:ascii="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BA5995D" w14:textId="77777777" w:rsidR="009D3C4B" w:rsidRDefault="009D00B8">
                              <w:pPr>
                                <w:jc w:val="center"/>
                              </w:pPr>
                              <w:proofErr w:type="spellStart"/>
                              <w:r>
                                <w:rPr>
                                  <w:rFonts w:ascii="Arial" w:hAnsi="Arial"/>
                                  <w:color w:val="000000"/>
                                  <w:sz w:val="18"/>
                                </w:rPr>
                                <w:t>Mr</w:t>
                              </w:r>
                              <w:proofErr w:type="spellEnd"/>
                              <w:r>
                                <w:rPr>
                                  <w:rFonts w:ascii="Arial" w:hAnsi="Arial"/>
                                  <w:color w:val="000000"/>
                                  <w:sz w:val="18"/>
                                </w:rPr>
                                <w:t xml:space="preserve"> Abdallah KADRE</w:t>
                              </w:r>
                            </w:p>
                          </w:tc>
                        </w:tr>
                        <w:tr w:rsidR="009D3C4B" w14:paraId="788C3E2C" w14:textId="77777777">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E4067D" w14:textId="77777777" w:rsidR="009D3C4B" w:rsidRDefault="009D00B8">
                              <w:r>
                                <w:rPr>
                                  <w:rFonts w:ascii="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D9C9FD"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26F448" w14:textId="77777777" w:rsidR="009D3C4B" w:rsidRDefault="009D00B8">
                              <w:r>
                                <w:rPr>
                                  <w:rFonts w:ascii="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76544A" w14:textId="77777777" w:rsidR="009D3C4B" w:rsidRDefault="009D3C4B"/>
                          </w:tc>
                        </w:tr>
                        <w:tr w:rsidR="009D3C4B" w14:paraId="0FA43CDE" w14:textId="77777777">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3A0D07" w14:textId="77777777" w:rsidR="009D3C4B" w:rsidRDefault="009D00B8">
                              <w:r>
                                <w:rPr>
                                  <w:rFonts w:ascii="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12A6E0"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98B757" w14:textId="77777777" w:rsidR="009D3C4B" w:rsidRDefault="009D00B8">
                              <w:r>
                                <w:rPr>
                                  <w:rFonts w:ascii="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BE67E2" w14:textId="77777777" w:rsidR="009D3C4B" w:rsidRDefault="009D3C4B"/>
                          </w:tc>
                        </w:tr>
                      </w:tbl>
                      <w:p w14:paraId="2ABFDC7A" w14:textId="77777777" w:rsidR="009D3C4B" w:rsidRDefault="009D3C4B"/>
                    </w:tc>
                  </w:tr>
                  <w:tr w:rsidR="009D3C4B" w14:paraId="1C81D719" w14:textId="77777777">
                    <w:trPr>
                      <w:trHeight w:val="445"/>
                    </w:trPr>
                    <w:tc>
                      <w:tcPr>
                        <w:tcW w:w="983" w:type="dxa"/>
                      </w:tcPr>
                      <w:p w14:paraId="6D759876" w14:textId="77777777" w:rsidR="009D3C4B" w:rsidRDefault="009D3C4B">
                        <w:pPr>
                          <w:pStyle w:val="EmptyLayoutCell"/>
                        </w:pPr>
                      </w:p>
                    </w:tc>
                    <w:tc>
                      <w:tcPr>
                        <w:tcW w:w="8180" w:type="dxa"/>
                      </w:tcPr>
                      <w:p w14:paraId="5366E220" w14:textId="77777777" w:rsidR="009D3C4B" w:rsidRDefault="009D3C4B">
                        <w:pPr>
                          <w:pStyle w:val="EmptyLayoutCell"/>
                        </w:pPr>
                      </w:p>
                    </w:tc>
                    <w:tc>
                      <w:tcPr>
                        <w:tcW w:w="1607" w:type="dxa"/>
                      </w:tcPr>
                      <w:p w14:paraId="2CFDB7D3" w14:textId="77777777" w:rsidR="009D3C4B" w:rsidRDefault="009D3C4B">
                        <w:pPr>
                          <w:pStyle w:val="EmptyLayoutCell"/>
                        </w:pPr>
                      </w:p>
                    </w:tc>
                  </w:tr>
                  <w:tr w:rsidR="009D00B8" w14:paraId="5E04F1B7"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0763FC3F" w14:textId="77777777">
                          <w:trPr>
                            <w:trHeight w:val="260"/>
                          </w:trPr>
                          <w:tc>
                            <w:tcPr>
                              <w:tcW w:w="10771" w:type="dxa"/>
                              <w:tcMar>
                                <w:top w:w="40" w:type="dxa"/>
                                <w:left w:w="40" w:type="dxa"/>
                                <w:bottom w:w="40" w:type="dxa"/>
                                <w:right w:w="40" w:type="dxa"/>
                              </w:tcMar>
                              <w:vAlign w:val="center"/>
                            </w:tcPr>
                            <w:p w14:paraId="3C258B76" w14:textId="77777777" w:rsidR="009D3C4B" w:rsidRDefault="009D00B8">
                              <w:r>
                                <w:rPr>
                                  <w:rFonts w:ascii="Arial" w:hAnsi="Arial"/>
                                  <w:i/>
                                  <w:color w:val="000000"/>
                                  <w:sz w:val="22"/>
                                  <w:u w:val="single"/>
                                </w:rPr>
                                <w:t>This report has been compiled by (these persons may be contacted by the GAVI Secretariat if additional information related to this proposal is required):</w:t>
                              </w:r>
                              <w:r>
                                <w:rPr>
                                  <w:rFonts w:ascii="Arial" w:hAnsi="Arial"/>
                                  <w:i/>
                                  <w:color w:val="000000"/>
                                  <w:sz w:val="22"/>
                                </w:rPr>
                                <w:t xml:space="preserve"> </w:t>
                              </w:r>
                            </w:p>
                          </w:tc>
                        </w:tr>
                      </w:tbl>
                      <w:p w14:paraId="21D0B037" w14:textId="77777777" w:rsidR="009D3C4B" w:rsidRDefault="009D3C4B"/>
                    </w:tc>
                  </w:tr>
                  <w:tr w:rsidR="009D3C4B" w14:paraId="5882C108" w14:textId="77777777">
                    <w:trPr>
                      <w:trHeight w:val="180"/>
                    </w:trPr>
                    <w:tc>
                      <w:tcPr>
                        <w:tcW w:w="983" w:type="dxa"/>
                      </w:tcPr>
                      <w:p w14:paraId="7EB9DB1C" w14:textId="77777777" w:rsidR="009D3C4B" w:rsidRDefault="009D3C4B">
                        <w:pPr>
                          <w:pStyle w:val="EmptyLayoutCell"/>
                        </w:pPr>
                      </w:p>
                    </w:tc>
                    <w:tc>
                      <w:tcPr>
                        <w:tcW w:w="8180" w:type="dxa"/>
                      </w:tcPr>
                      <w:p w14:paraId="3B17B503" w14:textId="77777777" w:rsidR="009D3C4B" w:rsidRDefault="009D3C4B">
                        <w:pPr>
                          <w:pStyle w:val="EmptyLayoutCell"/>
                        </w:pPr>
                      </w:p>
                    </w:tc>
                    <w:tc>
                      <w:tcPr>
                        <w:tcW w:w="1607" w:type="dxa"/>
                      </w:tcPr>
                      <w:p w14:paraId="1788070A" w14:textId="77777777" w:rsidR="009D3C4B" w:rsidRDefault="009D3C4B">
                        <w:pPr>
                          <w:pStyle w:val="EmptyLayoutCell"/>
                        </w:pPr>
                      </w:p>
                    </w:tc>
                  </w:tr>
                  <w:tr w:rsidR="009D00B8" w14:paraId="1C107F15"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3108"/>
                          <w:gridCol w:w="2544"/>
                          <w:gridCol w:w="2543"/>
                          <w:gridCol w:w="2555"/>
                        </w:tblGrid>
                        <w:tr w:rsidR="009D3C4B" w14:paraId="2C9EB647"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3424CD" w14:textId="77777777" w:rsidR="009D3C4B" w:rsidRDefault="009D00B8">
                              <w:pPr>
                                <w:jc w:val="center"/>
                              </w:pPr>
                              <w:r>
                                <w:rPr>
                                  <w:rFonts w:ascii="Arial" w:hAnsi="Arial"/>
                                  <w:b/>
                                  <w:color w:val="000000"/>
                                </w:rPr>
                                <w:t>Full name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749E99" w14:textId="77777777" w:rsidR="009D3C4B" w:rsidRDefault="009D00B8">
                              <w:pPr>
                                <w:jc w:val="center"/>
                              </w:pPr>
                              <w:r>
                                <w:rPr>
                                  <w:rFonts w:ascii="Arial" w:hAnsi="Arial"/>
                                  <w:b/>
                                  <w:color w:val="000000"/>
                                </w:rPr>
                                <w:t>Title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F50A0E" w14:textId="77777777" w:rsidR="009D3C4B" w:rsidRDefault="009D00B8">
                              <w:pPr>
                                <w:jc w:val="center"/>
                              </w:pPr>
                              <w:r>
                                <w:rPr>
                                  <w:rFonts w:ascii="Arial" w:hAnsi="Arial"/>
                                  <w:b/>
                                  <w:color w:val="000000"/>
                                </w:rPr>
                                <w:t>Telephone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8F96F2" w14:textId="77777777" w:rsidR="009D3C4B" w:rsidRDefault="009D00B8">
                              <w:pPr>
                                <w:jc w:val="center"/>
                              </w:pPr>
                              <w:r>
                                <w:rPr>
                                  <w:rFonts w:ascii="Arial" w:hAnsi="Arial"/>
                                  <w:b/>
                                  <w:color w:val="000000"/>
                                </w:rPr>
                                <w:t>E-mail</w:t>
                              </w:r>
                            </w:p>
                          </w:tc>
                        </w:tr>
                        <w:tr w:rsidR="009D3C4B" w14:paraId="28CE1ECD"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FC39F14"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Alain Jean Michel ASSANA</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BAA192" w14:textId="77777777" w:rsidR="009D3C4B" w:rsidRDefault="009D00B8">
                              <w:r>
                                <w:rPr>
                                  <w:rFonts w:ascii="Arial" w:hAnsi="Arial"/>
                                  <w:color w:val="000000"/>
                                  <w:sz w:val="18"/>
                                </w:rPr>
                                <w:t xml:space="preserve">AMP, Gavi, CAR Coordinator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D5600B" w14:textId="77777777" w:rsidR="009D3C4B" w:rsidRDefault="009D00B8">
                              <w:r>
                                <w:rPr>
                                  <w:rFonts w:ascii="Arial" w:hAnsi="Arial"/>
                                  <w:color w:val="000101"/>
                                  <w:sz w:val="18"/>
                                </w:rPr>
                                <w:t>[+236 72777760</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D23F2A" w14:textId="77777777" w:rsidR="009D3C4B" w:rsidRDefault="009D00B8">
                              <w:r>
                                <w:rPr>
                                  <w:rFonts w:ascii="Arial" w:hAnsi="Arial"/>
                                  <w:color w:val="000000"/>
                                  <w:sz w:val="18"/>
                                </w:rPr>
                                <w:t>assana_alain2002@yahoo.fr</w:t>
                              </w:r>
                            </w:p>
                          </w:tc>
                        </w:tr>
                        <w:tr w:rsidR="009D3C4B" w14:paraId="0A54AF8B"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8071B9"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BOSSOKPI PASSI </w:t>
                              </w:r>
                              <w:proofErr w:type="spellStart"/>
                              <w:r>
                                <w:rPr>
                                  <w:rFonts w:ascii="Arial" w:hAnsi="Arial"/>
                                  <w:color w:val="000101"/>
                                  <w:sz w:val="18"/>
                                </w:rPr>
                                <w:t>Ptakilnam</w:t>
                              </w:r>
                              <w:proofErr w:type="spellEnd"/>
                              <w:r>
                                <w:rPr>
                                  <w:rFonts w:ascii="Arial" w:hAnsi="Arial"/>
                                  <w:color w:val="000101"/>
                                  <w:sz w:val="18"/>
                                </w:rPr>
                                <w:t xml:space="preserve"> Prisca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97721E" w14:textId="77777777" w:rsidR="009D3C4B" w:rsidRDefault="009D00B8">
                              <w:r>
                                <w:rPr>
                                  <w:rFonts w:ascii="Arial" w:hAnsi="Arial"/>
                                  <w:color w:val="000000"/>
                                  <w:sz w:val="18"/>
                                </w:rPr>
                                <w:t>EPI-UNICEF Team Member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01AD4F" w14:textId="77777777" w:rsidR="009D3C4B" w:rsidRDefault="009D00B8">
                              <w:r>
                                <w:rPr>
                                  <w:rFonts w:ascii="Arial" w:hAnsi="Arial"/>
                                  <w:color w:val="000101"/>
                                  <w:sz w:val="18"/>
                                </w:rPr>
                                <w:t>+(00236)  70  55 60  79</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628352" w14:textId="77777777" w:rsidR="009D3C4B" w:rsidRDefault="009D00B8">
                              <w:r>
                                <w:rPr>
                                  <w:rFonts w:ascii="Arial" w:hAnsi="Arial"/>
                                  <w:color w:val="000000"/>
                                  <w:sz w:val="18"/>
                                </w:rPr>
                                <w:t>pbossokpipassi@unicef.org</w:t>
                              </w:r>
                            </w:p>
                          </w:tc>
                        </w:tr>
                        <w:tr w:rsidR="009D3C4B" w14:paraId="7470B3CA"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DF174C"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Casimir MANENGU</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8DBA78" w14:textId="77777777" w:rsidR="009D3C4B" w:rsidRDefault="009D00B8">
                              <w:r>
                                <w:rPr>
                                  <w:rFonts w:ascii="Arial" w:hAnsi="Arial"/>
                                  <w:color w:val="000000"/>
                                  <w:sz w:val="18"/>
                                </w:rPr>
                                <w:t>WHO  EPI Focal Point</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2374AD0" w14:textId="77777777" w:rsidR="009D3C4B" w:rsidRDefault="009D00B8">
                              <w:r>
                                <w:rPr>
                                  <w:rFonts w:ascii="Arial" w:hAnsi="Arial"/>
                                  <w:color w:val="000101"/>
                                  <w:sz w:val="18"/>
                                </w:rPr>
                                <w:t>+236 70171520</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3DD067" w14:textId="77777777" w:rsidR="009D3C4B" w:rsidRDefault="009D00B8">
                              <w:r>
                                <w:rPr>
                                  <w:rFonts w:ascii="Arial" w:hAnsi="Arial"/>
                                  <w:color w:val="000000"/>
                                  <w:sz w:val="18"/>
                                </w:rPr>
                                <w:t>manenguc@who.int</w:t>
                              </w:r>
                            </w:p>
                          </w:tc>
                        </w:tr>
                        <w:tr w:rsidR="009D3C4B" w14:paraId="151B825F"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AE4B50"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w:t>
                              </w:r>
                              <w:proofErr w:type="spellStart"/>
                              <w:r>
                                <w:rPr>
                                  <w:rFonts w:ascii="Arial" w:hAnsi="Arial"/>
                                  <w:color w:val="000101"/>
                                  <w:sz w:val="18"/>
                                </w:rPr>
                                <w:t>Déogratias</w:t>
                              </w:r>
                              <w:proofErr w:type="spellEnd"/>
                              <w:r>
                                <w:rPr>
                                  <w:rFonts w:ascii="Arial" w:hAnsi="Arial"/>
                                  <w:color w:val="000101"/>
                                  <w:sz w:val="18"/>
                                </w:rPr>
                                <w:t xml:space="preserve"> MANIRAKIZA</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8C0A84" w14:textId="77777777" w:rsidR="009D3C4B" w:rsidRDefault="009D00B8">
                              <w:r>
                                <w:rPr>
                                  <w:rFonts w:ascii="Arial" w:hAnsi="Arial"/>
                                  <w:color w:val="000000"/>
                                  <w:sz w:val="18"/>
                                </w:rPr>
                                <w:t>Focal point for EPI/UNICEF</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7C243E" w14:textId="77777777" w:rsidR="009D3C4B" w:rsidRDefault="009D00B8">
                              <w:r>
                                <w:rPr>
                                  <w:rFonts w:ascii="Arial" w:hAnsi="Arial"/>
                                  <w:color w:val="000101"/>
                                  <w:sz w:val="18"/>
                                </w:rPr>
                                <w:t>+ 236 70550233</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876ADC" w14:textId="77777777" w:rsidR="009D3C4B" w:rsidRDefault="009D00B8">
                              <w:r>
                                <w:rPr>
                                  <w:rFonts w:ascii="Arial" w:hAnsi="Arial"/>
                                  <w:color w:val="000000"/>
                                  <w:sz w:val="18"/>
                                </w:rPr>
                                <w:t>dmanirakiza@unicef.org</w:t>
                              </w:r>
                            </w:p>
                          </w:tc>
                        </w:tr>
                        <w:tr w:rsidR="009D3C4B" w14:paraId="59CD1BB5"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652125"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Emmanuel FANDEMA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B56FD7" w14:textId="77777777" w:rsidR="009D3C4B" w:rsidRDefault="009D00B8">
                              <w:r>
                                <w:rPr>
                                  <w:rFonts w:ascii="Arial" w:hAnsi="Arial"/>
                                  <w:color w:val="000000"/>
                                  <w:sz w:val="18"/>
                                </w:rPr>
                                <w:t>EPI Assistant Director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907E6C" w14:textId="77777777" w:rsidR="009D3C4B" w:rsidRDefault="009D00B8">
                              <w:r>
                                <w:rPr>
                                  <w:rFonts w:ascii="Arial" w:hAnsi="Arial"/>
                                  <w:color w:val="000101"/>
                                  <w:sz w:val="18"/>
                                </w:rPr>
                                <w:t>(00236)  75200066</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4EBD9E" w14:textId="77777777" w:rsidR="009D3C4B" w:rsidRDefault="009D00B8">
                              <w:r>
                                <w:rPr>
                                  <w:rFonts w:ascii="Arial" w:hAnsi="Arial"/>
                                  <w:color w:val="000000"/>
                                  <w:sz w:val="18"/>
                                </w:rPr>
                                <w:t>fandema_emmanuel@yahoo.fr</w:t>
                              </w:r>
                            </w:p>
                          </w:tc>
                        </w:tr>
                        <w:tr w:rsidR="009D3C4B" w14:paraId="78C68CED"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ACC945"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Florentine Sylvie MBERYO YAAH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B21FB9" w14:textId="77777777" w:rsidR="009D3C4B" w:rsidRDefault="009D00B8">
                              <w:r>
                                <w:rPr>
                                  <w:rFonts w:ascii="Arial" w:hAnsi="Arial"/>
                                  <w:color w:val="000000"/>
                                  <w:sz w:val="18"/>
                                </w:rPr>
                                <w:t>EPI-WHO Team Member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77FD3B" w14:textId="77777777" w:rsidR="009D3C4B" w:rsidRDefault="009D00B8">
                              <w:r>
                                <w:rPr>
                                  <w:rFonts w:ascii="Arial" w:hAnsi="Arial"/>
                                  <w:color w:val="000101"/>
                                  <w:sz w:val="18"/>
                                </w:rPr>
                                <w:t>+236 75501060</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3AB88B" w14:textId="77777777" w:rsidR="009D3C4B" w:rsidRDefault="009D00B8">
                              <w:r>
                                <w:rPr>
                                  <w:rFonts w:ascii="Arial" w:hAnsi="Arial"/>
                                  <w:color w:val="000000"/>
                                  <w:sz w:val="18"/>
                                </w:rPr>
                                <w:t>mberyosy@who.int</w:t>
                              </w:r>
                            </w:p>
                          </w:tc>
                        </w:tr>
                        <w:tr w:rsidR="009D3C4B" w14:paraId="744784AF"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195788"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Rock OUAMBITA MABO</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3FEAEE" w14:textId="77777777" w:rsidR="009D3C4B" w:rsidRDefault="009D00B8">
                              <w:r>
                                <w:rPr>
                                  <w:rFonts w:ascii="Arial" w:hAnsi="Arial"/>
                                  <w:color w:val="000000"/>
                                  <w:sz w:val="18"/>
                                </w:rPr>
                                <w:t>EPI Director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245CF1" w14:textId="77777777" w:rsidR="009D3C4B" w:rsidRDefault="009D00B8">
                              <w:r>
                                <w:rPr>
                                  <w:rFonts w:ascii="Arial" w:hAnsi="Arial"/>
                                  <w:color w:val="000101"/>
                                  <w:sz w:val="18"/>
                                </w:rPr>
                                <w:t>+236 75649052</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0E5108" w14:textId="77777777" w:rsidR="009D3C4B" w:rsidRDefault="009D00B8">
                              <w:r>
                                <w:rPr>
                                  <w:rFonts w:ascii="Arial" w:hAnsi="Arial"/>
                                  <w:color w:val="000000"/>
                                  <w:sz w:val="18"/>
                                </w:rPr>
                                <w:t>ouambita_mr@outlook.com</w:t>
                              </w:r>
                            </w:p>
                          </w:tc>
                        </w:tr>
                        <w:tr w:rsidR="009D3C4B" w14:paraId="785A810F"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BA132D" w14:textId="77777777" w:rsidR="009D3C4B" w:rsidRDefault="009D00B8">
                              <w:r>
                                <w:rPr>
                                  <w:rFonts w:ascii="Arial" w:hAnsi="Arial"/>
                                  <w:color w:val="000101"/>
                                  <w:sz w:val="18"/>
                                </w:rPr>
                                <w:t xml:space="preserve">Ms. GUEGBELET </w:t>
                              </w:r>
                              <w:proofErr w:type="spellStart"/>
                              <w:r>
                                <w:rPr>
                                  <w:rFonts w:ascii="Arial" w:hAnsi="Arial"/>
                                  <w:color w:val="000101"/>
                                  <w:sz w:val="18"/>
                                </w:rPr>
                                <w:t>Lydie</w:t>
                              </w:r>
                              <w:proofErr w:type="spellEnd"/>
                              <w:r>
                                <w:rPr>
                                  <w:rFonts w:ascii="Arial" w:hAnsi="Arial"/>
                                  <w:color w:val="000101"/>
                                  <w:sz w:val="18"/>
                                </w:rPr>
                                <w:t xml:space="preserve"> Flore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7E8AE0" w14:textId="77777777" w:rsidR="009D3C4B" w:rsidRDefault="009D00B8">
                              <w:r>
                                <w:rPr>
                                  <w:rFonts w:ascii="Arial" w:hAnsi="Arial"/>
                                  <w:color w:val="000000"/>
                                  <w:sz w:val="18"/>
                                </w:rPr>
                                <w:t>Manager, EPI Directorate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A29203" w14:textId="77777777" w:rsidR="009D3C4B" w:rsidRDefault="009D00B8">
                              <w:r>
                                <w:rPr>
                                  <w:rFonts w:ascii="Arial" w:hAnsi="Arial"/>
                                  <w:color w:val="000101"/>
                                  <w:sz w:val="18"/>
                                </w:rPr>
                                <w:t>(00236)  75056260</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7C84061" w14:textId="77777777" w:rsidR="009D3C4B" w:rsidRDefault="009D00B8">
                              <w:r>
                                <w:rPr>
                                  <w:rFonts w:ascii="Arial" w:hAnsi="Arial"/>
                                  <w:color w:val="000000"/>
                                  <w:sz w:val="18"/>
                                </w:rPr>
                                <w:t>guegbelet@yahoo.fr</w:t>
                              </w:r>
                            </w:p>
                          </w:tc>
                        </w:tr>
                        <w:tr w:rsidR="009D3C4B" w14:paraId="5F44F712"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1602A7" w14:textId="77777777" w:rsidR="009D3C4B" w:rsidRDefault="009D00B8">
                              <w:proofErr w:type="spellStart"/>
                              <w:r>
                                <w:rPr>
                                  <w:rFonts w:ascii="Arial" w:hAnsi="Arial"/>
                                  <w:color w:val="000101"/>
                                  <w:sz w:val="18"/>
                                </w:rPr>
                                <w:t>Mr</w:t>
                              </w:r>
                              <w:proofErr w:type="spellEnd"/>
                              <w:r>
                                <w:rPr>
                                  <w:rFonts w:ascii="Arial" w:hAnsi="Arial"/>
                                  <w:color w:val="000101"/>
                                  <w:sz w:val="18"/>
                                </w:rPr>
                                <w:t xml:space="preserve"> David Melvin GONI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709137" w14:textId="77777777" w:rsidR="009D3C4B" w:rsidRDefault="009D00B8">
                              <w:r>
                                <w:rPr>
                                  <w:rFonts w:ascii="Arial" w:hAnsi="Arial"/>
                                  <w:color w:val="000000"/>
                                  <w:sz w:val="18"/>
                                </w:rPr>
                                <w:t>Head, Data Management Section;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7FCEEE" w14:textId="77777777" w:rsidR="009D3C4B" w:rsidRDefault="009D00B8">
                              <w:r>
                                <w:rPr>
                                  <w:rFonts w:ascii="Arial" w:hAnsi="Arial"/>
                                  <w:color w:val="000101"/>
                                  <w:sz w:val="18"/>
                                </w:rPr>
                                <w:t>(00236) 75616181</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328C80" w14:textId="77777777" w:rsidR="009D3C4B" w:rsidRDefault="009D00B8">
                              <w:r>
                                <w:rPr>
                                  <w:rFonts w:ascii="Arial" w:hAnsi="Arial"/>
                                  <w:color w:val="000000"/>
                                  <w:sz w:val="18"/>
                                </w:rPr>
                                <w:t>davidmelvingoni@yahoo.fr</w:t>
                              </w:r>
                            </w:p>
                          </w:tc>
                        </w:tr>
                        <w:tr w:rsidR="009D3C4B" w14:paraId="1418FE0D"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C74EF1" w14:textId="77777777" w:rsidR="009D3C4B" w:rsidRDefault="009D00B8">
                              <w:proofErr w:type="spellStart"/>
                              <w:r>
                                <w:rPr>
                                  <w:rFonts w:ascii="Arial" w:hAnsi="Arial"/>
                                  <w:color w:val="000101"/>
                                  <w:sz w:val="18"/>
                                </w:rPr>
                                <w:t>Mr</w:t>
                              </w:r>
                              <w:proofErr w:type="spellEnd"/>
                              <w:r>
                                <w:rPr>
                                  <w:rFonts w:ascii="Arial" w:hAnsi="Arial"/>
                                  <w:color w:val="000101"/>
                                  <w:sz w:val="18"/>
                                </w:rPr>
                                <w:t xml:space="preserve"> Jean Daniel LEPPA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2C78D9" w14:textId="77777777" w:rsidR="009D3C4B" w:rsidRDefault="009D00B8">
                              <w:r>
                                <w:rPr>
                                  <w:rFonts w:ascii="Arial" w:hAnsi="Arial"/>
                                  <w:color w:val="000000"/>
                                  <w:sz w:val="18"/>
                                </w:rPr>
                                <w:t xml:space="preserve">UNICEF logistics supervisor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524FC12" w14:textId="77777777" w:rsidR="009D3C4B" w:rsidRDefault="009D00B8">
                              <w:r>
                                <w:rPr>
                                  <w:rFonts w:ascii="Arial" w:hAnsi="Arial"/>
                                  <w:color w:val="000101"/>
                                  <w:sz w:val="18"/>
                                </w:rPr>
                                <w:t xml:space="preserve">(00236) 75505982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E6ECD7" w14:textId="77777777" w:rsidR="009D3C4B" w:rsidRDefault="009D00B8">
                              <w:r>
                                <w:rPr>
                                  <w:rFonts w:ascii="Arial" w:hAnsi="Arial"/>
                                  <w:color w:val="000000"/>
                                  <w:sz w:val="18"/>
                                </w:rPr>
                                <w:t>jdlepa@unicef.org</w:t>
                              </w:r>
                            </w:p>
                          </w:tc>
                        </w:tr>
                        <w:tr w:rsidR="009D3C4B" w14:paraId="3320F759"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D6FBA3" w14:textId="77777777" w:rsidR="009D3C4B" w:rsidRDefault="009D00B8">
                              <w:proofErr w:type="spellStart"/>
                              <w:r>
                                <w:rPr>
                                  <w:rFonts w:ascii="Arial" w:hAnsi="Arial"/>
                                  <w:color w:val="000101"/>
                                  <w:sz w:val="18"/>
                                </w:rPr>
                                <w:lastRenderedPageBreak/>
                                <w:t>Mr</w:t>
                              </w:r>
                              <w:proofErr w:type="spellEnd"/>
                              <w:r>
                                <w:rPr>
                                  <w:rFonts w:ascii="Arial" w:hAnsi="Arial"/>
                                  <w:color w:val="000101"/>
                                  <w:sz w:val="18"/>
                                </w:rPr>
                                <w:t xml:space="preserve"> SATHE Antoine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80578F" w14:textId="77777777" w:rsidR="009D3C4B" w:rsidRDefault="009D00B8">
                              <w:r>
                                <w:rPr>
                                  <w:rFonts w:ascii="Arial" w:hAnsi="Arial"/>
                                  <w:color w:val="000000"/>
                                  <w:sz w:val="18"/>
                                </w:rPr>
                                <w:t xml:space="preserve">Head of Monitoring and Planning Service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ABDD64" w14:textId="77777777" w:rsidR="009D3C4B" w:rsidRDefault="009D00B8">
                              <w:r>
                                <w:rPr>
                                  <w:rFonts w:ascii="Arial" w:hAnsi="Arial"/>
                                  <w:color w:val="000101"/>
                                  <w:sz w:val="18"/>
                                </w:rPr>
                                <w:t>(00236) 75501414</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593A5F" w14:textId="77777777" w:rsidR="009D3C4B" w:rsidRDefault="009D00B8">
                              <w:r>
                                <w:rPr>
                                  <w:rFonts w:ascii="Arial" w:hAnsi="Arial"/>
                                  <w:color w:val="000000"/>
                                  <w:sz w:val="18"/>
                                </w:rPr>
                                <w:t>satheanto@yahoo.fr</w:t>
                              </w:r>
                            </w:p>
                          </w:tc>
                        </w:tr>
                        <w:tr w:rsidR="009D3C4B" w14:paraId="5E9D7B83"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BDEAF3" w14:textId="77777777" w:rsidR="009D3C4B" w:rsidRDefault="009D00B8">
                              <w:proofErr w:type="spellStart"/>
                              <w:r>
                                <w:rPr>
                                  <w:rFonts w:ascii="Arial" w:hAnsi="Arial"/>
                                  <w:color w:val="000101"/>
                                  <w:sz w:val="18"/>
                                </w:rPr>
                                <w:t>Mr</w:t>
                              </w:r>
                              <w:proofErr w:type="spellEnd"/>
                              <w:r>
                                <w:rPr>
                                  <w:rFonts w:ascii="Arial" w:hAnsi="Arial"/>
                                  <w:color w:val="000101"/>
                                  <w:sz w:val="18"/>
                                </w:rPr>
                                <w:t xml:space="preserve"> </w:t>
                              </w:r>
                              <w:proofErr w:type="spellStart"/>
                              <w:r>
                                <w:rPr>
                                  <w:rFonts w:ascii="Arial" w:hAnsi="Arial"/>
                                  <w:color w:val="000101"/>
                                  <w:sz w:val="18"/>
                                </w:rPr>
                                <w:t>Urbain</w:t>
                              </w:r>
                              <w:proofErr w:type="spellEnd"/>
                              <w:r>
                                <w:rPr>
                                  <w:rFonts w:ascii="Arial" w:hAnsi="Arial"/>
                                  <w:color w:val="000101"/>
                                  <w:sz w:val="18"/>
                                </w:rPr>
                                <w:t xml:space="preserve"> BENZA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EB290C" w14:textId="77777777" w:rsidR="009D3C4B" w:rsidRDefault="009D00B8">
                              <w:r>
                                <w:rPr>
                                  <w:rFonts w:ascii="Arial" w:hAnsi="Arial"/>
                                  <w:color w:val="000000"/>
                                  <w:sz w:val="18"/>
                                </w:rPr>
                                <w:t>IVE WHO Country Team Member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9270C0" w14:textId="77777777" w:rsidR="009D3C4B" w:rsidRDefault="009D00B8">
                              <w:r>
                                <w:rPr>
                                  <w:rFonts w:ascii="Arial" w:hAnsi="Arial"/>
                                  <w:color w:val="000101"/>
                                  <w:sz w:val="18"/>
                                </w:rPr>
                                <w:t>(00236) 75506777</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FC42D9" w14:textId="77777777" w:rsidR="009D3C4B" w:rsidRDefault="009D00B8">
                              <w:r>
                                <w:rPr>
                                  <w:rFonts w:ascii="Arial" w:hAnsi="Arial"/>
                                  <w:color w:val="000000"/>
                                  <w:sz w:val="18"/>
                                </w:rPr>
                                <w:t>benzaur@.who.int</w:t>
                              </w:r>
                            </w:p>
                          </w:tc>
                        </w:tr>
                      </w:tbl>
                      <w:p w14:paraId="5A983405" w14:textId="77777777" w:rsidR="009D3C4B" w:rsidRDefault="009D3C4B"/>
                    </w:tc>
                  </w:tr>
                  <w:tr w:rsidR="009D3C4B" w14:paraId="734978DD" w14:textId="77777777">
                    <w:trPr>
                      <w:trHeight w:val="179"/>
                    </w:trPr>
                    <w:tc>
                      <w:tcPr>
                        <w:tcW w:w="983" w:type="dxa"/>
                      </w:tcPr>
                      <w:p w14:paraId="3FE8053F" w14:textId="77777777" w:rsidR="009D3C4B" w:rsidRDefault="009D3C4B">
                        <w:pPr>
                          <w:pStyle w:val="EmptyLayoutCell"/>
                        </w:pPr>
                      </w:p>
                    </w:tc>
                    <w:tc>
                      <w:tcPr>
                        <w:tcW w:w="8180" w:type="dxa"/>
                      </w:tcPr>
                      <w:p w14:paraId="431E19B4" w14:textId="77777777" w:rsidR="009D3C4B" w:rsidRDefault="009D3C4B">
                        <w:pPr>
                          <w:pStyle w:val="EmptyLayoutCell"/>
                        </w:pPr>
                      </w:p>
                    </w:tc>
                    <w:tc>
                      <w:tcPr>
                        <w:tcW w:w="1607" w:type="dxa"/>
                      </w:tcPr>
                      <w:p w14:paraId="74CCE3BB" w14:textId="77777777" w:rsidR="009D3C4B" w:rsidRDefault="009D3C4B">
                        <w:pPr>
                          <w:pStyle w:val="EmptyLayoutCell"/>
                        </w:pPr>
                      </w:p>
                    </w:tc>
                  </w:tr>
                  <w:tr w:rsidR="009D00B8" w14:paraId="499BA389"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1A5FD068" w14:textId="77777777">
                          <w:trPr>
                            <w:trHeight w:val="260"/>
                          </w:trPr>
                          <w:tc>
                            <w:tcPr>
                              <w:tcW w:w="10771" w:type="dxa"/>
                              <w:tcMar>
                                <w:top w:w="40" w:type="dxa"/>
                                <w:left w:w="40" w:type="dxa"/>
                                <w:bottom w:w="40" w:type="dxa"/>
                                <w:right w:w="40" w:type="dxa"/>
                              </w:tcMar>
                              <w:vAlign w:val="center"/>
                            </w:tcPr>
                            <w:p w14:paraId="64AEA0E8" w14:textId="77777777" w:rsidR="009D3C4B" w:rsidRDefault="009D00B8">
                              <w:bookmarkStart w:id="6" w:name="Signature12"/>
                              <w:bookmarkEnd w:id="6"/>
                              <w:r>
                                <w:rPr>
                                  <w:rFonts w:ascii="Arial" w:hAnsi="Arial"/>
                                  <w:b/>
                                  <w:color w:val="365F91"/>
                                  <w:sz w:val="24"/>
                                </w:rPr>
                                <w:t>4.1 2 National Coordinating Body/Inter-Agency Coordinating Committee for Immunisation</w:t>
                              </w:r>
                            </w:p>
                          </w:tc>
                        </w:tr>
                      </w:tbl>
                      <w:p w14:paraId="68CADD60" w14:textId="77777777" w:rsidR="009D3C4B" w:rsidRDefault="009D3C4B"/>
                    </w:tc>
                  </w:tr>
                  <w:tr w:rsidR="009D3C4B" w14:paraId="538ACED5" w14:textId="77777777">
                    <w:trPr>
                      <w:trHeight w:val="179"/>
                    </w:trPr>
                    <w:tc>
                      <w:tcPr>
                        <w:tcW w:w="983" w:type="dxa"/>
                      </w:tcPr>
                      <w:p w14:paraId="72DD9BAE" w14:textId="77777777" w:rsidR="009D3C4B" w:rsidRDefault="009D3C4B">
                        <w:pPr>
                          <w:pStyle w:val="EmptyLayoutCell"/>
                        </w:pPr>
                      </w:p>
                    </w:tc>
                    <w:tc>
                      <w:tcPr>
                        <w:tcW w:w="8180" w:type="dxa"/>
                      </w:tcPr>
                      <w:p w14:paraId="3AAA450B" w14:textId="77777777" w:rsidR="009D3C4B" w:rsidRDefault="009D3C4B">
                        <w:pPr>
                          <w:pStyle w:val="EmptyLayoutCell"/>
                        </w:pPr>
                      </w:p>
                    </w:tc>
                    <w:tc>
                      <w:tcPr>
                        <w:tcW w:w="1607" w:type="dxa"/>
                      </w:tcPr>
                      <w:p w14:paraId="312780F4" w14:textId="77777777" w:rsidR="009D3C4B" w:rsidRDefault="009D3C4B">
                        <w:pPr>
                          <w:pStyle w:val="EmptyLayoutCell"/>
                        </w:pPr>
                      </w:p>
                    </w:tc>
                  </w:tr>
                  <w:tr w:rsidR="009D00B8" w14:paraId="401ECAF5"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6249D4CB" w14:textId="77777777">
                          <w:trPr>
                            <w:trHeight w:val="260"/>
                          </w:trPr>
                          <w:tc>
                            <w:tcPr>
                              <w:tcW w:w="10771" w:type="dxa"/>
                              <w:tcMar>
                                <w:top w:w="40" w:type="dxa"/>
                                <w:left w:w="40" w:type="dxa"/>
                                <w:bottom w:w="40" w:type="dxa"/>
                                <w:right w:w="40" w:type="dxa"/>
                              </w:tcMar>
                              <w:vAlign w:val="center"/>
                            </w:tcPr>
                            <w:p w14:paraId="0F2D9214" w14:textId="77777777" w:rsidR="009D3C4B" w:rsidRDefault="009D00B8">
                              <w:r>
                                <w:rPr>
                                  <w:rFonts w:ascii="Arial" w:hAnsi="Arial"/>
                                  <w:color w:val="000000"/>
                                  <w:sz w:val="22"/>
                                </w:rPr>
                                <w:t xml:space="preserve">Agencies and partners (including development partners and NGOs) supporting immunisation services are </w:t>
                              </w:r>
                              <w:proofErr w:type="spellStart"/>
                              <w:r>
                                <w:rPr>
                                  <w:rFonts w:ascii="Arial" w:hAnsi="Arial"/>
                                  <w:color w:val="000000"/>
                                  <w:sz w:val="22"/>
                                </w:rPr>
                                <w:t>co-ordinated</w:t>
                              </w:r>
                              <w:proofErr w:type="spellEnd"/>
                              <w:r>
                                <w:rPr>
                                  <w:rFonts w:ascii="Arial" w:hAnsi="Arial"/>
                                  <w:color w:val="000000"/>
                                  <w:sz w:val="22"/>
                                </w:rPr>
                                <w:t xml:space="preserve"> and </w:t>
                              </w:r>
                              <w:proofErr w:type="spellStart"/>
                              <w:r>
                                <w:rPr>
                                  <w:rFonts w:ascii="Arial" w:hAnsi="Arial"/>
                                  <w:color w:val="000000"/>
                                  <w:sz w:val="22"/>
                                </w:rPr>
                                <w:t>organised</w:t>
                              </w:r>
                              <w:proofErr w:type="spellEnd"/>
                              <w:r>
                                <w:rPr>
                                  <w:rFonts w:ascii="Arial" w:hAnsi="Arial"/>
                                  <w:color w:val="000000"/>
                                  <w:sz w:val="22"/>
                                </w:rPr>
                                <w:t xml:space="preserve"> through an inter-agency coordinating mechanism (ICC, Health Sector Coordinating Committee (HSCC), or equivalent committee). The ICC, HSCC, or equivalent committee is responsible for coordinating and guiding the use of the Gavi NVS routine support and/or campaign support. Please provide information about the ICC, HSCC, or equivalent committee in your country in the table below.</w:t>
                              </w:r>
                            </w:p>
                          </w:tc>
                        </w:tr>
                      </w:tbl>
                      <w:p w14:paraId="45754D2F" w14:textId="77777777" w:rsidR="009D3C4B" w:rsidRDefault="009D3C4B"/>
                    </w:tc>
                  </w:tr>
                  <w:tr w:rsidR="009D3C4B" w14:paraId="7A1BC861" w14:textId="77777777">
                    <w:trPr>
                      <w:trHeight w:val="74"/>
                    </w:trPr>
                    <w:tc>
                      <w:tcPr>
                        <w:tcW w:w="983" w:type="dxa"/>
                      </w:tcPr>
                      <w:p w14:paraId="785CEC65" w14:textId="77777777" w:rsidR="009D3C4B" w:rsidRDefault="009D3C4B">
                        <w:pPr>
                          <w:pStyle w:val="EmptyLayoutCell"/>
                        </w:pPr>
                      </w:p>
                    </w:tc>
                    <w:tc>
                      <w:tcPr>
                        <w:tcW w:w="8180" w:type="dxa"/>
                      </w:tcPr>
                      <w:p w14:paraId="1FE5E544" w14:textId="77777777" w:rsidR="009D3C4B" w:rsidRDefault="009D3C4B">
                        <w:pPr>
                          <w:pStyle w:val="EmptyLayoutCell"/>
                        </w:pPr>
                      </w:p>
                    </w:tc>
                    <w:tc>
                      <w:tcPr>
                        <w:tcW w:w="1607" w:type="dxa"/>
                      </w:tcPr>
                      <w:p w14:paraId="51991DDF" w14:textId="77777777" w:rsidR="009D3C4B" w:rsidRDefault="009D3C4B">
                        <w:pPr>
                          <w:pStyle w:val="EmptyLayoutCell"/>
                        </w:pPr>
                      </w:p>
                    </w:tc>
                  </w:tr>
                  <w:tr w:rsidR="009D00B8" w14:paraId="238313A1"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234ED19" w14:textId="77777777">
                          <w:trPr>
                            <w:trHeight w:val="260"/>
                          </w:trPr>
                          <w:tc>
                            <w:tcPr>
                              <w:tcW w:w="10771" w:type="dxa"/>
                              <w:tcMar>
                                <w:top w:w="40" w:type="dxa"/>
                                <w:left w:w="40" w:type="dxa"/>
                                <w:bottom w:w="40" w:type="dxa"/>
                                <w:right w:w="40" w:type="dxa"/>
                              </w:tcMar>
                              <w:vAlign w:val="center"/>
                            </w:tcPr>
                            <w:p w14:paraId="16E31F50" w14:textId="77777777" w:rsidR="009D3C4B" w:rsidRDefault="009D00B8">
                              <w:r>
                                <w:rPr>
                                  <w:rFonts w:ascii="Arial" w:hAnsi="Arial"/>
                                  <w:b/>
                                  <w:color w:val="000000"/>
                                  <w:sz w:val="24"/>
                                </w:rPr>
                                <w:t>Profile of the ICC, HSCC, or equivalent committee</w:t>
                              </w:r>
                            </w:p>
                          </w:tc>
                        </w:tr>
                      </w:tbl>
                      <w:p w14:paraId="637891ED" w14:textId="77777777" w:rsidR="009D3C4B" w:rsidRDefault="009D3C4B"/>
                    </w:tc>
                  </w:tr>
                  <w:tr w:rsidR="009D3C4B" w14:paraId="2E9B4350" w14:textId="77777777">
                    <w:trPr>
                      <w:trHeight w:val="180"/>
                    </w:trPr>
                    <w:tc>
                      <w:tcPr>
                        <w:tcW w:w="983" w:type="dxa"/>
                      </w:tcPr>
                      <w:p w14:paraId="7694DBDB" w14:textId="77777777" w:rsidR="009D3C4B" w:rsidRDefault="009D3C4B">
                        <w:pPr>
                          <w:pStyle w:val="EmptyLayoutCell"/>
                        </w:pPr>
                      </w:p>
                    </w:tc>
                    <w:tc>
                      <w:tcPr>
                        <w:tcW w:w="8180" w:type="dxa"/>
                      </w:tcPr>
                      <w:p w14:paraId="47C34EA1" w14:textId="77777777" w:rsidR="009D3C4B" w:rsidRDefault="009D3C4B">
                        <w:pPr>
                          <w:pStyle w:val="EmptyLayoutCell"/>
                        </w:pPr>
                      </w:p>
                    </w:tc>
                    <w:tc>
                      <w:tcPr>
                        <w:tcW w:w="1607" w:type="dxa"/>
                      </w:tcPr>
                      <w:p w14:paraId="2AAC49E3" w14:textId="77777777" w:rsidR="009D3C4B" w:rsidRDefault="009D3C4B">
                        <w:pPr>
                          <w:pStyle w:val="EmptyLayoutCell"/>
                        </w:pPr>
                      </w:p>
                    </w:tc>
                  </w:tr>
                  <w:tr w:rsidR="009D00B8" w14:paraId="42D2A2BD"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5375"/>
                          <w:gridCol w:w="5375"/>
                        </w:tblGrid>
                        <w:tr w:rsidR="009D3C4B" w14:paraId="25CB558B"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72103C" w14:textId="77777777" w:rsidR="009D3C4B" w:rsidRDefault="009D00B8">
                              <w:r>
                                <w:rPr>
                                  <w:rFonts w:ascii="Arial" w:hAnsi="Arial"/>
                                  <w:b/>
                                  <w:color w:val="000000"/>
                                  <w:sz w:val="18"/>
                                </w:rPr>
                                <w:t>Name of the committee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3E57BCD" w14:textId="77777777" w:rsidR="009D3C4B" w:rsidRDefault="009D00B8">
                              <w:pPr>
                                <w:jc w:val="center"/>
                              </w:pPr>
                              <w:r>
                                <w:rPr>
                                  <w:rFonts w:ascii="Arial" w:hAnsi="Arial"/>
                                  <w:color w:val="000000"/>
                                  <w:sz w:val="18"/>
                                </w:rPr>
                                <w:t>EPI Inter-Agency Coordinating Committee</w:t>
                              </w:r>
                            </w:p>
                          </w:tc>
                        </w:tr>
                        <w:tr w:rsidR="009D3C4B" w14:paraId="6D9898E8"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9D88D2" w14:textId="77777777" w:rsidR="009D3C4B" w:rsidRDefault="009D00B8">
                              <w:r>
                                <w:rPr>
                                  <w:rFonts w:ascii="Arial" w:hAnsi="Arial"/>
                                  <w:b/>
                                  <w:color w:val="000000"/>
                                  <w:sz w:val="18"/>
                                </w:rPr>
                                <w:t>Year of constitution of the current committee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A96932B" w14:textId="77777777" w:rsidR="009D3C4B" w:rsidRDefault="009D00B8">
                              <w:pPr>
                                <w:jc w:val="center"/>
                              </w:pPr>
                              <w:r>
                                <w:rPr>
                                  <w:rFonts w:ascii="Arial" w:hAnsi="Arial"/>
                                  <w:color w:val="000000"/>
                                  <w:sz w:val="18"/>
                                </w:rPr>
                                <w:t>2002</w:t>
                              </w:r>
                            </w:p>
                          </w:tc>
                        </w:tr>
                        <w:tr w:rsidR="009D3C4B" w14:paraId="0032F2A3"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2EF6A4" w14:textId="77777777" w:rsidR="009D3C4B" w:rsidRDefault="009D00B8">
                              <w:proofErr w:type="spellStart"/>
                              <w:r>
                                <w:rPr>
                                  <w:rFonts w:ascii="Arial" w:hAnsi="Arial"/>
                                  <w:b/>
                                  <w:color w:val="000000"/>
                                  <w:sz w:val="18"/>
                                </w:rPr>
                                <w:t>Organisational</w:t>
                              </w:r>
                              <w:proofErr w:type="spellEnd"/>
                              <w:r>
                                <w:rPr>
                                  <w:rFonts w:ascii="Arial" w:hAnsi="Arial"/>
                                  <w:b/>
                                  <w:color w:val="000000"/>
                                  <w:sz w:val="18"/>
                                </w:rPr>
                                <w:t xml:space="preserve"> structure (e.g., sub-committee, stand-alone)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EB8BCE2" w14:textId="77777777" w:rsidR="009D3C4B" w:rsidRDefault="009D00B8">
                              <w:pPr>
                                <w:jc w:val="center"/>
                              </w:pPr>
                              <w:r>
                                <w:rPr>
                                  <w:rFonts w:ascii="Arial" w:hAnsi="Arial"/>
                                  <w:color w:val="000000"/>
                                  <w:sz w:val="18"/>
                                </w:rPr>
                                <w:t>Technical Advisory Committee to the EPI (TAC-EPI)</w:t>
                              </w:r>
                            </w:p>
                          </w:tc>
                        </w:tr>
                        <w:tr w:rsidR="009D3C4B" w14:paraId="440746DB"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930419" w14:textId="77777777" w:rsidR="009D3C4B" w:rsidRDefault="009D00B8">
                              <w:r>
                                <w:rPr>
                                  <w:rFonts w:ascii="Arial" w:hAnsi="Arial"/>
                                  <w:b/>
                                  <w:color w:val="000000"/>
                                  <w:sz w:val="18"/>
                                </w:rPr>
                                <w:t>Frequency of meetings</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C11055B" w14:textId="77777777" w:rsidR="009D3C4B" w:rsidRDefault="009D00B8">
                              <w:pPr>
                                <w:jc w:val="center"/>
                              </w:pPr>
                              <w:r>
                                <w:rPr>
                                  <w:rFonts w:ascii="Arial" w:hAnsi="Arial"/>
                                  <w:color w:val="000000"/>
                                  <w:sz w:val="18"/>
                                </w:rPr>
                                <w:t>Quarterly (4 times per year)</w:t>
                              </w:r>
                            </w:p>
                          </w:tc>
                        </w:tr>
                      </w:tbl>
                      <w:p w14:paraId="66360E62" w14:textId="77777777" w:rsidR="009D3C4B" w:rsidRDefault="009D3C4B"/>
                    </w:tc>
                  </w:tr>
                  <w:tr w:rsidR="009D3C4B" w14:paraId="4EB3F530" w14:textId="77777777">
                    <w:trPr>
                      <w:trHeight w:val="99"/>
                    </w:trPr>
                    <w:tc>
                      <w:tcPr>
                        <w:tcW w:w="983" w:type="dxa"/>
                      </w:tcPr>
                      <w:p w14:paraId="25B9FE09" w14:textId="77777777" w:rsidR="009D3C4B" w:rsidRDefault="009D3C4B">
                        <w:pPr>
                          <w:pStyle w:val="EmptyLayoutCell"/>
                        </w:pPr>
                      </w:p>
                    </w:tc>
                    <w:tc>
                      <w:tcPr>
                        <w:tcW w:w="8180" w:type="dxa"/>
                      </w:tcPr>
                      <w:p w14:paraId="6B535CC9" w14:textId="77777777" w:rsidR="009D3C4B" w:rsidRDefault="009D3C4B">
                        <w:pPr>
                          <w:pStyle w:val="EmptyLayoutCell"/>
                        </w:pPr>
                      </w:p>
                    </w:tc>
                    <w:tc>
                      <w:tcPr>
                        <w:tcW w:w="1607" w:type="dxa"/>
                      </w:tcPr>
                      <w:p w14:paraId="781B69BA" w14:textId="77777777" w:rsidR="009D3C4B" w:rsidRDefault="009D3C4B">
                        <w:pPr>
                          <w:pStyle w:val="EmptyLayoutCell"/>
                        </w:pPr>
                      </w:p>
                    </w:tc>
                  </w:tr>
                  <w:tr w:rsidR="009D00B8" w14:paraId="7B9531CB"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5D3950F2" w14:textId="77777777">
                          <w:trPr>
                            <w:trHeight w:val="260"/>
                          </w:trPr>
                          <w:tc>
                            <w:tcPr>
                              <w:tcW w:w="10771" w:type="dxa"/>
                              <w:tcMar>
                                <w:top w:w="40" w:type="dxa"/>
                                <w:left w:w="40" w:type="dxa"/>
                                <w:bottom w:w="40" w:type="dxa"/>
                                <w:right w:w="40" w:type="dxa"/>
                              </w:tcMar>
                              <w:vAlign w:val="center"/>
                            </w:tcPr>
                            <w:p w14:paraId="68D20C93" w14:textId="77777777" w:rsidR="009D3C4B" w:rsidRDefault="009D00B8">
                              <w:r>
                                <w:rPr>
                                  <w:rFonts w:ascii="Arial" w:hAnsi="Arial"/>
                                  <w:color w:val="000000"/>
                                  <w:sz w:val="22"/>
                                </w:rPr>
                                <w:t>The Terms of Reference or Standard Operating Principles for the ICC, including details on the ICC membership, quorum, dispute resolution process and meeting schedules are presented in the attached document (Document No.: 4)    .</w:t>
                              </w:r>
                            </w:p>
                          </w:tc>
                        </w:tr>
                      </w:tbl>
                      <w:p w14:paraId="7AE3432E" w14:textId="77777777" w:rsidR="009D3C4B" w:rsidRDefault="009D3C4B"/>
                    </w:tc>
                  </w:tr>
                  <w:tr w:rsidR="009D3C4B" w14:paraId="61FA35D0" w14:textId="77777777">
                    <w:trPr>
                      <w:trHeight w:val="79"/>
                    </w:trPr>
                    <w:tc>
                      <w:tcPr>
                        <w:tcW w:w="983" w:type="dxa"/>
                      </w:tcPr>
                      <w:p w14:paraId="25A44324" w14:textId="77777777" w:rsidR="009D3C4B" w:rsidRDefault="009D3C4B">
                        <w:pPr>
                          <w:pStyle w:val="EmptyLayoutCell"/>
                        </w:pPr>
                      </w:p>
                    </w:tc>
                    <w:tc>
                      <w:tcPr>
                        <w:tcW w:w="8180" w:type="dxa"/>
                      </w:tcPr>
                      <w:p w14:paraId="29B08270" w14:textId="77777777" w:rsidR="009D3C4B" w:rsidRDefault="009D3C4B">
                        <w:pPr>
                          <w:pStyle w:val="EmptyLayoutCell"/>
                        </w:pPr>
                      </w:p>
                    </w:tc>
                    <w:tc>
                      <w:tcPr>
                        <w:tcW w:w="1607" w:type="dxa"/>
                      </w:tcPr>
                      <w:p w14:paraId="7388CBAA" w14:textId="77777777" w:rsidR="009D3C4B" w:rsidRDefault="009D3C4B">
                        <w:pPr>
                          <w:pStyle w:val="EmptyLayoutCell"/>
                        </w:pPr>
                      </w:p>
                    </w:tc>
                  </w:tr>
                  <w:tr w:rsidR="009D00B8" w14:paraId="6130C43D"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3558647C" w14:textId="77777777">
                          <w:trPr>
                            <w:trHeight w:val="260"/>
                          </w:trPr>
                          <w:tc>
                            <w:tcPr>
                              <w:tcW w:w="10771" w:type="dxa"/>
                              <w:tcMar>
                                <w:top w:w="40" w:type="dxa"/>
                                <w:left w:w="40" w:type="dxa"/>
                                <w:bottom w:w="40" w:type="dxa"/>
                                <w:right w:w="40" w:type="dxa"/>
                              </w:tcMar>
                              <w:vAlign w:val="center"/>
                            </w:tcPr>
                            <w:p w14:paraId="56EF4C8B" w14:textId="77777777" w:rsidR="009D3C4B" w:rsidRDefault="009D00B8">
                              <w:r>
                                <w:rPr>
                                  <w:rFonts w:ascii="Arial" w:hAnsi="Arial"/>
                                  <w:color w:val="000000"/>
                                  <w:sz w:val="22"/>
                                </w:rPr>
                                <w:t>Major functions and responsibilities of the ICC/HSCC:</w:t>
                              </w:r>
                            </w:p>
                          </w:tc>
                        </w:tr>
                      </w:tbl>
                      <w:p w14:paraId="1B13C9C8" w14:textId="77777777" w:rsidR="009D3C4B" w:rsidRDefault="009D3C4B"/>
                    </w:tc>
                  </w:tr>
                  <w:tr w:rsidR="009D3C4B" w14:paraId="0FD0208E" w14:textId="77777777">
                    <w:trPr>
                      <w:trHeight w:val="20"/>
                    </w:trPr>
                    <w:tc>
                      <w:tcPr>
                        <w:tcW w:w="983" w:type="dxa"/>
                      </w:tcPr>
                      <w:p w14:paraId="26E5360C" w14:textId="77777777" w:rsidR="009D3C4B" w:rsidRDefault="009D3C4B">
                        <w:pPr>
                          <w:pStyle w:val="EmptyLayoutCell"/>
                        </w:pPr>
                      </w:p>
                    </w:tc>
                    <w:tc>
                      <w:tcPr>
                        <w:tcW w:w="8180" w:type="dxa"/>
                      </w:tcPr>
                      <w:p w14:paraId="425734B0" w14:textId="77777777" w:rsidR="009D3C4B" w:rsidRDefault="009D3C4B">
                        <w:pPr>
                          <w:pStyle w:val="EmptyLayoutCell"/>
                        </w:pPr>
                      </w:p>
                    </w:tc>
                    <w:tc>
                      <w:tcPr>
                        <w:tcW w:w="1607" w:type="dxa"/>
                      </w:tcPr>
                      <w:p w14:paraId="268D24F9" w14:textId="77777777" w:rsidR="009D3C4B" w:rsidRDefault="009D3C4B">
                        <w:pPr>
                          <w:pStyle w:val="EmptyLayoutCell"/>
                        </w:pPr>
                      </w:p>
                    </w:tc>
                  </w:tr>
                  <w:tr w:rsidR="009D00B8" w14:paraId="05C2B4BA"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F8E8BDA" w14:textId="77777777">
                          <w:trPr>
                            <w:trHeight w:val="260"/>
                          </w:trPr>
                          <w:tc>
                            <w:tcPr>
                              <w:tcW w:w="10771" w:type="dxa"/>
                              <w:shd w:val="clear" w:color="auto" w:fill="BDDCFF"/>
                              <w:tcMar>
                                <w:top w:w="40" w:type="dxa"/>
                                <w:left w:w="40" w:type="dxa"/>
                                <w:bottom w:w="40" w:type="dxa"/>
                                <w:right w:w="40" w:type="dxa"/>
                              </w:tcMar>
                              <w:vAlign w:val="center"/>
                            </w:tcPr>
                            <w:p w14:paraId="3E7D8EA0" w14:textId="77777777" w:rsidR="009D3C4B" w:rsidRDefault="009D00B8">
                              <w:pPr>
                                <w:numPr>
                                  <w:ilvl w:val="0"/>
                                  <w:numId w:val="3"/>
                                </w:numPr>
                                <w:spacing w:before="200" w:after="200"/>
                                <w:ind w:left="720" w:hanging="360"/>
                              </w:pPr>
                              <w:r>
                                <w:rPr>
                                  <w:rFonts w:ascii="Arial" w:hAnsi="Arial"/>
                                  <w:color w:val="000000"/>
                                </w:rPr>
                                <w:t>To coordinate partner activities;</w:t>
                              </w:r>
                            </w:p>
                            <w:p w14:paraId="71D55BF3" w14:textId="77777777" w:rsidR="009D3C4B" w:rsidRDefault="009D00B8">
                              <w:pPr>
                                <w:numPr>
                                  <w:ilvl w:val="0"/>
                                  <w:numId w:val="3"/>
                                </w:numPr>
                                <w:spacing w:after="200"/>
                                <w:ind w:left="720" w:hanging="360"/>
                              </w:pPr>
                              <w:r>
                                <w:rPr>
                                  <w:rFonts w:ascii="Arial" w:hAnsi="Arial"/>
                                  <w:color w:val="000000"/>
                                </w:rPr>
                                <w:t>To contribute to the review and approval of routine EPI plans, National/Local Immunisation Days and integrated epidemiological surveillance of diseases;</w:t>
                              </w:r>
                            </w:p>
                            <w:p w14:paraId="21357297" w14:textId="77777777" w:rsidR="009D3C4B" w:rsidRDefault="009D00B8">
                              <w:pPr>
                                <w:numPr>
                                  <w:ilvl w:val="0"/>
                                  <w:numId w:val="3"/>
                                </w:numPr>
                                <w:spacing w:after="200"/>
                                <w:ind w:left="720" w:hanging="360"/>
                              </w:pPr>
                              <w:r>
                                <w:rPr>
                                  <w:rFonts w:ascii="Arial" w:hAnsi="Arial"/>
                                  <w:color w:val="000000"/>
                                </w:rPr>
                                <w:t>To mobilise the internal and external resources necessary to conduct activities;</w:t>
                              </w:r>
                            </w:p>
                            <w:p w14:paraId="1A79C155" w14:textId="77777777" w:rsidR="009D3C4B" w:rsidRDefault="009D00B8">
                              <w:pPr>
                                <w:numPr>
                                  <w:ilvl w:val="0"/>
                                  <w:numId w:val="3"/>
                                </w:numPr>
                                <w:spacing w:after="200"/>
                                <w:ind w:left="720" w:hanging="360"/>
                              </w:pPr>
                              <w:r>
                                <w:rPr>
                                  <w:rFonts w:ascii="Arial" w:hAnsi="Arial"/>
                                  <w:color w:val="000000"/>
                                </w:rPr>
                                <w:t>To ensure transparent and responsible management of resources by working with the EPI team to conduct regular audits of the use of program resources;</w:t>
                              </w:r>
                            </w:p>
                            <w:p w14:paraId="4BFA8F61" w14:textId="77777777" w:rsidR="009D3C4B" w:rsidRDefault="009D00B8">
                              <w:pPr>
                                <w:numPr>
                                  <w:ilvl w:val="0"/>
                                  <w:numId w:val="3"/>
                                </w:numPr>
                                <w:spacing w:after="200"/>
                                <w:ind w:left="720" w:hanging="360"/>
                              </w:pPr>
                              <w:r>
                                <w:rPr>
                                  <w:rFonts w:ascii="Arial" w:hAnsi="Arial"/>
                                  <w:color w:val="000000"/>
                                </w:rPr>
                                <w:t>To foster and support the exchange of information, at the domestic as well as the foreign operational level;</w:t>
                              </w:r>
                            </w:p>
                            <w:p w14:paraId="665B4A3D" w14:textId="77777777" w:rsidR="009D3C4B" w:rsidRDefault="009D00B8">
                              <w:pPr>
                                <w:numPr>
                                  <w:ilvl w:val="0"/>
                                  <w:numId w:val="3"/>
                                </w:numPr>
                                <w:spacing w:after="200"/>
                                <w:ind w:left="720" w:hanging="360"/>
                              </w:pPr>
                              <w:r>
                                <w:rPr>
                                  <w:rFonts w:ascii="Arial" w:hAnsi="Arial"/>
                                  <w:color w:val="000000"/>
                                </w:rPr>
                                <w:t>To ensure the proper performance of the program;</w:t>
                              </w:r>
                            </w:p>
                            <w:p w14:paraId="573BE35F" w14:textId="77777777" w:rsidR="009D3C4B" w:rsidRDefault="009D00B8">
                              <w:pPr>
                                <w:spacing w:after="200"/>
                              </w:pPr>
                              <w:r>
                                <w:rPr>
                                  <w:rFonts w:ascii="Arial" w:hAnsi="Arial"/>
                                  <w:color w:val="000000"/>
                                </w:rPr>
                                <w:t>7.  Research the paths and means for resolving constraints that are likely to endanger the proper performance of the program.</w:t>
                              </w:r>
                            </w:p>
                          </w:tc>
                        </w:tr>
                      </w:tbl>
                      <w:p w14:paraId="0A9809F5" w14:textId="77777777" w:rsidR="009D3C4B" w:rsidRDefault="009D3C4B"/>
                    </w:tc>
                  </w:tr>
                  <w:tr w:rsidR="009D3C4B" w14:paraId="2DBAF2F2" w14:textId="77777777">
                    <w:trPr>
                      <w:trHeight w:val="93"/>
                    </w:trPr>
                    <w:tc>
                      <w:tcPr>
                        <w:tcW w:w="983" w:type="dxa"/>
                      </w:tcPr>
                      <w:p w14:paraId="199C0A4E" w14:textId="77777777" w:rsidR="009D3C4B" w:rsidRDefault="009D3C4B">
                        <w:pPr>
                          <w:pStyle w:val="EmptyLayoutCell"/>
                        </w:pPr>
                      </w:p>
                    </w:tc>
                    <w:tc>
                      <w:tcPr>
                        <w:tcW w:w="8180" w:type="dxa"/>
                      </w:tcPr>
                      <w:p w14:paraId="124417CC" w14:textId="77777777" w:rsidR="009D3C4B" w:rsidRDefault="009D3C4B">
                        <w:pPr>
                          <w:pStyle w:val="EmptyLayoutCell"/>
                        </w:pPr>
                      </w:p>
                    </w:tc>
                    <w:tc>
                      <w:tcPr>
                        <w:tcW w:w="1607" w:type="dxa"/>
                      </w:tcPr>
                      <w:p w14:paraId="5951AF32" w14:textId="77777777" w:rsidR="009D3C4B" w:rsidRDefault="009D3C4B">
                        <w:pPr>
                          <w:pStyle w:val="EmptyLayoutCell"/>
                        </w:pPr>
                      </w:p>
                    </w:tc>
                  </w:tr>
                  <w:tr w:rsidR="009D00B8" w14:paraId="61B79E7F"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40FDA612" w14:textId="77777777">
                          <w:trPr>
                            <w:trHeight w:val="260"/>
                          </w:trPr>
                          <w:tc>
                            <w:tcPr>
                              <w:tcW w:w="10771" w:type="dxa"/>
                              <w:tcMar>
                                <w:top w:w="40" w:type="dxa"/>
                                <w:left w:w="40" w:type="dxa"/>
                                <w:bottom w:w="40" w:type="dxa"/>
                                <w:right w:w="40" w:type="dxa"/>
                              </w:tcMar>
                              <w:vAlign w:val="center"/>
                            </w:tcPr>
                            <w:p w14:paraId="78070953" w14:textId="77777777" w:rsidR="009D3C4B" w:rsidRDefault="009D00B8">
                              <w:r>
                                <w:rPr>
                                  <w:rFonts w:ascii="Arial" w:hAnsi="Arial"/>
                                  <w:color w:val="000000"/>
                                  <w:sz w:val="22"/>
                                </w:rPr>
                                <w:t xml:space="preserve">Please describe the type of support offered by the different partners in the preparation of this request:    </w:t>
                              </w:r>
                            </w:p>
                          </w:tc>
                        </w:tr>
                      </w:tbl>
                      <w:p w14:paraId="5DD8D030" w14:textId="77777777" w:rsidR="009D3C4B" w:rsidRDefault="009D3C4B"/>
                    </w:tc>
                  </w:tr>
                  <w:tr w:rsidR="009D3C4B" w14:paraId="1817D188" w14:textId="77777777">
                    <w:trPr>
                      <w:trHeight w:val="20"/>
                    </w:trPr>
                    <w:tc>
                      <w:tcPr>
                        <w:tcW w:w="983" w:type="dxa"/>
                      </w:tcPr>
                      <w:p w14:paraId="5C485EE7" w14:textId="77777777" w:rsidR="009D3C4B" w:rsidRDefault="009D3C4B">
                        <w:pPr>
                          <w:pStyle w:val="EmptyLayoutCell"/>
                        </w:pPr>
                      </w:p>
                    </w:tc>
                    <w:tc>
                      <w:tcPr>
                        <w:tcW w:w="8180" w:type="dxa"/>
                      </w:tcPr>
                      <w:p w14:paraId="5F6DABEB" w14:textId="77777777" w:rsidR="009D3C4B" w:rsidRDefault="009D3C4B">
                        <w:pPr>
                          <w:pStyle w:val="EmptyLayoutCell"/>
                        </w:pPr>
                      </w:p>
                    </w:tc>
                    <w:tc>
                      <w:tcPr>
                        <w:tcW w:w="1607" w:type="dxa"/>
                      </w:tcPr>
                      <w:p w14:paraId="0D6934B6" w14:textId="77777777" w:rsidR="009D3C4B" w:rsidRDefault="009D3C4B">
                        <w:pPr>
                          <w:pStyle w:val="EmptyLayoutCell"/>
                        </w:pPr>
                      </w:p>
                    </w:tc>
                  </w:tr>
                  <w:tr w:rsidR="009D00B8" w14:paraId="79D0ED61"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514A28D2" w14:textId="77777777">
                          <w:trPr>
                            <w:trHeight w:val="260"/>
                          </w:trPr>
                          <w:tc>
                            <w:tcPr>
                              <w:tcW w:w="10771" w:type="dxa"/>
                              <w:shd w:val="clear" w:color="auto" w:fill="BDDCFF"/>
                              <w:tcMar>
                                <w:top w:w="40" w:type="dxa"/>
                                <w:left w:w="40" w:type="dxa"/>
                                <w:bottom w:w="40" w:type="dxa"/>
                                <w:right w:w="40" w:type="dxa"/>
                              </w:tcMar>
                              <w:vAlign w:val="center"/>
                            </w:tcPr>
                            <w:p w14:paraId="64CE16B6" w14:textId="77777777" w:rsidR="009D3C4B" w:rsidRDefault="009D00B8">
                              <w:pPr>
                                <w:spacing w:before="200" w:after="200"/>
                              </w:pPr>
                              <w:r>
                                <w:rPr>
                                  <w:rFonts w:ascii="Arial" w:hAnsi="Arial"/>
                                  <w:color w:val="000000"/>
                                </w:rPr>
                                <w:t>The various partners have provided technical and financial support for the preparation and validation of the documents for this proposal (Introduction and operational plans for the prevention campaign). They participated in the peer proposal review workshop held in Ouagadougou, Burkina Faso, on August 23-28, 2015.</w:t>
                              </w:r>
                            </w:p>
                          </w:tc>
                        </w:tr>
                      </w:tbl>
                      <w:p w14:paraId="250CDEED" w14:textId="77777777" w:rsidR="009D3C4B" w:rsidRDefault="009D3C4B"/>
                    </w:tc>
                  </w:tr>
                  <w:tr w:rsidR="009D3C4B" w14:paraId="45B74575" w14:textId="77777777">
                    <w:trPr>
                      <w:trHeight w:val="216"/>
                    </w:trPr>
                    <w:tc>
                      <w:tcPr>
                        <w:tcW w:w="983" w:type="dxa"/>
                      </w:tcPr>
                      <w:p w14:paraId="5F2FA6C9" w14:textId="77777777" w:rsidR="009D3C4B" w:rsidRDefault="009D3C4B">
                        <w:pPr>
                          <w:pStyle w:val="EmptyLayoutCell"/>
                        </w:pPr>
                      </w:p>
                    </w:tc>
                    <w:tc>
                      <w:tcPr>
                        <w:tcW w:w="8180" w:type="dxa"/>
                      </w:tcPr>
                      <w:p w14:paraId="421E534C" w14:textId="77777777" w:rsidR="009D3C4B" w:rsidRDefault="009D3C4B">
                        <w:pPr>
                          <w:pStyle w:val="EmptyLayoutCell"/>
                        </w:pPr>
                      </w:p>
                    </w:tc>
                    <w:tc>
                      <w:tcPr>
                        <w:tcW w:w="1607" w:type="dxa"/>
                      </w:tcPr>
                      <w:p w14:paraId="206E6221" w14:textId="77777777" w:rsidR="009D3C4B" w:rsidRDefault="009D3C4B">
                        <w:pPr>
                          <w:pStyle w:val="EmptyLayoutCell"/>
                        </w:pPr>
                      </w:p>
                    </w:tc>
                  </w:tr>
                  <w:tr w:rsidR="009D00B8" w14:paraId="2A1B4D5F"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7F5A538F" w14:textId="77777777">
                          <w:trPr>
                            <w:trHeight w:val="260"/>
                          </w:trPr>
                          <w:tc>
                            <w:tcPr>
                              <w:tcW w:w="10771" w:type="dxa"/>
                              <w:tcMar>
                                <w:top w:w="40" w:type="dxa"/>
                                <w:left w:w="40" w:type="dxa"/>
                                <w:bottom w:w="40" w:type="dxa"/>
                                <w:right w:w="40" w:type="dxa"/>
                              </w:tcMar>
                              <w:vAlign w:val="center"/>
                            </w:tcPr>
                            <w:p w14:paraId="22F07F8F" w14:textId="77777777" w:rsidR="009D3C4B" w:rsidRDefault="009D00B8">
                              <w:bookmarkStart w:id="7" w:name="Signature13"/>
                              <w:bookmarkEnd w:id="7"/>
                              <w:r>
                                <w:rPr>
                                  <w:rFonts w:ascii="Arial" w:hAnsi="Arial"/>
                                  <w:b/>
                                  <w:color w:val="365F91"/>
                                  <w:sz w:val="24"/>
                                </w:rPr>
                                <w:t>4.1 3 4.1.3. Signature Table for the Coordinating Committee for Immunisation</w:t>
                              </w:r>
                            </w:p>
                          </w:tc>
                        </w:tr>
                      </w:tbl>
                      <w:p w14:paraId="47448125" w14:textId="77777777" w:rsidR="009D3C4B" w:rsidRDefault="009D3C4B"/>
                    </w:tc>
                  </w:tr>
                  <w:tr w:rsidR="009D3C4B" w14:paraId="7A3FC5F5" w14:textId="77777777">
                    <w:trPr>
                      <w:trHeight w:val="180"/>
                    </w:trPr>
                    <w:tc>
                      <w:tcPr>
                        <w:tcW w:w="983" w:type="dxa"/>
                      </w:tcPr>
                      <w:p w14:paraId="747402AF" w14:textId="77777777" w:rsidR="009D3C4B" w:rsidRDefault="009D3C4B">
                        <w:pPr>
                          <w:pStyle w:val="EmptyLayoutCell"/>
                        </w:pPr>
                      </w:p>
                    </w:tc>
                    <w:tc>
                      <w:tcPr>
                        <w:tcW w:w="8180" w:type="dxa"/>
                      </w:tcPr>
                      <w:p w14:paraId="2197F73A" w14:textId="77777777" w:rsidR="009D3C4B" w:rsidRDefault="009D3C4B">
                        <w:pPr>
                          <w:pStyle w:val="EmptyLayoutCell"/>
                        </w:pPr>
                      </w:p>
                    </w:tc>
                    <w:tc>
                      <w:tcPr>
                        <w:tcW w:w="1607" w:type="dxa"/>
                      </w:tcPr>
                      <w:p w14:paraId="5DF42517" w14:textId="77777777" w:rsidR="009D3C4B" w:rsidRDefault="009D3C4B">
                        <w:pPr>
                          <w:pStyle w:val="EmptyLayoutCell"/>
                        </w:pPr>
                      </w:p>
                    </w:tc>
                  </w:tr>
                  <w:tr w:rsidR="009D00B8" w14:paraId="78889A73"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690A6869" w14:textId="77777777">
                          <w:trPr>
                            <w:trHeight w:val="260"/>
                          </w:trPr>
                          <w:tc>
                            <w:tcPr>
                              <w:tcW w:w="10771" w:type="dxa"/>
                              <w:tcMar>
                                <w:top w:w="40" w:type="dxa"/>
                                <w:left w:w="40" w:type="dxa"/>
                                <w:bottom w:w="40" w:type="dxa"/>
                                <w:right w:w="40" w:type="dxa"/>
                              </w:tcMar>
                              <w:vAlign w:val="center"/>
                            </w:tcPr>
                            <w:p w14:paraId="7B9A49B4" w14:textId="77777777" w:rsidR="009D3C4B" w:rsidRDefault="009D00B8">
                              <w:r>
                                <w:rPr>
                                  <w:rFonts w:ascii="Arial" w:hAnsi="Arial"/>
                                  <w:color w:val="000000"/>
                                  <w:sz w:val="22"/>
                                </w:rPr>
                                <w:t xml:space="preserve">We, the undersigned members of the ICC, HSCC or equivalent committee </w:t>
                              </w:r>
                              <w:r>
                                <w:rPr>
                                  <w:rFonts w:ascii="Arial" w:hAnsi="Arial"/>
                                  <w:i/>
                                  <w:color w:val="000000"/>
                                  <w:sz w:val="22"/>
                                </w:rPr>
                                <w:t>[1]</w:t>
                              </w:r>
                              <w:r>
                                <w:rPr>
                                  <w:rFonts w:ascii="Arial" w:hAnsi="Arial"/>
                                  <w:color w:val="000000"/>
                                  <w:sz w:val="22"/>
                                </w:rPr>
                                <w:t xml:space="preserve"> met on </w:t>
                              </w:r>
                              <w:r>
                                <w:rPr>
                                  <w:rFonts w:ascii="Arial" w:hAnsi="Arial"/>
                                  <w:b/>
                                  <w:color w:val="0000FF"/>
                                  <w:sz w:val="22"/>
                                </w:rPr>
                                <w:t>September 4, 2015</w:t>
                              </w:r>
                              <w:r>
                                <w:rPr>
                                  <w:rFonts w:ascii="Arial" w:hAnsi="Arial"/>
                                  <w:color w:val="000000"/>
                                  <w:sz w:val="22"/>
                                </w:rPr>
                                <w:t xml:space="preserve"> to review this proposal. At that meeting, we approved this proposal on the basis of the supporting documentation attached. The endorsed minutes of this meeting are attached as document number 5. The signatures confirm the request presented in Document 6 (please use the list of signatures in the following section).</w:t>
                              </w:r>
                            </w:p>
                          </w:tc>
                        </w:tr>
                      </w:tbl>
                      <w:p w14:paraId="4F54853F" w14:textId="77777777" w:rsidR="009D3C4B" w:rsidRDefault="009D3C4B"/>
                    </w:tc>
                  </w:tr>
                  <w:tr w:rsidR="009D3C4B" w14:paraId="405B642B" w14:textId="77777777">
                    <w:trPr>
                      <w:trHeight w:val="170"/>
                    </w:trPr>
                    <w:tc>
                      <w:tcPr>
                        <w:tcW w:w="983" w:type="dxa"/>
                      </w:tcPr>
                      <w:p w14:paraId="2B9A2271" w14:textId="77777777" w:rsidR="009D3C4B" w:rsidRDefault="009D3C4B">
                        <w:pPr>
                          <w:pStyle w:val="EmptyLayoutCell"/>
                        </w:pPr>
                      </w:p>
                    </w:tc>
                    <w:tc>
                      <w:tcPr>
                        <w:tcW w:w="8180" w:type="dxa"/>
                      </w:tcPr>
                      <w:p w14:paraId="53281BD8" w14:textId="77777777" w:rsidR="009D3C4B" w:rsidRDefault="009D3C4B">
                        <w:pPr>
                          <w:pStyle w:val="EmptyLayoutCell"/>
                        </w:pPr>
                      </w:p>
                    </w:tc>
                    <w:tc>
                      <w:tcPr>
                        <w:tcW w:w="1607" w:type="dxa"/>
                      </w:tcPr>
                      <w:p w14:paraId="44C122A8" w14:textId="77777777" w:rsidR="009D3C4B" w:rsidRDefault="009D3C4B">
                        <w:pPr>
                          <w:pStyle w:val="EmptyLayoutCell"/>
                        </w:pPr>
                      </w:p>
                    </w:tc>
                  </w:tr>
                  <w:tr w:rsidR="009D00B8" w14:paraId="05ED21FF"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69937227" w14:textId="77777777">
                          <w:trPr>
                            <w:trHeight w:val="260"/>
                          </w:trPr>
                          <w:tc>
                            <w:tcPr>
                              <w:tcW w:w="10771" w:type="dxa"/>
                              <w:tcMar>
                                <w:top w:w="40" w:type="dxa"/>
                                <w:left w:w="40" w:type="dxa"/>
                                <w:bottom w:w="40" w:type="dxa"/>
                                <w:right w:w="40" w:type="dxa"/>
                              </w:tcMar>
                            </w:tcPr>
                            <w:p w14:paraId="0D1E96FF" w14:textId="77777777" w:rsidR="009D3C4B" w:rsidRDefault="009D00B8">
                              <w:r>
                                <w:rPr>
                                  <w:rFonts w:ascii="Arial" w:hAnsi="Arial"/>
                                  <w:color w:val="000000"/>
                                  <w:sz w:val="22"/>
                                </w:rPr>
                                <w:t>Please refer to Annex C of the ‘Gavi HSS and NVS General Guidelines’ for more information on ICCs.</w:t>
                              </w:r>
                            </w:p>
                          </w:tc>
                        </w:tr>
                      </w:tbl>
                      <w:p w14:paraId="588F20E0" w14:textId="77777777" w:rsidR="009D3C4B" w:rsidRDefault="009D3C4B"/>
                    </w:tc>
                  </w:tr>
                  <w:tr w:rsidR="009D3C4B" w14:paraId="5FC037A5" w14:textId="77777777">
                    <w:trPr>
                      <w:trHeight w:val="190"/>
                    </w:trPr>
                    <w:tc>
                      <w:tcPr>
                        <w:tcW w:w="983" w:type="dxa"/>
                      </w:tcPr>
                      <w:p w14:paraId="753DE756" w14:textId="77777777" w:rsidR="009D3C4B" w:rsidRDefault="009D3C4B">
                        <w:pPr>
                          <w:pStyle w:val="EmptyLayoutCell"/>
                        </w:pPr>
                      </w:p>
                    </w:tc>
                    <w:tc>
                      <w:tcPr>
                        <w:tcW w:w="8180" w:type="dxa"/>
                      </w:tcPr>
                      <w:p w14:paraId="62E0B4D1" w14:textId="77777777" w:rsidR="009D3C4B" w:rsidRDefault="009D3C4B">
                        <w:pPr>
                          <w:pStyle w:val="EmptyLayoutCell"/>
                        </w:pPr>
                      </w:p>
                    </w:tc>
                    <w:tc>
                      <w:tcPr>
                        <w:tcW w:w="1607" w:type="dxa"/>
                      </w:tcPr>
                      <w:p w14:paraId="6185A963" w14:textId="77777777" w:rsidR="009D3C4B" w:rsidRDefault="009D3C4B">
                        <w:pPr>
                          <w:pStyle w:val="EmptyLayoutCell"/>
                        </w:pPr>
                      </w:p>
                    </w:tc>
                  </w:tr>
                  <w:tr w:rsidR="009D00B8" w14:paraId="16DBC88C"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416"/>
                          <w:gridCol w:w="2828"/>
                          <w:gridCol w:w="2828"/>
                          <w:gridCol w:w="1867"/>
                          <w:gridCol w:w="1811"/>
                        </w:tblGrid>
                        <w:tr w:rsidR="009D3C4B" w14:paraId="24CC18AB"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23985E" w14:textId="77777777" w:rsidR="009D3C4B" w:rsidRDefault="009D00B8">
                              <w:pPr>
                                <w:jc w:val="center"/>
                              </w:pPr>
                              <w:r>
                                <w:rPr>
                                  <w:rFonts w:ascii="Arial" w:hAnsi="Arial"/>
                                  <w:b/>
                                  <w:color w:val="000101"/>
                                </w:rPr>
                                <w:t>Title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994FC7" w14:textId="77777777" w:rsidR="009D3C4B" w:rsidRDefault="009D00B8">
                              <w:pPr>
                                <w:jc w:val="center"/>
                              </w:pPr>
                              <w:r>
                                <w:rPr>
                                  <w:rFonts w:ascii="Arial" w:hAnsi="Arial"/>
                                  <w:b/>
                                  <w:color w:val="000000"/>
                                </w:rPr>
                                <w:t>Title / Organisation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964210" w14:textId="77777777" w:rsidR="009D3C4B" w:rsidRDefault="009D00B8">
                              <w:pPr>
                                <w:jc w:val="center"/>
                              </w:pPr>
                              <w:r>
                                <w:rPr>
                                  <w:rFonts w:ascii="Arial" w:hAnsi="Arial"/>
                                  <w:b/>
                                  <w:color w:val="000000"/>
                                </w:rPr>
                                <w:t>Name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711F33" w14:textId="77777777" w:rsidR="009D3C4B" w:rsidRDefault="009D00B8">
                              <w:pPr>
                                <w:jc w:val="center"/>
                              </w:pPr>
                              <w:r>
                                <w:rPr>
                                  <w:rFonts w:ascii="Arial" w:hAnsi="Arial"/>
                                  <w:b/>
                                  <w:color w:val="000000"/>
                                </w:rPr>
                                <w:t xml:space="preserve">Please sign below to indicate your attendance at the </w:t>
                              </w:r>
                              <w:r>
                                <w:rPr>
                                  <w:rFonts w:ascii="Arial" w:hAnsi="Arial"/>
                                  <w:b/>
                                  <w:color w:val="000000"/>
                                </w:rPr>
                                <w:lastRenderedPageBreak/>
                                <w:t xml:space="preserve">meeting during which the proposal was discussed.    </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C6DAFD" w14:textId="77777777" w:rsidR="009D3C4B" w:rsidRDefault="009D00B8">
                              <w:pPr>
                                <w:jc w:val="center"/>
                              </w:pPr>
                              <w:r>
                                <w:rPr>
                                  <w:rFonts w:ascii="Arial" w:hAnsi="Arial"/>
                                  <w:b/>
                                  <w:color w:val="000000"/>
                                </w:rPr>
                                <w:lastRenderedPageBreak/>
                                <w:t xml:space="preserve">Please sign below to indicate your approval of the </w:t>
                              </w:r>
                              <w:r>
                                <w:rPr>
                                  <w:rFonts w:ascii="Arial" w:hAnsi="Arial"/>
                                  <w:b/>
                                  <w:color w:val="000000"/>
                                </w:rPr>
                                <w:lastRenderedPageBreak/>
                                <w:t xml:space="preserve">minutes of the meeting during which the proposal was discussed.    </w:t>
                              </w:r>
                            </w:p>
                          </w:tc>
                        </w:tr>
                        <w:tr w:rsidR="009D3C4B" w14:paraId="33F2AFD8"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DB1C28" w14:textId="77777777" w:rsidR="009D3C4B" w:rsidRDefault="009D00B8">
                              <w:pPr>
                                <w:jc w:val="center"/>
                              </w:pPr>
                              <w:r>
                                <w:rPr>
                                  <w:rFonts w:ascii="Arial" w:hAnsi="Arial"/>
                                  <w:b/>
                                  <w:color w:val="000101"/>
                                </w:rPr>
                                <w:lastRenderedPageBreak/>
                                <w:t>Chair</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4D401AD" w14:textId="77777777" w:rsidR="009D3C4B" w:rsidRDefault="009D00B8">
                              <w:r>
                                <w:rPr>
                                  <w:rFonts w:ascii="Arial" w:hAnsi="Arial"/>
                                  <w:color w:val="000000"/>
                                  <w:sz w:val="18"/>
                                </w:rPr>
                                <w:t>World Health Organization</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45106D6"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YAO </w:t>
                              </w:r>
                              <w:proofErr w:type="spellStart"/>
                              <w:r>
                                <w:rPr>
                                  <w:rFonts w:ascii="Arial" w:hAnsi="Arial"/>
                                  <w:color w:val="000101"/>
                                  <w:sz w:val="18"/>
                                </w:rPr>
                                <w:t>N'da</w:t>
                              </w:r>
                              <w:proofErr w:type="spellEnd"/>
                              <w:r>
                                <w:rPr>
                                  <w:rFonts w:ascii="Arial" w:hAnsi="Arial"/>
                                  <w:color w:val="000101"/>
                                  <w:sz w:val="18"/>
                                </w:rPr>
                                <w:t xml:space="preserve"> Konan Michel</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3803A66"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94D423B" w14:textId="77777777" w:rsidR="009D3C4B" w:rsidRDefault="009D3C4B"/>
                          </w:tc>
                        </w:tr>
                        <w:tr w:rsidR="009D3C4B" w14:paraId="35CDD683"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50C638" w14:textId="77777777" w:rsidR="009D3C4B" w:rsidRDefault="009D00B8">
                              <w:pPr>
                                <w:jc w:val="center"/>
                              </w:pPr>
                              <w:r>
                                <w:rPr>
                                  <w:rFonts w:ascii="Arial" w:hAnsi="Arial"/>
                                  <w:b/>
                                  <w:color w:val="000101"/>
                                </w:rPr>
                                <w:t>Secretary</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5D0F02B" w14:textId="77777777" w:rsidR="009D3C4B" w:rsidRDefault="009D00B8">
                              <w:r>
                                <w:rPr>
                                  <w:rFonts w:ascii="Arial" w:hAnsi="Arial"/>
                                  <w:color w:val="000000"/>
                                  <w:sz w:val="18"/>
                                </w:rPr>
                                <w:t>Ministry of Health and Population</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B9A6057" w14:textId="77777777" w:rsidR="009D3C4B" w:rsidRDefault="009D00B8">
                              <w:proofErr w:type="spellStart"/>
                              <w:r>
                                <w:rPr>
                                  <w:rFonts w:ascii="Arial" w:hAnsi="Arial"/>
                                  <w:color w:val="000101"/>
                                  <w:sz w:val="18"/>
                                </w:rPr>
                                <w:t>Dr</w:t>
                              </w:r>
                              <w:proofErr w:type="spellEnd"/>
                              <w:r>
                                <w:rPr>
                                  <w:rFonts w:ascii="Arial" w:hAnsi="Arial"/>
                                  <w:color w:val="000101"/>
                                  <w:sz w:val="18"/>
                                </w:rPr>
                                <w:t xml:space="preserve"> Thomas </w:t>
                              </w:r>
                              <w:proofErr w:type="spellStart"/>
                              <w:r>
                                <w:rPr>
                                  <w:rFonts w:ascii="Arial" w:hAnsi="Arial"/>
                                  <w:color w:val="000101"/>
                                  <w:sz w:val="18"/>
                                </w:rPr>
                                <w:t>d'Aquin</w:t>
                              </w:r>
                              <w:proofErr w:type="spellEnd"/>
                              <w:r>
                                <w:rPr>
                                  <w:rFonts w:ascii="Arial" w:hAnsi="Arial"/>
                                  <w:color w:val="000101"/>
                                  <w:sz w:val="18"/>
                                </w:rPr>
                                <w:t xml:space="preserve"> KOYAZEGBE</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C6EACBD"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CE5C546" w14:textId="77777777" w:rsidR="009D3C4B" w:rsidRDefault="009D3C4B"/>
                          </w:tc>
                        </w:tr>
                        <w:tr w:rsidR="009D3C4B" w14:paraId="6F49E260" w14:textId="77777777">
                          <w:trPr>
                            <w:trHeight w:val="260"/>
                          </w:trPr>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34AB2F64" w14:textId="77777777" w:rsidR="009D3C4B" w:rsidRDefault="009D00B8">
                              <w:pPr>
                                <w:jc w:val="center"/>
                              </w:pPr>
                              <w:r>
                                <w:rPr>
                                  <w:rFonts w:ascii="Arial" w:hAnsi="Arial"/>
                                  <w:b/>
                                  <w:color w:val="000101"/>
                                </w:rPr>
                                <w:t>Members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45D3F7" w14:textId="77777777" w:rsidR="009D3C4B" w:rsidRDefault="009D00B8">
                              <w:r>
                                <w:rPr>
                                  <w:rFonts w:ascii="Arial" w:hAnsi="Arial"/>
                                  <w:color w:val="000000"/>
                                  <w:sz w:val="18"/>
                                </w:rPr>
                                <w:t>Ministry of Finance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FE16CE4" w14:textId="77777777" w:rsidR="009D3C4B" w:rsidRDefault="009D00B8">
                              <w:r>
                                <w:rPr>
                                  <w:rFonts w:ascii="Arial" w:hAnsi="Arial"/>
                                  <w:color w:val="000000"/>
                                  <w:sz w:val="18"/>
                                </w:rPr>
                                <w:t>Patrice NGOUPENDE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1B4F93"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C8B80F" w14:textId="77777777" w:rsidR="009D3C4B" w:rsidRDefault="009D3C4B"/>
                          </w:tc>
                        </w:tr>
                        <w:tr w:rsidR="009D3C4B" w14:paraId="6A41AF48"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007E6F4B"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8051D0" w14:textId="77777777" w:rsidR="009D3C4B" w:rsidRDefault="009D00B8">
                              <w:r>
                                <w:rPr>
                                  <w:rFonts w:ascii="Arial" w:hAnsi="Arial"/>
                                  <w:color w:val="000000"/>
                                  <w:sz w:val="18"/>
                                </w:rPr>
                                <w:t>Ministry of the Economy and Planning</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CF4992" w14:textId="77777777" w:rsidR="009D3C4B" w:rsidRDefault="009D00B8">
                              <w:r>
                                <w:rPr>
                                  <w:rFonts w:ascii="Arial" w:hAnsi="Arial"/>
                                  <w:color w:val="000000"/>
                                  <w:sz w:val="18"/>
                                </w:rPr>
                                <w:t>Jonas NAGOLA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461D13"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D6387C" w14:textId="77777777" w:rsidR="009D3C4B" w:rsidRDefault="009D3C4B"/>
                          </w:tc>
                        </w:tr>
                        <w:tr w:rsidR="009D3C4B" w14:paraId="381D7E0E"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74EE4CDF"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08008B" w14:textId="77777777" w:rsidR="009D3C4B" w:rsidRDefault="009D00B8">
                              <w:r>
                                <w:rPr>
                                  <w:rFonts w:ascii="Arial" w:hAnsi="Arial"/>
                                  <w:color w:val="000000"/>
                                  <w:sz w:val="18"/>
                                </w:rPr>
                                <w:t>Ministry of the Administration of Territory</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09C650" w14:textId="77777777" w:rsidR="009D3C4B" w:rsidRDefault="009D00B8">
                              <w:proofErr w:type="spellStart"/>
                              <w:r>
                                <w:rPr>
                                  <w:rFonts w:ascii="Arial" w:hAnsi="Arial"/>
                                  <w:color w:val="000000"/>
                                  <w:sz w:val="18"/>
                                </w:rPr>
                                <w:t>Mélanie</w:t>
                              </w:r>
                              <w:proofErr w:type="spellEnd"/>
                              <w:r>
                                <w:rPr>
                                  <w:rFonts w:ascii="Arial" w:hAnsi="Arial"/>
                                  <w:color w:val="000000"/>
                                  <w:sz w:val="18"/>
                                </w:rPr>
                                <w:t xml:space="preserve"> WAKODO</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9C19B"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552948" w14:textId="77777777" w:rsidR="009D3C4B" w:rsidRDefault="009D3C4B"/>
                          </w:tc>
                        </w:tr>
                        <w:tr w:rsidR="009D3C4B" w14:paraId="56D4C9A3"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5E79C330"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41FC0E" w14:textId="77777777" w:rsidR="009D3C4B" w:rsidRDefault="009D00B8">
                              <w:r>
                                <w:rPr>
                                  <w:rFonts w:ascii="Arial" w:hAnsi="Arial"/>
                                  <w:color w:val="000000"/>
                                  <w:sz w:val="18"/>
                                </w:rPr>
                                <w:t>Bangui Pasteur Institute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6F62F9" w14:textId="77777777" w:rsidR="009D3C4B" w:rsidRDefault="009D00B8">
                              <w:proofErr w:type="spellStart"/>
                              <w:r>
                                <w:rPr>
                                  <w:rFonts w:ascii="Arial" w:hAnsi="Arial"/>
                                  <w:color w:val="000000"/>
                                  <w:sz w:val="18"/>
                                </w:rPr>
                                <w:t>Ionela</w:t>
                              </w:r>
                              <w:proofErr w:type="spellEnd"/>
                              <w:r>
                                <w:rPr>
                                  <w:rFonts w:ascii="Arial" w:hAnsi="Arial"/>
                                  <w:color w:val="000000"/>
                                  <w:sz w:val="18"/>
                                </w:rPr>
                                <w:t xml:space="preserve"> GOUNDJIKA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34EC03"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4EF334" w14:textId="77777777" w:rsidR="009D3C4B" w:rsidRDefault="009D3C4B"/>
                          </w:tc>
                        </w:tr>
                        <w:tr w:rsidR="009D3C4B" w14:paraId="606B773A"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3C485173"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697D72" w14:textId="77777777" w:rsidR="009D3C4B" w:rsidRDefault="009D00B8">
                              <w:r>
                                <w:rPr>
                                  <w:rFonts w:ascii="Arial" w:hAnsi="Arial"/>
                                  <w:color w:val="000000"/>
                                  <w:sz w:val="18"/>
                                </w:rPr>
                                <w:t>Ministry of Defense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FE61FF" w14:textId="77777777" w:rsidR="009D3C4B" w:rsidRDefault="009D00B8">
                              <w:proofErr w:type="spellStart"/>
                              <w:r>
                                <w:rPr>
                                  <w:rFonts w:ascii="Arial" w:hAnsi="Arial"/>
                                  <w:color w:val="000000"/>
                                  <w:sz w:val="18"/>
                                </w:rPr>
                                <w:t>Dr</w:t>
                              </w:r>
                              <w:proofErr w:type="spellEnd"/>
                              <w:r>
                                <w:rPr>
                                  <w:rFonts w:ascii="Arial" w:hAnsi="Arial"/>
                                  <w:color w:val="000000"/>
                                  <w:sz w:val="18"/>
                                </w:rPr>
                                <w:t xml:space="preserve"> Bruno IZAMO</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023679"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09AB2" w14:textId="77777777" w:rsidR="009D3C4B" w:rsidRDefault="009D3C4B"/>
                          </w:tc>
                        </w:tr>
                        <w:tr w:rsidR="009D3C4B" w14:paraId="1125441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15C9E0BD"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BF5F04" w14:textId="77777777" w:rsidR="009D3C4B" w:rsidRDefault="009D00B8">
                              <w:r>
                                <w:rPr>
                                  <w:rFonts w:ascii="Arial" w:hAnsi="Arial"/>
                                  <w:color w:val="000000"/>
                                  <w:sz w:val="18"/>
                                </w:rPr>
                                <w:t>SOS Children's Village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4AD0AAC" w14:textId="77777777" w:rsidR="009D3C4B" w:rsidRDefault="009D00B8">
                              <w:proofErr w:type="spellStart"/>
                              <w:r>
                                <w:rPr>
                                  <w:rFonts w:ascii="Arial" w:hAnsi="Arial"/>
                                  <w:color w:val="000000"/>
                                  <w:sz w:val="18"/>
                                </w:rPr>
                                <w:t>Dr</w:t>
                              </w:r>
                              <w:proofErr w:type="spellEnd"/>
                              <w:r>
                                <w:rPr>
                                  <w:rFonts w:ascii="Arial" w:hAnsi="Arial"/>
                                  <w:color w:val="000000"/>
                                  <w:sz w:val="18"/>
                                </w:rPr>
                                <w:t xml:space="preserve"> </w:t>
                              </w:r>
                              <w:proofErr w:type="spellStart"/>
                              <w:r>
                                <w:rPr>
                                  <w:rFonts w:ascii="Arial" w:hAnsi="Arial"/>
                                  <w:color w:val="000000"/>
                                  <w:sz w:val="18"/>
                                </w:rPr>
                                <w:t>Rodrigue</w:t>
                              </w:r>
                              <w:proofErr w:type="spellEnd"/>
                              <w:r>
                                <w:rPr>
                                  <w:rFonts w:ascii="Arial" w:hAnsi="Arial"/>
                                  <w:color w:val="000000"/>
                                  <w:sz w:val="18"/>
                                </w:rPr>
                                <w:t xml:space="preserve"> DOYAMA-WOZA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7F49D2"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3FAEE4" w14:textId="77777777" w:rsidR="009D3C4B" w:rsidRDefault="009D3C4B"/>
                          </w:tc>
                        </w:tr>
                        <w:tr w:rsidR="009D3C4B" w14:paraId="6B2E4667"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5DB2B37F"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9CFA5C" w14:textId="77777777" w:rsidR="009D3C4B" w:rsidRDefault="009D00B8">
                              <w:r>
                                <w:rPr>
                                  <w:rFonts w:ascii="Arial" w:hAnsi="Arial"/>
                                  <w:color w:val="000000"/>
                                  <w:sz w:val="18"/>
                                </w:rPr>
                                <w:t>PU-AMI</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3D727D" w14:textId="77777777" w:rsidR="009D3C4B" w:rsidRDefault="009D00B8">
                              <w:proofErr w:type="spellStart"/>
                              <w:r>
                                <w:rPr>
                                  <w:rFonts w:ascii="Arial" w:hAnsi="Arial"/>
                                  <w:color w:val="000000"/>
                                  <w:sz w:val="18"/>
                                </w:rPr>
                                <w:t>Dr</w:t>
                              </w:r>
                              <w:proofErr w:type="spellEnd"/>
                              <w:r>
                                <w:rPr>
                                  <w:rFonts w:ascii="Arial" w:hAnsi="Arial"/>
                                  <w:color w:val="000000"/>
                                  <w:sz w:val="18"/>
                                </w:rPr>
                                <w:t xml:space="preserve"> </w:t>
                              </w:r>
                              <w:proofErr w:type="spellStart"/>
                              <w:r>
                                <w:rPr>
                                  <w:rFonts w:ascii="Arial" w:hAnsi="Arial"/>
                                  <w:color w:val="000000"/>
                                  <w:sz w:val="18"/>
                                </w:rPr>
                                <w:t>Materne</w:t>
                              </w:r>
                              <w:proofErr w:type="spellEnd"/>
                              <w:r>
                                <w:rPr>
                                  <w:rFonts w:ascii="Arial" w:hAnsi="Arial"/>
                                  <w:color w:val="000000"/>
                                  <w:sz w:val="18"/>
                                </w:rPr>
                                <w:t xml:space="preserve"> CIRIBWANWA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5E01CD"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77C787" w14:textId="77777777" w:rsidR="009D3C4B" w:rsidRDefault="009D3C4B"/>
                          </w:tc>
                        </w:tr>
                        <w:tr w:rsidR="009D3C4B" w14:paraId="3EDE5FA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694FDEBE"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211809" w14:textId="77777777" w:rsidR="009D3C4B" w:rsidRDefault="009D00B8">
                              <w:r>
                                <w:rPr>
                                  <w:rFonts w:ascii="Arial" w:hAnsi="Arial"/>
                                  <w:color w:val="000000"/>
                                  <w:sz w:val="18"/>
                                </w:rPr>
                                <w:t>MSF/Medical Coordinator</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A3D228" w14:textId="77777777" w:rsidR="009D3C4B" w:rsidRDefault="009D00B8">
                              <w:proofErr w:type="spellStart"/>
                              <w:r>
                                <w:rPr>
                                  <w:rFonts w:ascii="Arial" w:hAnsi="Arial"/>
                                  <w:color w:val="000000"/>
                                  <w:sz w:val="18"/>
                                </w:rPr>
                                <w:t>Dr</w:t>
                              </w:r>
                              <w:proofErr w:type="spellEnd"/>
                              <w:r>
                                <w:rPr>
                                  <w:rFonts w:ascii="Arial" w:hAnsi="Arial"/>
                                  <w:color w:val="000000"/>
                                  <w:sz w:val="18"/>
                                </w:rPr>
                                <w:t xml:space="preserve"> Emmanuel FANDEMA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C22DE8"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681445" w14:textId="77777777" w:rsidR="009D3C4B" w:rsidRDefault="009D3C4B"/>
                          </w:tc>
                        </w:tr>
                        <w:tr w:rsidR="009D3C4B" w14:paraId="23581751" w14:textId="77777777">
                          <w:trPr>
                            <w:trHeight w:val="260"/>
                          </w:trPr>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74075EAE"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9C82615" w14:textId="77777777" w:rsidR="009D3C4B" w:rsidRDefault="009D3C4B"/>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69CA9E" w14:textId="77777777" w:rsidR="009D3C4B" w:rsidRDefault="009D3C4B"/>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8F0B2D" w14:textId="77777777" w:rsidR="009D3C4B" w:rsidRDefault="009D3C4B"/>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ACC03F" w14:textId="77777777" w:rsidR="009D3C4B" w:rsidRDefault="009D3C4B"/>
                          </w:tc>
                        </w:tr>
                      </w:tbl>
                      <w:p w14:paraId="05833D85" w14:textId="77777777" w:rsidR="009D3C4B" w:rsidRDefault="009D3C4B"/>
                    </w:tc>
                  </w:tr>
                  <w:tr w:rsidR="009D3C4B" w14:paraId="38634E5C" w14:textId="77777777">
                    <w:trPr>
                      <w:trHeight w:val="99"/>
                    </w:trPr>
                    <w:tc>
                      <w:tcPr>
                        <w:tcW w:w="983" w:type="dxa"/>
                      </w:tcPr>
                      <w:p w14:paraId="08A9634D" w14:textId="77777777" w:rsidR="009D3C4B" w:rsidRDefault="009D3C4B">
                        <w:pPr>
                          <w:pStyle w:val="EmptyLayoutCell"/>
                        </w:pPr>
                      </w:p>
                    </w:tc>
                    <w:tc>
                      <w:tcPr>
                        <w:tcW w:w="8180" w:type="dxa"/>
                      </w:tcPr>
                      <w:p w14:paraId="65533C8A" w14:textId="77777777" w:rsidR="009D3C4B" w:rsidRDefault="009D3C4B">
                        <w:pPr>
                          <w:pStyle w:val="EmptyLayoutCell"/>
                        </w:pPr>
                      </w:p>
                    </w:tc>
                    <w:tc>
                      <w:tcPr>
                        <w:tcW w:w="1607" w:type="dxa"/>
                      </w:tcPr>
                      <w:p w14:paraId="4546637B" w14:textId="77777777" w:rsidR="009D3C4B" w:rsidRDefault="009D3C4B">
                        <w:pPr>
                          <w:pStyle w:val="EmptyLayoutCell"/>
                        </w:pPr>
                      </w:p>
                    </w:tc>
                  </w:tr>
                  <w:tr w:rsidR="009D00B8" w14:paraId="7C10A827"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2F174170" w14:textId="77777777">
                          <w:trPr>
                            <w:trHeight w:val="260"/>
                          </w:trPr>
                          <w:tc>
                            <w:tcPr>
                              <w:tcW w:w="10771" w:type="dxa"/>
                              <w:tcMar>
                                <w:top w:w="40" w:type="dxa"/>
                                <w:left w:w="40" w:type="dxa"/>
                                <w:bottom w:w="40" w:type="dxa"/>
                                <w:right w:w="40" w:type="dxa"/>
                              </w:tcMar>
                              <w:vAlign w:val="center"/>
                            </w:tcPr>
                            <w:p w14:paraId="54C1EFBE" w14:textId="77777777" w:rsidR="009D3C4B" w:rsidRDefault="009D00B8">
                              <w:r>
                                <w:rPr>
                                  <w:rFonts w:ascii="Arial" w:hAnsi="Arial"/>
                                  <w:color w:val="000000"/>
                                </w:rPr>
                                <w:t xml:space="preserve">By submitting the proposal we confirm that a quorum was present. </w:t>
                              </w:r>
                              <w:r>
                                <w:rPr>
                                  <w:rFonts w:ascii="Arial" w:hAnsi="Arial"/>
                                  <w:b/>
                                  <w:color w:val="0000FF"/>
                                </w:rPr>
                                <w:t>Yes</w:t>
                              </w:r>
                              <w:r>
                                <w:rPr>
                                  <w:rFonts w:ascii="Arial" w:hAnsi="Arial"/>
                                  <w:color w:val="000000"/>
                                </w:rPr>
                                <w:t xml:space="preserve"> </w:t>
                              </w:r>
                            </w:p>
                          </w:tc>
                        </w:tr>
                      </w:tbl>
                      <w:p w14:paraId="2A36315E" w14:textId="77777777" w:rsidR="009D3C4B" w:rsidRDefault="009D3C4B"/>
                    </w:tc>
                  </w:tr>
                  <w:tr w:rsidR="009D3C4B" w14:paraId="497E83AB" w14:textId="77777777">
                    <w:trPr>
                      <w:trHeight w:val="64"/>
                    </w:trPr>
                    <w:tc>
                      <w:tcPr>
                        <w:tcW w:w="983" w:type="dxa"/>
                      </w:tcPr>
                      <w:p w14:paraId="260FEB89" w14:textId="77777777" w:rsidR="009D3C4B" w:rsidRDefault="009D3C4B">
                        <w:pPr>
                          <w:pStyle w:val="EmptyLayoutCell"/>
                        </w:pPr>
                      </w:p>
                    </w:tc>
                    <w:tc>
                      <w:tcPr>
                        <w:tcW w:w="8180" w:type="dxa"/>
                      </w:tcPr>
                      <w:p w14:paraId="4BCBBAEA" w14:textId="77777777" w:rsidR="009D3C4B" w:rsidRDefault="009D3C4B">
                        <w:pPr>
                          <w:pStyle w:val="EmptyLayoutCell"/>
                        </w:pPr>
                      </w:p>
                    </w:tc>
                    <w:tc>
                      <w:tcPr>
                        <w:tcW w:w="1607" w:type="dxa"/>
                      </w:tcPr>
                      <w:p w14:paraId="61CE7C2C" w14:textId="77777777" w:rsidR="009D3C4B" w:rsidRDefault="009D3C4B">
                        <w:pPr>
                          <w:pStyle w:val="EmptyLayoutCell"/>
                        </w:pPr>
                      </w:p>
                    </w:tc>
                  </w:tr>
                  <w:tr w:rsidR="009D00B8" w14:paraId="761A8BBD"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05EB6204" w14:textId="77777777">
                          <w:trPr>
                            <w:trHeight w:val="260"/>
                          </w:trPr>
                          <w:tc>
                            <w:tcPr>
                              <w:tcW w:w="10771" w:type="dxa"/>
                              <w:tcMar>
                                <w:top w:w="40" w:type="dxa"/>
                                <w:left w:w="40" w:type="dxa"/>
                                <w:bottom w:w="40" w:type="dxa"/>
                                <w:right w:w="40" w:type="dxa"/>
                              </w:tcMar>
                              <w:vAlign w:val="center"/>
                            </w:tcPr>
                            <w:p w14:paraId="158E0F3D" w14:textId="77777777" w:rsidR="009D3C4B" w:rsidRDefault="009D00B8">
                              <w:r>
                                <w:rPr>
                                  <w:rFonts w:ascii="Arial" w:hAnsi="Arial"/>
                                  <w:color w:val="000000"/>
                                </w:rPr>
                                <w:t>The minutes from the three most recent ICC meetings are attached as DOCUMENT NUMBER: 7)    .</w:t>
                              </w:r>
                            </w:p>
                          </w:tc>
                        </w:tr>
                      </w:tbl>
                      <w:p w14:paraId="321BF88A" w14:textId="77777777" w:rsidR="009D3C4B" w:rsidRDefault="009D3C4B"/>
                    </w:tc>
                  </w:tr>
                  <w:tr w:rsidR="009D3C4B" w14:paraId="186DD23A" w14:textId="77777777">
                    <w:trPr>
                      <w:trHeight w:val="90"/>
                    </w:trPr>
                    <w:tc>
                      <w:tcPr>
                        <w:tcW w:w="983" w:type="dxa"/>
                      </w:tcPr>
                      <w:p w14:paraId="736FC80B" w14:textId="77777777" w:rsidR="009D3C4B" w:rsidRDefault="009D3C4B">
                        <w:pPr>
                          <w:pStyle w:val="EmptyLayoutCell"/>
                        </w:pPr>
                      </w:p>
                    </w:tc>
                    <w:tc>
                      <w:tcPr>
                        <w:tcW w:w="8180" w:type="dxa"/>
                      </w:tcPr>
                      <w:p w14:paraId="225A4DE7" w14:textId="77777777" w:rsidR="009D3C4B" w:rsidRDefault="009D3C4B">
                        <w:pPr>
                          <w:pStyle w:val="EmptyLayoutCell"/>
                        </w:pPr>
                      </w:p>
                    </w:tc>
                    <w:tc>
                      <w:tcPr>
                        <w:tcW w:w="1607" w:type="dxa"/>
                      </w:tcPr>
                      <w:p w14:paraId="7D6B4CCA" w14:textId="77777777" w:rsidR="009D3C4B" w:rsidRDefault="009D3C4B">
                        <w:pPr>
                          <w:pStyle w:val="EmptyLayoutCell"/>
                        </w:pPr>
                      </w:p>
                    </w:tc>
                  </w:tr>
                  <w:tr w:rsidR="009D00B8" w14:paraId="0D58FDEC"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12335DCE" w14:textId="77777777">
                          <w:trPr>
                            <w:trHeight w:val="260"/>
                          </w:trPr>
                          <w:tc>
                            <w:tcPr>
                              <w:tcW w:w="10771" w:type="dxa"/>
                              <w:tcMar>
                                <w:top w:w="40" w:type="dxa"/>
                                <w:left w:w="40" w:type="dxa"/>
                                <w:bottom w:w="40" w:type="dxa"/>
                                <w:right w:w="40" w:type="dxa"/>
                              </w:tcMar>
                              <w:vAlign w:val="center"/>
                            </w:tcPr>
                            <w:p w14:paraId="4826C3D3" w14:textId="77777777" w:rsidR="009D3C4B" w:rsidRDefault="009D00B8">
                              <w:bookmarkStart w:id="8" w:name="Signatures2"/>
                              <w:bookmarkEnd w:id="8"/>
                              <w:r>
                                <w:rPr>
                                  <w:rFonts w:ascii="Arial" w:hAnsi="Arial"/>
                                  <w:b/>
                                  <w:color w:val="365F91"/>
                                  <w:sz w:val="24"/>
                                </w:rPr>
                                <w:t>4.2. National Immunisation Technical Advisory Group</w:t>
                              </w:r>
                              <w:r>
                                <w:tab/>
                              </w:r>
                              <w:r>
                                <w:rPr>
                                  <w:rFonts w:ascii="Arial" w:hAnsi="Arial"/>
                                  <w:b/>
                                  <w:color w:val="365F91"/>
                                  <w:sz w:val="24"/>
                                </w:rPr>
                                <w:t xml:space="preserve">NITAG    </w:t>
                              </w:r>
                            </w:p>
                          </w:tc>
                        </w:tr>
                      </w:tbl>
                      <w:p w14:paraId="57A26DBE" w14:textId="77777777" w:rsidR="009D3C4B" w:rsidRDefault="009D3C4B"/>
                    </w:tc>
                  </w:tr>
                  <w:tr w:rsidR="009D3C4B" w14:paraId="2C5D890E" w14:textId="77777777">
                    <w:trPr>
                      <w:trHeight w:val="179"/>
                    </w:trPr>
                    <w:tc>
                      <w:tcPr>
                        <w:tcW w:w="983" w:type="dxa"/>
                      </w:tcPr>
                      <w:p w14:paraId="2A120FCB" w14:textId="77777777" w:rsidR="009D3C4B" w:rsidRDefault="009D3C4B">
                        <w:pPr>
                          <w:pStyle w:val="EmptyLayoutCell"/>
                        </w:pPr>
                      </w:p>
                    </w:tc>
                    <w:tc>
                      <w:tcPr>
                        <w:tcW w:w="8180" w:type="dxa"/>
                      </w:tcPr>
                      <w:p w14:paraId="11F4960C" w14:textId="77777777" w:rsidR="009D3C4B" w:rsidRDefault="009D3C4B">
                        <w:pPr>
                          <w:pStyle w:val="EmptyLayoutCell"/>
                        </w:pPr>
                      </w:p>
                    </w:tc>
                    <w:tc>
                      <w:tcPr>
                        <w:tcW w:w="1607" w:type="dxa"/>
                      </w:tcPr>
                      <w:p w14:paraId="6F2CFFC8" w14:textId="77777777" w:rsidR="009D3C4B" w:rsidRDefault="009D3C4B">
                        <w:pPr>
                          <w:pStyle w:val="EmptyLayoutCell"/>
                        </w:pPr>
                      </w:p>
                    </w:tc>
                  </w:tr>
                  <w:tr w:rsidR="009D00B8" w14:paraId="0C42E7B1"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3D7F860D" w14:textId="77777777">
                          <w:trPr>
                            <w:trHeight w:val="260"/>
                          </w:trPr>
                          <w:tc>
                            <w:tcPr>
                              <w:tcW w:w="10771" w:type="dxa"/>
                              <w:tcMar>
                                <w:top w:w="40" w:type="dxa"/>
                                <w:left w:w="40" w:type="dxa"/>
                                <w:bottom w:w="40" w:type="dxa"/>
                                <w:right w:w="40" w:type="dxa"/>
                              </w:tcMar>
                              <w:vAlign w:val="center"/>
                            </w:tcPr>
                            <w:p w14:paraId="1B5F990F" w14:textId="77777777" w:rsidR="009D3C4B" w:rsidRDefault="009D00B8">
                              <w:r>
                                <w:rPr>
                                  <w:rFonts w:ascii="Arial" w:hAnsi="Arial"/>
                                  <w:color w:val="000000"/>
                                  <w:sz w:val="22"/>
                                </w:rPr>
                                <w:t xml:space="preserve">Has a NITAG been established in your country? </w:t>
                              </w:r>
                              <w:r>
                                <w:rPr>
                                  <w:rFonts w:ascii="Arial" w:hAnsi="Arial"/>
                                  <w:b/>
                                  <w:color w:val="0000FF"/>
                                  <w:sz w:val="22"/>
                                </w:rPr>
                                <w:t>No</w:t>
                              </w:r>
                            </w:p>
                          </w:tc>
                        </w:tr>
                      </w:tbl>
                      <w:p w14:paraId="60468400" w14:textId="77777777" w:rsidR="009D3C4B" w:rsidRDefault="009D3C4B"/>
                    </w:tc>
                  </w:tr>
                  <w:tr w:rsidR="009D3C4B" w14:paraId="40D7DA45" w14:textId="77777777">
                    <w:trPr>
                      <w:trHeight w:val="259"/>
                    </w:trPr>
                    <w:tc>
                      <w:tcPr>
                        <w:tcW w:w="983" w:type="dxa"/>
                      </w:tcPr>
                      <w:p w14:paraId="7DBF3628" w14:textId="77777777" w:rsidR="009D3C4B" w:rsidRDefault="009D3C4B">
                        <w:pPr>
                          <w:pStyle w:val="EmptyLayoutCell"/>
                        </w:pPr>
                      </w:p>
                    </w:tc>
                    <w:tc>
                      <w:tcPr>
                        <w:tcW w:w="8180" w:type="dxa"/>
                      </w:tcPr>
                      <w:p w14:paraId="2B8D99F6" w14:textId="77777777" w:rsidR="009D3C4B" w:rsidRDefault="009D3C4B">
                        <w:pPr>
                          <w:pStyle w:val="EmptyLayoutCell"/>
                        </w:pPr>
                      </w:p>
                    </w:tc>
                    <w:tc>
                      <w:tcPr>
                        <w:tcW w:w="1607" w:type="dxa"/>
                      </w:tcPr>
                      <w:p w14:paraId="72584EE7" w14:textId="77777777" w:rsidR="009D3C4B" w:rsidRDefault="009D3C4B">
                        <w:pPr>
                          <w:pStyle w:val="EmptyLayoutCell"/>
                        </w:pPr>
                      </w:p>
                    </w:tc>
                  </w:tr>
                  <w:tr w:rsidR="009D00B8" w14:paraId="0711771D" w14:textId="77777777" w:rsidTr="009D00B8">
                    <w:trPr>
                      <w:trHeight w:val="340"/>
                    </w:trPr>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4FE027AD" w14:textId="77777777">
                          <w:trPr>
                            <w:trHeight w:val="260"/>
                          </w:trPr>
                          <w:tc>
                            <w:tcPr>
                              <w:tcW w:w="10771" w:type="dxa"/>
                              <w:tcMar>
                                <w:top w:w="40" w:type="dxa"/>
                                <w:left w:w="40" w:type="dxa"/>
                                <w:bottom w:w="40" w:type="dxa"/>
                                <w:right w:w="40" w:type="dxa"/>
                              </w:tcMar>
                              <w:vAlign w:val="center"/>
                            </w:tcPr>
                            <w:p w14:paraId="33DD67B4" w14:textId="77777777" w:rsidR="009D3C4B" w:rsidRDefault="009D00B8">
                              <w:r>
                                <w:rPr>
                                  <w:rFonts w:ascii="Arial" w:hAnsi="Arial"/>
                                  <w:color w:val="000000"/>
                                  <w:sz w:val="22"/>
                                </w:rPr>
                                <w:t xml:space="preserve">In the absence of a NITAG, countries should clarify the role and functioning of the advisory group and describe plans to establish a NITAG. This document is attached as </w:t>
                              </w:r>
                            </w:p>
                          </w:tc>
                        </w:tr>
                      </w:tbl>
                      <w:p w14:paraId="655EF608" w14:textId="77777777" w:rsidR="009D3C4B" w:rsidRDefault="009D3C4B"/>
                    </w:tc>
                  </w:tr>
                </w:tbl>
                <w:p w14:paraId="44133DB8" w14:textId="77777777" w:rsidR="009D3C4B" w:rsidRDefault="009D3C4B"/>
              </w:tc>
            </w:tr>
          </w:tbl>
          <w:p w14:paraId="24863ACA" w14:textId="77777777" w:rsidR="009D3C4B" w:rsidRDefault="009D3C4B"/>
        </w:tc>
      </w:tr>
    </w:tbl>
    <w:p w14:paraId="699B2B64"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7335178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0458771" w14:textId="77777777">
              <w:trPr>
                <w:trHeight w:val="23564"/>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4220B1E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5E95463" w14:textId="77777777">
                          <w:trPr>
                            <w:trHeight w:val="260"/>
                          </w:trPr>
                          <w:tc>
                            <w:tcPr>
                              <w:tcW w:w="10771" w:type="dxa"/>
                              <w:tcMar>
                                <w:top w:w="40" w:type="dxa"/>
                                <w:left w:w="40" w:type="dxa"/>
                                <w:bottom w:w="40" w:type="dxa"/>
                                <w:right w:w="40" w:type="dxa"/>
                              </w:tcMar>
                              <w:vAlign w:val="center"/>
                            </w:tcPr>
                            <w:p w14:paraId="00DC7E63" w14:textId="77777777" w:rsidR="009D3C4B" w:rsidRDefault="009D00B8">
                              <w:bookmarkStart w:id="9" w:name="ImmunisationProgrammeData"/>
                              <w:bookmarkEnd w:id="9"/>
                              <w:r>
                                <w:rPr>
                                  <w:rFonts w:ascii="Arial" w:hAnsi="Arial"/>
                                  <w:b/>
                                  <w:color w:val="365F91"/>
                                  <w:sz w:val="28"/>
                                </w:rPr>
                                <w:lastRenderedPageBreak/>
                                <w:t>5. 5 Data on the immunisation program</w:t>
                              </w:r>
                            </w:p>
                          </w:tc>
                        </w:tr>
                      </w:tbl>
                      <w:p w14:paraId="03572B31" w14:textId="77777777" w:rsidR="009D3C4B" w:rsidRDefault="009D3C4B"/>
                    </w:tc>
                  </w:tr>
                  <w:tr w:rsidR="009D3C4B" w14:paraId="0614A57D" w14:textId="77777777">
                    <w:trPr>
                      <w:trHeight w:val="127"/>
                    </w:trPr>
                    <w:tc>
                      <w:tcPr>
                        <w:tcW w:w="10771" w:type="dxa"/>
                      </w:tcPr>
                      <w:p w14:paraId="7B54FA56" w14:textId="77777777" w:rsidR="009D3C4B" w:rsidRDefault="009D3C4B">
                        <w:pPr>
                          <w:pStyle w:val="EmptyLayoutCell"/>
                        </w:pPr>
                      </w:p>
                    </w:tc>
                  </w:tr>
                  <w:tr w:rsidR="009D3C4B" w14:paraId="0642BD95"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F89D269" w14:textId="77777777">
                          <w:trPr>
                            <w:trHeight w:val="260"/>
                          </w:trPr>
                          <w:tc>
                            <w:tcPr>
                              <w:tcW w:w="10771" w:type="dxa"/>
                              <w:tcMar>
                                <w:top w:w="40" w:type="dxa"/>
                                <w:left w:w="40" w:type="dxa"/>
                                <w:bottom w:w="40" w:type="dxa"/>
                                <w:right w:w="40" w:type="dxa"/>
                              </w:tcMar>
                              <w:vAlign w:val="center"/>
                            </w:tcPr>
                            <w:p w14:paraId="611D63C8" w14:textId="77777777" w:rsidR="009D3C4B" w:rsidRDefault="009D00B8">
                              <w:bookmarkStart w:id="10" w:name="ImmunisationProgrammeData1"/>
                              <w:bookmarkEnd w:id="10"/>
                              <w:r>
                                <w:rPr>
                                  <w:rFonts w:ascii="Arial" w:hAnsi="Arial"/>
                                  <w:b/>
                                  <w:color w:val="365F91"/>
                                  <w:sz w:val="24"/>
                                </w:rPr>
                                <w:t xml:space="preserve">5.1 Reference material     </w:t>
                              </w:r>
                            </w:p>
                          </w:tc>
                        </w:tr>
                      </w:tbl>
                      <w:p w14:paraId="2559EF6C" w14:textId="77777777" w:rsidR="009D3C4B" w:rsidRDefault="009D3C4B"/>
                    </w:tc>
                  </w:tr>
                  <w:tr w:rsidR="009D3C4B" w14:paraId="5C08054A" w14:textId="77777777">
                    <w:trPr>
                      <w:trHeight w:val="100"/>
                    </w:trPr>
                    <w:tc>
                      <w:tcPr>
                        <w:tcW w:w="10771" w:type="dxa"/>
                      </w:tcPr>
                      <w:p w14:paraId="496FAB36" w14:textId="77777777" w:rsidR="009D3C4B" w:rsidRDefault="009D3C4B">
                        <w:pPr>
                          <w:pStyle w:val="EmptyLayoutCell"/>
                        </w:pPr>
                      </w:p>
                    </w:tc>
                  </w:tr>
                  <w:tr w:rsidR="009D3C4B" w14:paraId="670B774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D9F3807" w14:textId="77777777">
                          <w:trPr>
                            <w:trHeight w:val="260"/>
                          </w:trPr>
                          <w:tc>
                            <w:tcPr>
                              <w:tcW w:w="10771" w:type="dxa"/>
                              <w:tcMar>
                                <w:top w:w="40" w:type="dxa"/>
                                <w:left w:w="40" w:type="dxa"/>
                                <w:bottom w:w="40" w:type="dxa"/>
                                <w:right w:w="40" w:type="dxa"/>
                              </w:tcMar>
                              <w:vAlign w:val="center"/>
                            </w:tcPr>
                            <w:p w14:paraId="3ABFDD72" w14:textId="77777777" w:rsidR="009D3C4B" w:rsidRDefault="009D00B8">
                              <w:r>
                                <w:rPr>
                                  <w:rFonts w:ascii="Arial" w:hAnsi="Arial"/>
                                  <w:color w:val="000000"/>
                                  <w:sz w:val="22"/>
                                </w:rPr>
                                <w:t>Please complete the tables below, using data from available sources. Please identify the source of the data, and the date. Where possible use the most recent data and attach the source document.</w:t>
                              </w:r>
                            </w:p>
                          </w:tc>
                        </w:tr>
                      </w:tbl>
                      <w:p w14:paraId="103547AD" w14:textId="77777777" w:rsidR="009D3C4B" w:rsidRDefault="009D3C4B"/>
                    </w:tc>
                  </w:tr>
                  <w:tr w:rsidR="009D3C4B" w14:paraId="49F7468C" w14:textId="77777777">
                    <w:trPr>
                      <w:trHeight w:val="179"/>
                    </w:trPr>
                    <w:tc>
                      <w:tcPr>
                        <w:tcW w:w="10771" w:type="dxa"/>
                      </w:tcPr>
                      <w:p w14:paraId="3DED0C22" w14:textId="77777777" w:rsidR="009D3C4B" w:rsidRDefault="009D3C4B">
                        <w:pPr>
                          <w:pStyle w:val="EmptyLayoutCell"/>
                        </w:pPr>
                      </w:p>
                    </w:tc>
                  </w:tr>
                  <w:tr w:rsidR="009D3C4B" w14:paraId="30A2AE02"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9D3C4B" w14:paraId="6B1315DF" w14:textId="77777777">
                          <w:trPr>
                            <w:trHeight w:val="260"/>
                          </w:trPr>
                          <w:tc>
                            <w:tcPr>
                              <w:tcW w:w="283" w:type="dxa"/>
                              <w:tcMar>
                                <w:top w:w="40" w:type="dxa"/>
                                <w:left w:w="40" w:type="dxa"/>
                                <w:bottom w:w="40" w:type="dxa"/>
                                <w:right w:w="40" w:type="dxa"/>
                              </w:tcMar>
                            </w:tcPr>
                            <w:p w14:paraId="2E5A4CAA" w14:textId="77777777" w:rsidR="009D3C4B" w:rsidRDefault="009D00B8">
                              <w:r>
                                <w:rPr>
                                  <w:rFonts w:ascii="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593BED7F" w14:textId="77777777" w:rsidR="009D3C4B" w:rsidRDefault="009D00B8">
                              <w:r>
                                <w:rPr>
                                  <w:rFonts w:ascii="Arial" w:hAnsi="Arial"/>
                                  <w:color w:val="000000"/>
                                  <w:sz w:val="22"/>
                                </w:rPr>
                                <w:t xml:space="preserve">Please refer to the Comprehensive Multi-Year Plan for Immunisation (or equivalent plan), and attach a complete copy with an executive summary (DOCUMENT NUMBER 11). Please attach the cMYP costing tool (DOCUMENT NUMBER 12).    </w:t>
                              </w:r>
                            </w:p>
                          </w:tc>
                        </w:tr>
                        <w:tr w:rsidR="009D3C4B" w14:paraId="75B4CB25" w14:textId="77777777">
                          <w:trPr>
                            <w:trHeight w:val="260"/>
                          </w:trPr>
                          <w:tc>
                            <w:tcPr>
                              <w:tcW w:w="283" w:type="dxa"/>
                              <w:tcMar>
                                <w:top w:w="40" w:type="dxa"/>
                                <w:left w:w="40" w:type="dxa"/>
                                <w:bottom w:w="40" w:type="dxa"/>
                                <w:right w:w="40" w:type="dxa"/>
                              </w:tcMar>
                            </w:tcPr>
                            <w:p w14:paraId="563B0C10" w14:textId="77777777" w:rsidR="009D3C4B" w:rsidRDefault="009D00B8">
                              <w:r>
                                <w:rPr>
                                  <w:rFonts w:ascii="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324AABFD" w14:textId="77777777" w:rsidR="009D3C4B" w:rsidRDefault="009D00B8">
                              <w:r>
                                <w:rPr>
                                  <w:rFonts w:ascii="Arial" w:hAnsi="Arial"/>
                                  <w:color w:val="000000"/>
                                  <w:sz w:val="22"/>
                                </w:rPr>
                                <w:t>Please attach relevant Vaccine Introduction Plan(s) as DOCUMENT NUMBER : 14</w:t>
                              </w:r>
                            </w:p>
                          </w:tc>
                        </w:tr>
                        <w:tr w:rsidR="009D3C4B" w14:paraId="4937D959" w14:textId="77777777">
                          <w:trPr>
                            <w:trHeight w:val="260"/>
                          </w:trPr>
                          <w:tc>
                            <w:tcPr>
                              <w:tcW w:w="283" w:type="dxa"/>
                              <w:tcMar>
                                <w:top w:w="40" w:type="dxa"/>
                                <w:left w:w="40" w:type="dxa"/>
                                <w:bottom w:w="40" w:type="dxa"/>
                                <w:right w:w="40" w:type="dxa"/>
                              </w:tcMar>
                            </w:tcPr>
                            <w:p w14:paraId="33E23A29" w14:textId="77777777" w:rsidR="009D3C4B" w:rsidRDefault="009D00B8">
                              <w:r>
                                <w:rPr>
                                  <w:rFonts w:ascii="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08DE0A25" w14:textId="77777777" w:rsidR="009D3C4B" w:rsidRDefault="009D00B8">
                              <w:r>
                                <w:rPr>
                                  <w:rFonts w:ascii="Arial" w:hAnsi="Arial"/>
                                  <w:color w:val="000000"/>
                                  <w:sz w:val="22"/>
                                </w:rPr>
                                <w:t>Please refer to the two most recent joint WHO/UNICEF reports on immunisation activities.</w:t>
                              </w:r>
                            </w:p>
                          </w:tc>
                        </w:tr>
                        <w:tr w:rsidR="009D3C4B" w14:paraId="049193B7" w14:textId="77777777">
                          <w:trPr>
                            <w:trHeight w:val="260"/>
                          </w:trPr>
                          <w:tc>
                            <w:tcPr>
                              <w:tcW w:w="283" w:type="dxa"/>
                              <w:tcMar>
                                <w:top w:w="40" w:type="dxa"/>
                                <w:left w:w="40" w:type="dxa"/>
                                <w:bottom w:w="40" w:type="dxa"/>
                                <w:right w:w="40" w:type="dxa"/>
                              </w:tcMar>
                            </w:tcPr>
                            <w:p w14:paraId="7E9A161A" w14:textId="77777777" w:rsidR="009D3C4B" w:rsidRDefault="009D00B8">
                              <w:r>
                                <w:rPr>
                                  <w:rFonts w:ascii="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784EDD6D" w14:textId="77777777" w:rsidR="009D3C4B" w:rsidRDefault="009D00B8">
                              <w:r>
                                <w:rPr>
                                  <w:rFonts w:ascii="Arial" w:hAnsi="Arial"/>
                                  <w:color w:val="000000"/>
                                  <w:sz w:val="22"/>
                                </w:rPr>
                                <w:t xml:space="preserve">Please refer to Health Sector Strategy documents, budgetary documents, and other reports, surveys </w:t>
                              </w:r>
                              <w:proofErr w:type="spellStart"/>
                              <w:r>
                                <w:rPr>
                                  <w:rFonts w:ascii="Arial" w:hAnsi="Arial"/>
                                  <w:color w:val="000000"/>
                                  <w:sz w:val="22"/>
                                </w:rPr>
                                <w:t>etc</w:t>
                              </w:r>
                              <w:proofErr w:type="spellEnd"/>
                              <w:r>
                                <w:rPr>
                                  <w:rFonts w:ascii="Arial" w:hAnsi="Arial"/>
                                  <w:color w:val="000000"/>
                                  <w:sz w:val="22"/>
                                </w:rPr>
                                <w:t>, as appropriate.</w:t>
                              </w:r>
                            </w:p>
                          </w:tc>
                        </w:tr>
                        <w:tr w:rsidR="009D3C4B" w14:paraId="3634897C" w14:textId="77777777">
                          <w:trPr>
                            <w:trHeight w:val="260"/>
                          </w:trPr>
                          <w:tc>
                            <w:tcPr>
                              <w:tcW w:w="283" w:type="dxa"/>
                              <w:tcMar>
                                <w:top w:w="40" w:type="dxa"/>
                                <w:left w:w="40" w:type="dxa"/>
                                <w:bottom w:w="40" w:type="dxa"/>
                                <w:right w:w="40" w:type="dxa"/>
                              </w:tcMar>
                            </w:tcPr>
                            <w:p w14:paraId="5FDC835C" w14:textId="77777777" w:rsidR="009D3C4B" w:rsidRDefault="009D00B8">
                              <w:r>
                                <w:rPr>
                                  <w:rFonts w:ascii="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29A83CE3" w14:textId="77777777" w:rsidR="009D3C4B" w:rsidRDefault="009D00B8">
                              <w:r>
                                <w:rPr>
                                  <w:rFonts w:ascii="Arial" w:hAnsi="Arial"/>
                                  <w:color w:val="000000"/>
                                  <w:sz w:val="22"/>
                                </w:rPr>
                                <w:t>Please refer to the attached risk assessments in the case of yellow fever and meningitis A mass preventive campaigns.</w:t>
                              </w:r>
                            </w:p>
                          </w:tc>
                        </w:tr>
                      </w:tbl>
                      <w:p w14:paraId="188B3CA8" w14:textId="77777777" w:rsidR="009D3C4B" w:rsidRDefault="009D3C4B"/>
                    </w:tc>
                  </w:tr>
                  <w:tr w:rsidR="009D3C4B" w14:paraId="7B683EC1" w14:textId="77777777">
                    <w:trPr>
                      <w:trHeight w:val="139"/>
                    </w:trPr>
                    <w:tc>
                      <w:tcPr>
                        <w:tcW w:w="10771" w:type="dxa"/>
                      </w:tcPr>
                      <w:p w14:paraId="6BFA464F" w14:textId="77777777" w:rsidR="009D3C4B" w:rsidRDefault="009D3C4B">
                        <w:pPr>
                          <w:pStyle w:val="EmptyLayoutCell"/>
                        </w:pPr>
                      </w:p>
                    </w:tc>
                  </w:tr>
                  <w:tr w:rsidR="009D3C4B" w14:paraId="5E9B3E1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E5F2628" w14:textId="77777777">
                          <w:trPr>
                            <w:trHeight w:val="260"/>
                          </w:trPr>
                          <w:tc>
                            <w:tcPr>
                              <w:tcW w:w="10771" w:type="dxa"/>
                              <w:tcMar>
                                <w:top w:w="40" w:type="dxa"/>
                                <w:left w:w="40" w:type="dxa"/>
                                <w:bottom w:w="40" w:type="dxa"/>
                                <w:right w:w="40" w:type="dxa"/>
                              </w:tcMar>
                              <w:vAlign w:val="center"/>
                            </w:tcPr>
                            <w:p w14:paraId="693C6E44" w14:textId="77777777" w:rsidR="009D3C4B" w:rsidRDefault="009D00B8">
                              <w:r>
                                <w:rPr>
                                  <w:rFonts w:ascii="Arial" w:hAnsi="Arial"/>
                                  <w:color w:val="000000"/>
                                  <w:sz w:val="22"/>
                                </w:rPr>
                                <w:t xml:space="preserve">Please use the most recent data available and specify the source and date. </w:t>
                              </w:r>
                            </w:p>
                          </w:tc>
                        </w:tr>
                      </w:tbl>
                      <w:p w14:paraId="3347A53F" w14:textId="77777777" w:rsidR="009D3C4B" w:rsidRDefault="009D3C4B"/>
                    </w:tc>
                  </w:tr>
                  <w:tr w:rsidR="009D3C4B" w14:paraId="3362006A" w14:textId="77777777">
                    <w:trPr>
                      <w:trHeight w:val="179"/>
                    </w:trPr>
                    <w:tc>
                      <w:tcPr>
                        <w:tcW w:w="10771" w:type="dxa"/>
                      </w:tcPr>
                      <w:p w14:paraId="04AB1C1C" w14:textId="77777777" w:rsidR="009D3C4B" w:rsidRDefault="009D3C4B">
                        <w:pPr>
                          <w:pStyle w:val="EmptyLayoutCell"/>
                        </w:pPr>
                      </w:p>
                    </w:tc>
                  </w:tr>
                  <w:tr w:rsidR="009D3C4B" w14:paraId="75A313A2" w14:textId="77777777">
                    <w:tc>
                      <w:tcPr>
                        <w:tcW w:w="10771" w:type="dxa"/>
                      </w:tcPr>
                      <w:tbl>
                        <w:tblPr>
                          <w:tblW w:w="0" w:type="auto"/>
                          <w:tblCellMar>
                            <w:left w:w="0" w:type="dxa"/>
                            <w:right w:w="0" w:type="dxa"/>
                          </w:tblCellMar>
                          <w:tblLook w:val="0000" w:firstRow="0" w:lastRow="0" w:firstColumn="0" w:lastColumn="0" w:noHBand="0" w:noVBand="0"/>
                        </w:tblPr>
                        <w:tblGrid>
                          <w:gridCol w:w="2264"/>
                          <w:gridCol w:w="3113"/>
                          <w:gridCol w:w="283"/>
                          <w:gridCol w:w="1697"/>
                          <w:gridCol w:w="3394"/>
                        </w:tblGrid>
                        <w:tr w:rsidR="009D00B8" w14:paraId="0D101735" w14:textId="77777777" w:rsidTr="009D00B8">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B6BCB9" w14:textId="77777777" w:rsidR="009D3C4B" w:rsidRDefault="009D3C4B"/>
                          </w:tc>
                          <w:tc>
                            <w:tcPr>
                              <w:tcW w:w="3401"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72D35B" w14:textId="77777777" w:rsidR="009D3C4B" w:rsidRDefault="009D00B8">
                              <w:pPr>
                                <w:jc w:val="center"/>
                              </w:pPr>
                              <w:r>
                                <w:rPr>
                                  <w:rFonts w:ascii="Arial" w:hAnsi="Arial"/>
                                  <w:b/>
                                  <w:color w:val="000000"/>
                                </w:rPr>
                                <w:t>Figure</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233535" w14:textId="77777777" w:rsidR="009D3C4B" w:rsidRDefault="009D00B8">
                              <w:pPr>
                                <w:jc w:val="center"/>
                              </w:pPr>
                              <w:r>
                                <w:rPr>
                                  <w:rFonts w:ascii="Arial" w:hAnsi="Arial"/>
                                  <w:b/>
                                  <w:color w:val="000000"/>
                                </w:rPr>
                                <w:t>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BD025B" w14:textId="77777777" w:rsidR="009D3C4B" w:rsidRDefault="009D00B8">
                              <w:pPr>
                                <w:jc w:val="center"/>
                              </w:pPr>
                              <w:r>
                                <w:rPr>
                                  <w:rFonts w:ascii="Arial" w:hAnsi="Arial"/>
                                  <w:b/>
                                  <w:color w:val="000000"/>
                                </w:rPr>
                                <w:t>Source</w:t>
                              </w:r>
                            </w:p>
                          </w:tc>
                        </w:tr>
                        <w:tr w:rsidR="009D3C4B" w14:paraId="0D37C360"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56FDEF" w14:textId="77777777" w:rsidR="009D3C4B" w:rsidRDefault="009D00B8">
                              <w:r>
                                <w:rPr>
                                  <w:rFonts w:ascii="Arial" w:hAnsi="Arial"/>
                                  <w:color w:val="000000"/>
                                  <w:sz w:val="18"/>
                                </w:rPr>
                                <w:t>Total population</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D587DB5" w14:textId="77777777" w:rsidR="009D3C4B" w:rsidRDefault="009D00B8">
                              <w:pPr>
                                <w:jc w:val="right"/>
                              </w:pPr>
                              <w:r>
                                <w:rPr>
                                  <w:rFonts w:ascii="Arial" w:hAnsi="Arial"/>
                                  <w:color w:val="000000"/>
                                  <w:sz w:val="18"/>
                                </w:rPr>
                                <w:t>4,953,015</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6DB7852" w14:textId="77777777" w:rsidR="009D3C4B" w:rsidRDefault="009D3C4B"/>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CA3CD63" w14:textId="77777777" w:rsidR="009D3C4B" w:rsidRDefault="009D00B8">
                              <w:pPr>
                                <w:jc w:val="center"/>
                              </w:pPr>
                              <w:r>
                                <w:rPr>
                                  <w:rFonts w:ascii="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30B2282" w14:textId="77777777" w:rsidR="009D3C4B" w:rsidRDefault="009D00B8">
                              <w:pPr>
                                <w:jc w:val="center"/>
                              </w:pPr>
                              <w:r>
                                <w:rPr>
                                  <w:rFonts w:ascii="Arial" w:hAnsi="Arial"/>
                                  <w:color w:val="000000"/>
                                  <w:sz w:val="18"/>
                                </w:rPr>
                                <w:t>GPHC 2003 Projection</w:t>
                              </w:r>
                            </w:p>
                          </w:tc>
                        </w:tr>
                        <w:tr w:rsidR="009D3C4B" w14:paraId="138BFCDD"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4EEDF4" w14:textId="77777777" w:rsidR="009D3C4B" w:rsidRDefault="009D00B8">
                              <w:r>
                                <w:rPr>
                                  <w:rFonts w:ascii="Arial" w:hAnsi="Arial"/>
                                  <w:color w:val="000000"/>
                                  <w:sz w:val="18"/>
                                </w:rPr>
                                <w:t>Birth cohort</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020B6656" w14:textId="77777777" w:rsidR="009D3C4B" w:rsidRDefault="009D00B8">
                              <w:pPr>
                                <w:jc w:val="right"/>
                              </w:pPr>
                              <w:r>
                                <w:rPr>
                                  <w:rFonts w:ascii="Arial" w:hAnsi="Arial"/>
                                  <w:color w:val="000000"/>
                                  <w:sz w:val="18"/>
                                </w:rPr>
                                <w:t>173,356</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A61A9AB" w14:textId="77777777" w:rsidR="009D3C4B" w:rsidRDefault="009D3C4B"/>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FB6AFFB" w14:textId="77777777" w:rsidR="009D3C4B" w:rsidRDefault="009D00B8">
                              <w:pPr>
                                <w:jc w:val="center"/>
                              </w:pPr>
                              <w:r>
                                <w:rPr>
                                  <w:rFonts w:ascii="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E8A1D1E" w14:textId="77777777" w:rsidR="009D3C4B" w:rsidRDefault="009D00B8">
                              <w:pPr>
                                <w:jc w:val="center"/>
                              </w:pPr>
                              <w:r>
                                <w:rPr>
                                  <w:rFonts w:ascii="Arial" w:hAnsi="Arial"/>
                                  <w:color w:val="000000"/>
                                  <w:sz w:val="18"/>
                                </w:rPr>
                                <w:t>GPHC 2003 Projection</w:t>
                              </w:r>
                            </w:p>
                          </w:tc>
                        </w:tr>
                        <w:tr w:rsidR="009D3C4B" w14:paraId="748DC3AA"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707296" w14:textId="77777777" w:rsidR="009D3C4B" w:rsidRDefault="009D00B8">
                              <w:r>
                                <w:rPr>
                                  <w:rFonts w:ascii="Arial" w:hAnsi="Arial"/>
                                  <w:color w:val="000000"/>
                                  <w:sz w:val="18"/>
                                </w:rPr>
                                <w:t>Infant Mortality Rate</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00E8EF90" w14:textId="77777777" w:rsidR="009D3C4B" w:rsidRDefault="009D00B8">
                              <w:pPr>
                                <w:jc w:val="right"/>
                              </w:pPr>
                              <w:r>
                                <w:rPr>
                                  <w:rFonts w:ascii="Arial" w:hAnsi="Arial"/>
                                  <w:color w:val="000000"/>
                                  <w:sz w:val="18"/>
                                </w:rPr>
                                <w:t>116</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33B1F96" w14:textId="77777777" w:rsidR="009D3C4B" w:rsidRDefault="009D3C4B"/>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E3780C8" w14:textId="77777777" w:rsidR="009D3C4B" w:rsidRDefault="009D00B8">
                              <w:pPr>
                                <w:jc w:val="center"/>
                              </w:pPr>
                              <w:r>
                                <w:rPr>
                                  <w:rFonts w:ascii="Arial" w:hAnsi="Arial"/>
                                  <w:color w:val="000000"/>
                                  <w:sz w:val="18"/>
                                </w:rPr>
                                <w:t>2010</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2543BFB" w14:textId="77777777" w:rsidR="009D3C4B" w:rsidRDefault="009D00B8">
                              <w:pPr>
                                <w:jc w:val="center"/>
                              </w:pPr>
                              <w:r>
                                <w:rPr>
                                  <w:rFonts w:ascii="Arial" w:hAnsi="Arial"/>
                                  <w:color w:val="000000"/>
                                  <w:sz w:val="18"/>
                                </w:rPr>
                                <w:t>4 MICS</w:t>
                              </w:r>
                            </w:p>
                          </w:tc>
                        </w:tr>
                        <w:tr w:rsidR="009D3C4B" w14:paraId="3127118D"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985125" w14:textId="77777777" w:rsidR="009D3C4B" w:rsidRDefault="009D00B8">
                              <w:r>
                                <w:rPr>
                                  <w:rFonts w:ascii="Arial" w:hAnsi="Arial"/>
                                  <w:color w:val="000000"/>
                                  <w:sz w:val="18"/>
                                </w:rPr>
                                <w:t>Surviving infants</w:t>
                              </w:r>
                              <w:r>
                                <w:rPr>
                                  <w:rFonts w:ascii="Arial" w:hAnsi="Arial"/>
                                  <w:i/>
                                  <w:color w:val="000000"/>
                                  <w:sz w:val="18"/>
                                </w:rPr>
                                <w:t>[1]</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576E05D4" w14:textId="77777777" w:rsidR="009D3C4B" w:rsidRDefault="009D00B8">
                              <w:pPr>
                                <w:jc w:val="right"/>
                              </w:pPr>
                              <w:r>
                                <w:rPr>
                                  <w:rFonts w:ascii="Arial" w:hAnsi="Arial"/>
                                  <w:color w:val="000000"/>
                                  <w:sz w:val="18"/>
                                </w:rPr>
                                <w:t>150,572</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2E28CEE" w14:textId="77777777" w:rsidR="009D3C4B" w:rsidRDefault="009D3C4B"/>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845440E" w14:textId="77777777" w:rsidR="009D3C4B" w:rsidRDefault="009D00B8">
                              <w:pPr>
                                <w:jc w:val="center"/>
                              </w:pPr>
                              <w:r>
                                <w:rPr>
                                  <w:rFonts w:ascii="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4508C66" w14:textId="77777777" w:rsidR="009D3C4B" w:rsidRDefault="009D00B8">
                              <w:pPr>
                                <w:jc w:val="center"/>
                              </w:pPr>
                              <w:r>
                                <w:rPr>
                                  <w:rFonts w:ascii="Arial" w:hAnsi="Arial"/>
                                  <w:color w:val="000000"/>
                                  <w:sz w:val="18"/>
                                </w:rPr>
                                <w:t>GPHC 2003 Projection</w:t>
                              </w:r>
                            </w:p>
                          </w:tc>
                        </w:tr>
                        <w:tr w:rsidR="009D3C4B" w14:paraId="47E3E312"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D928A9" w14:textId="77777777" w:rsidR="009D3C4B" w:rsidRDefault="009D00B8">
                              <w:r>
                                <w:rPr>
                                  <w:rFonts w:ascii="Arial" w:hAnsi="Arial"/>
                                  <w:color w:val="000000"/>
                                  <w:sz w:val="18"/>
                                </w:rPr>
                                <w:t>GNI per capita (US$)</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1FF9BE74" w14:textId="77777777" w:rsidR="009D3C4B" w:rsidRDefault="009D00B8">
                              <w:pPr>
                                <w:jc w:val="right"/>
                              </w:pPr>
                              <w:r>
                                <w:rPr>
                                  <w:rFonts w:ascii="Arial" w:hAnsi="Arial"/>
                                  <w:color w:val="000000"/>
                                  <w:sz w:val="18"/>
                                </w:rPr>
                                <w:t>333</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B0C2090" w14:textId="77777777" w:rsidR="009D3C4B" w:rsidRDefault="009D00B8">
                              <w:pPr>
                                <w:jc w:val="center"/>
                              </w:pPr>
                              <w:r>
                                <w:rPr>
                                  <w:rFonts w:ascii="Arial" w:hAnsi="Arial"/>
                                  <w:color w:val="000000"/>
                                  <w:sz w:val="18"/>
                                </w:rPr>
                                <w:t>%</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B4A0589" w14:textId="77777777" w:rsidR="009D3C4B" w:rsidRDefault="009D00B8">
                              <w:pPr>
                                <w:jc w:val="center"/>
                              </w:pPr>
                              <w:r>
                                <w:rPr>
                                  <w:rFonts w:ascii="Arial" w:hAnsi="Arial"/>
                                  <w:color w:val="000000"/>
                                  <w:sz w:val="18"/>
                                </w:rPr>
                                <w:t>2013</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1C32EB6" w14:textId="77777777" w:rsidR="009D3C4B" w:rsidRDefault="009D00B8">
                              <w:pPr>
                                <w:jc w:val="center"/>
                              </w:pPr>
                              <w:r>
                                <w:rPr>
                                  <w:rFonts w:ascii="Arial" w:hAnsi="Arial"/>
                                  <w:color w:val="000000"/>
                                  <w:sz w:val="18"/>
                                </w:rPr>
                                <w:t>HDI</w:t>
                              </w:r>
                            </w:p>
                          </w:tc>
                        </w:tr>
                        <w:tr w:rsidR="009D3C4B" w14:paraId="56625833"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8AF30C" w14:textId="77777777" w:rsidR="009D3C4B" w:rsidRDefault="009D00B8">
                              <w:r>
                                <w:rPr>
                                  <w:rFonts w:ascii="Arial" w:hAnsi="Arial"/>
                                  <w:color w:val="000000"/>
                                  <w:sz w:val="18"/>
                                </w:rPr>
                                <w:t>Total Health Expenditure (THE) as a percentage of GDP</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99ACE1A" w14:textId="77777777" w:rsidR="009D3C4B" w:rsidRDefault="009D00B8">
                              <w:pPr>
                                <w:jc w:val="right"/>
                              </w:pPr>
                              <w:r>
                                <w:rPr>
                                  <w:rFonts w:ascii="Arial" w:hAnsi="Arial"/>
                                  <w:color w:val="000000"/>
                                  <w:sz w:val="18"/>
                                </w:rPr>
                                <w:t>25,114,169,655</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2E1A4DE" w14:textId="77777777" w:rsidR="009D3C4B" w:rsidRDefault="009D00B8">
                              <w:pPr>
                                <w:jc w:val="center"/>
                              </w:pPr>
                              <w:r>
                                <w:rPr>
                                  <w:rFonts w:ascii="Arial" w:hAnsi="Arial"/>
                                  <w:color w:val="000000"/>
                                  <w:sz w:val="18"/>
                                </w:rPr>
                                <w:t>%</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57EC84B" w14:textId="77777777" w:rsidR="009D3C4B" w:rsidRDefault="009D00B8">
                              <w:pPr>
                                <w:jc w:val="center"/>
                              </w:pPr>
                              <w:r>
                                <w:rPr>
                                  <w:rFonts w:ascii="Arial" w:hAnsi="Arial"/>
                                  <w:color w:val="000000"/>
                                  <w:sz w:val="18"/>
                                </w:rPr>
                                <w:t>2014</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BD6B172" w14:textId="77777777" w:rsidR="009D3C4B" w:rsidRDefault="009D00B8">
                              <w:pPr>
                                <w:jc w:val="center"/>
                              </w:pPr>
                              <w:r>
                                <w:rPr>
                                  <w:rFonts w:ascii="Arial" w:hAnsi="Arial"/>
                                  <w:color w:val="000000"/>
                                  <w:sz w:val="18"/>
                                </w:rPr>
                                <w:t>Health Sector Transition Plan (2015-2016)</w:t>
                              </w:r>
                            </w:p>
                          </w:tc>
                        </w:tr>
                        <w:tr w:rsidR="009D3C4B" w14:paraId="5B60B434"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DE8B0D" w14:textId="77777777" w:rsidR="009D3C4B" w:rsidRDefault="009D00B8">
                              <w:r>
                                <w:rPr>
                                  <w:rFonts w:ascii="Arial" w:hAnsi="Arial"/>
                                  <w:color w:val="000000"/>
                                  <w:sz w:val="18"/>
                                </w:rPr>
                                <w:t xml:space="preserve">General government expenditure on health (GGHE) as % of General government expenditure </w:t>
                              </w:r>
                            </w:p>
                          </w:tc>
                          <w:tc>
                            <w:tcPr>
                              <w:tcW w:w="3118"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15892221" w14:textId="77777777" w:rsidR="009D3C4B" w:rsidRDefault="009D00B8">
                              <w:pPr>
                                <w:jc w:val="right"/>
                              </w:pPr>
                              <w:r>
                                <w:rPr>
                                  <w:rFonts w:ascii="Arial" w:hAnsi="Arial"/>
                                  <w:color w:val="000000"/>
                                  <w:sz w:val="18"/>
                                </w:rPr>
                                <w:t>11</w:t>
                              </w:r>
                            </w:p>
                          </w:tc>
                          <w:tc>
                            <w:tcPr>
                              <w:tcW w:w="283"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8EF0C80" w14:textId="77777777" w:rsidR="009D3C4B" w:rsidRDefault="009D00B8">
                              <w:pPr>
                                <w:jc w:val="center"/>
                              </w:pPr>
                              <w:r>
                                <w:rPr>
                                  <w:rFonts w:ascii="Arial" w:hAnsi="Arial"/>
                                  <w:color w:val="000000"/>
                                  <w:sz w:val="18"/>
                                </w:rPr>
                                <w:t>%</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5BF7367" w14:textId="77777777" w:rsidR="009D3C4B" w:rsidRDefault="009D00B8">
                              <w:pPr>
                                <w:jc w:val="center"/>
                              </w:pPr>
                              <w:r>
                                <w:rPr>
                                  <w:rFonts w:ascii="Arial" w:hAnsi="Arial"/>
                                  <w:color w:val="000000"/>
                                  <w:sz w:val="18"/>
                                </w:rPr>
                                <w:t>2014</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CBAF548" w14:textId="77777777" w:rsidR="009D3C4B" w:rsidRDefault="009D00B8">
                              <w:pPr>
                                <w:jc w:val="center"/>
                              </w:pPr>
                              <w:r>
                                <w:rPr>
                                  <w:rFonts w:ascii="Arial" w:hAnsi="Arial"/>
                                  <w:color w:val="000000"/>
                                  <w:sz w:val="18"/>
                                </w:rPr>
                                <w:t>Health Sector Transition Plan (2015-2016)</w:t>
                              </w:r>
                            </w:p>
                          </w:tc>
                        </w:tr>
                      </w:tbl>
                      <w:p w14:paraId="27EE2235" w14:textId="77777777" w:rsidR="009D3C4B" w:rsidRDefault="009D3C4B"/>
                    </w:tc>
                  </w:tr>
                  <w:tr w:rsidR="009D3C4B" w14:paraId="6C210444" w14:textId="77777777">
                    <w:trPr>
                      <w:trHeight w:val="105"/>
                    </w:trPr>
                    <w:tc>
                      <w:tcPr>
                        <w:tcW w:w="10771" w:type="dxa"/>
                      </w:tcPr>
                      <w:p w14:paraId="0C351987" w14:textId="77777777" w:rsidR="009D3C4B" w:rsidRDefault="009D3C4B">
                        <w:pPr>
                          <w:pStyle w:val="EmptyLayoutCell"/>
                        </w:pPr>
                      </w:p>
                    </w:tc>
                  </w:tr>
                  <w:tr w:rsidR="009D3C4B" w14:paraId="1D1B1AF9"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354A435" w14:textId="77777777">
                          <w:trPr>
                            <w:trHeight w:val="260"/>
                          </w:trPr>
                          <w:tc>
                            <w:tcPr>
                              <w:tcW w:w="10771" w:type="dxa"/>
                              <w:tcMar>
                                <w:top w:w="40" w:type="dxa"/>
                                <w:left w:w="40" w:type="dxa"/>
                                <w:bottom w:w="40" w:type="dxa"/>
                                <w:right w:w="40" w:type="dxa"/>
                              </w:tcMar>
                              <w:vAlign w:val="center"/>
                            </w:tcPr>
                            <w:p w14:paraId="49AD95B2" w14:textId="77777777" w:rsidR="009D3C4B" w:rsidRDefault="009D00B8">
                              <w:r>
                                <w:rPr>
                                  <w:rFonts w:ascii="Arial" w:hAnsi="Arial"/>
                                  <w:i/>
                                  <w:color w:val="000000"/>
                                  <w:sz w:val="22"/>
                                </w:rPr>
                                <w:t>[3]</w:t>
                              </w:r>
                              <w:r>
                                <w:rPr>
                                  <w:rFonts w:ascii="Arial" w:hAnsi="Arial"/>
                                  <w:color w:val="000000"/>
                                  <w:sz w:val="22"/>
                                </w:rPr>
                                <w:t xml:space="preserve"> Surviving infants = infants that survived the first 12 months of life</w:t>
                              </w:r>
                            </w:p>
                          </w:tc>
                        </w:tr>
                      </w:tbl>
                      <w:p w14:paraId="012C573B" w14:textId="77777777" w:rsidR="009D3C4B" w:rsidRDefault="009D3C4B"/>
                    </w:tc>
                  </w:tr>
                  <w:tr w:rsidR="009D3C4B" w14:paraId="2CD0FD48" w14:textId="77777777">
                    <w:trPr>
                      <w:trHeight w:val="100"/>
                    </w:trPr>
                    <w:tc>
                      <w:tcPr>
                        <w:tcW w:w="10771" w:type="dxa"/>
                      </w:tcPr>
                      <w:p w14:paraId="33E68033" w14:textId="77777777" w:rsidR="009D3C4B" w:rsidRDefault="009D3C4B">
                        <w:pPr>
                          <w:pStyle w:val="EmptyLayoutCell"/>
                        </w:pPr>
                      </w:p>
                    </w:tc>
                  </w:tr>
                  <w:tr w:rsidR="009D3C4B" w14:paraId="37F10887"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0DCAB44" w14:textId="77777777">
                          <w:trPr>
                            <w:trHeight w:val="260"/>
                          </w:trPr>
                          <w:tc>
                            <w:tcPr>
                              <w:tcW w:w="10771" w:type="dxa"/>
                              <w:tcMar>
                                <w:top w:w="40" w:type="dxa"/>
                                <w:left w:w="40" w:type="dxa"/>
                                <w:bottom w:w="40" w:type="dxa"/>
                                <w:right w:w="40" w:type="dxa"/>
                              </w:tcMar>
                              <w:vAlign w:val="center"/>
                            </w:tcPr>
                            <w:p w14:paraId="68917FB1" w14:textId="77777777" w:rsidR="009D3C4B" w:rsidRDefault="009D00B8">
                              <w:bookmarkStart w:id="11" w:name="ImmunisationProgrammeData11"/>
                              <w:bookmarkEnd w:id="11"/>
                              <w:r>
                                <w:rPr>
                                  <w:rFonts w:ascii="Arial" w:hAnsi="Arial"/>
                                  <w:b/>
                                  <w:color w:val="365F91"/>
                                  <w:sz w:val="24"/>
                                </w:rPr>
                                <w:t xml:space="preserve">5.1.1 Lessons learned    </w:t>
                              </w:r>
                            </w:p>
                          </w:tc>
                        </w:tr>
                      </w:tbl>
                      <w:p w14:paraId="1CA31889" w14:textId="77777777" w:rsidR="009D3C4B" w:rsidRDefault="009D3C4B"/>
                    </w:tc>
                  </w:tr>
                  <w:tr w:rsidR="009D3C4B" w14:paraId="32B7854A" w14:textId="77777777">
                    <w:trPr>
                      <w:trHeight w:val="100"/>
                    </w:trPr>
                    <w:tc>
                      <w:tcPr>
                        <w:tcW w:w="10771" w:type="dxa"/>
                      </w:tcPr>
                      <w:p w14:paraId="34E0E4D5" w14:textId="77777777" w:rsidR="009D3C4B" w:rsidRDefault="009D3C4B">
                        <w:pPr>
                          <w:pStyle w:val="EmptyLayoutCell"/>
                        </w:pPr>
                      </w:p>
                    </w:tc>
                  </w:tr>
                  <w:tr w:rsidR="009D3C4B" w14:paraId="06BE254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7B82AEE" w14:textId="77777777">
                          <w:trPr>
                            <w:trHeight w:val="260"/>
                          </w:trPr>
                          <w:tc>
                            <w:tcPr>
                              <w:tcW w:w="10771" w:type="dxa"/>
                              <w:tcMar>
                                <w:top w:w="40" w:type="dxa"/>
                                <w:left w:w="40" w:type="dxa"/>
                                <w:bottom w:w="40" w:type="dxa"/>
                                <w:right w:w="40" w:type="dxa"/>
                              </w:tcMar>
                            </w:tcPr>
                            <w:p w14:paraId="45812D6B" w14:textId="77777777" w:rsidR="009D3C4B" w:rsidRDefault="009D00B8">
                              <w:r>
                                <w:rPr>
                                  <w:rFonts w:ascii="Arial" w:hAnsi="Arial"/>
                                  <w:b/>
                                  <w:color w:val="000000"/>
                                </w:rPr>
                                <w:t>Support for new routine vaccines</w:t>
                              </w:r>
                            </w:p>
                          </w:tc>
                        </w:tr>
                      </w:tbl>
                      <w:p w14:paraId="3F53A3C2" w14:textId="77777777" w:rsidR="009D3C4B" w:rsidRDefault="009D3C4B"/>
                    </w:tc>
                  </w:tr>
                  <w:tr w:rsidR="009D3C4B" w14:paraId="22C6D5A1" w14:textId="77777777">
                    <w:trPr>
                      <w:trHeight w:val="170"/>
                    </w:trPr>
                    <w:tc>
                      <w:tcPr>
                        <w:tcW w:w="10771" w:type="dxa"/>
                      </w:tcPr>
                      <w:p w14:paraId="47A868BC" w14:textId="77777777" w:rsidR="009D3C4B" w:rsidRDefault="009D3C4B">
                        <w:pPr>
                          <w:pStyle w:val="EmptyLayoutCell"/>
                        </w:pPr>
                      </w:p>
                    </w:tc>
                  </w:tr>
                  <w:tr w:rsidR="009D3C4B" w14:paraId="3646CF2C"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78BA9A6B" w14:textId="77777777">
                          <w:trPr>
                            <w:trHeight w:val="260"/>
                          </w:trPr>
                          <w:tc>
                            <w:tcPr>
                              <w:tcW w:w="10771" w:type="dxa"/>
                              <w:tcMar>
                                <w:top w:w="40" w:type="dxa"/>
                                <w:left w:w="40" w:type="dxa"/>
                                <w:bottom w:w="40" w:type="dxa"/>
                                <w:right w:w="40" w:type="dxa"/>
                              </w:tcMar>
                              <w:vAlign w:val="center"/>
                            </w:tcPr>
                            <w:p w14:paraId="40FE5974" w14:textId="77777777" w:rsidR="009D3C4B" w:rsidRDefault="009D00B8">
                              <w:r>
                                <w:rPr>
                                  <w:rFonts w:ascii="Arial" w:hAnsi="Arial"/>
                                  <w:color w:val="000000"/>
                                </w:rPr>
                                <w:t xml:space="preserve">If new or under-used vaccines have already been introduced in your country, please give details of the lessons learned from previous introduction(s) specifically for: storage capacity, protection from accidental freezing, staff training, cold chain, logistics, coverage and drop-out rates, wastage rate, etc., and suggest action points to address them. Please refer to prior post-introduction evaluations, as applicable. If they are included in the Introduction Plan, please cite the section only. </w:t>
                              </w:r>
                            </w:p>
                          </w:tc>
                        </w:tr>
                      </w:tbl>
                      <w:p w14:paraId="29C2EE90" w14:textId="77777777" w:rsidR="009D3C4B" w:rsidRDefault="009D3C4B"/>
                    </w:tc>
                  </w:tr>
                  <w:tr w:rsidR="009D3C4B" w14:paraId="2903A91C" w14:textId="77777777">
                    <w:trPr>
                      <w:trHeight w:val="164"/>
                    </w:trPr>
                    <w:tc>
                      <w:tcPr>
                        <w:tcW w:w="10771" w:type="dxa"/>
                      </w:tcPr>
                      <w:p w14:paraId="5586A20D" w14:textId="77777777" w:rsidR="009D3C4B" w:rsidRDefault="009D3C4B">
                        <w:pPr>
                          <w:pStyle w:val="EmptyLayoutCell"/>
                        </w:pPr>
                      </w:p>
                    </w:tc>
                  </w:tr>
                  <w:tr w:rsidR="009D3C4B" w14:paraId="72D4890D" w14:textId="77777777">
                    <w:tc>
                      <w:tcPr>
                        <w:tcW w:w="10771" w:type="dxa"/>
                      </w:tcPr>
                      <w:tbl>
                        <w:tblPr>
                          <w:tblW w:w="0" w:type="auto"/>
                          <w:tblCellMar>
                            <w:left w:w="0" w:type="dxa"/>
                            <w:right w:w="0" w:type="dxa"/>
                          </w:tblCellMar>
                          <w:tblLook w:val="0000" w:firstRow="0" w:lastRow="0" w:firstColumn="0" w:lastColumn="0" w:noHBand="0" w:noVBand="0"/>
                        </w:tblPr>
                        <w:tblGrid>
                          <w:gridCol w:w="5093"/>
                          <w:gridCol w:w="5658"/>
                        </w:tblGrid>
                        <w:tr w:rsidR="009D3C4B" w14:paraId="7632A34E"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7B6F97" w14:textId="77777777" w:rsidR="009D3C4B" w:rsidRDefault="009D00B8">
                              <w:pPr>
                                <w:jc w:val="center"/>
                              </w:pPr>
                              <w:r>
                                <w:rPr>
                                  <w:rFonts w:ascii="Arial" w:hAnsi="Arial"/>
                                  <w:b/>
                                  <w:color w:val="000000"/>
                                </w:rPr>
                                <w:t>Lessons Learned</w:t>
                              </w:r>
                            </w:p>
                          </w:tc>
                          <w:tc>
                            <w:tcPr>
                              <w:tcW w:w="56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74B437" w14:textId="77777777" w:rsidR="009D3C4B" w:rsidRDefault="009D00B8">
                              <w:pPr>
                                <w:jc w:val="center"/>
                              </w:pPr>
                              <w:r>
                                <w:rPr>
                                  <w:rFonts w:ascii="Arial" w:hAnsi="Arial"/>
                                  <w:b/>
                                  <w:color w:val="000000"/>
                                </w:rPr>
                                <w:t>Action Points</w:t>
                              </w:r>
                            </w:p>
                          </w:tc>
                        </w:tr>
                        <w:tr w:rsidR="009D3C4B" w14:paraId="22A48537" w14:textId="77777777">
                          <w:trPr>
                            <w:trHeight w:val="260"/>
                          </w:trPr>
                          <w:tc>
                            <w:tcPr>
                              <w:tcW w:w="510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FAFD4F6" w14:textId="77777777" w:rsidR="009D3C4B" w:rsidRDefault="009D00B8">
                              <w:r>
                                <w:rPr>
                                  <w:rFonts w:ascii="Arial" w:hAnsi="Arial"/>
                                  <w:color w:val="000000"/>
                                  <w:sz w:val="18"/>
                                </w:rPr>
                                <w:t xml:space="preserve">The </w:t>
                              </w:r>
                              <w:proofErr w:type="gramStart"/>
                              <w:r>
                                <w:rPr>
                                  <w:rFonts w:ascii="Arial" w:hAnsi="Arial"/>
                                  <w:color w:val="000000"/>
                                  <w:sz w:val="18"/>
                                </w:rPr>
                                <w:t>CAR  has</w:t>
                              </w:r>
                              <w:proofErr w:type="gramEnd"/>
                              <w:r>
                                <w:rPr>
                                  <w:rFonts w:ascii="Arial" w:hAnsi="Arial"/>
                                  <w:color w:val="000000"/>
                                  <w:sz w:val="18"/>
                                </w:rPr>
                                <w:t xml:space="preserve"> good experience in introducing new vaccines. For example, as part of </w:t>
                              </w:r>
                              <w:proofErr w:type="spellStart"/>
                              <w:r>
                                <w:rPr>
                                  <w:rFonts w:ascii="Arial" w:hAnsi="Arial"/>
                                  <w:color w:val="000000"/>
                                  <w:sz w:val="18"/>
                                </w:rPr>
                                <w:t>Gavi's</w:t>
                              </w:r>
                              <w:proofErr w:type="spellEnd"/>
                              <w:r>
                                <w:rPr>
                                  <w:rFonts w:ascii="Arial" w:hAnsi="Arial"/>
                                  <w:color w:val="000000"/>
                                  <w:sz w:val="18"/>
                                </w:rPr>
                                <w:t xml:space="preserve"> support to the introduction of new vaccines in routine EPI, the CAR introduced the pentavalent vaccine (DTP-</w:t>
                              </w:r>
                              <w:proofErr w:type="spellStart"/>
                              <w:r>
                                <w:rPr>
                                  <w:rFonts w:ascii="Arial" w:hAnsi="Arial"/>
                                  <w:color w:val="000000"/>
                                  <w:sz w:val="18"/>
                                </w:rPr>
                                <w:t>HepB</w:t>
                              </w:r>
                              <w:proofErr w:type="spellEnd"/>
                              <w:r>
                                <w:rPr>
                                  <w:rFonts w:ascii="Arial" w:hAnsi="Arial"/>
                                  <w:color w:val="000000"/>
                                  <w:sz w:val="18"/>
                                </w:rPr>
                                <w:t>-Hib) in 2008 and the Pneumococcal vaccine (PCV13) in 2011 and the IPV on September 1, 2015.</w:t>
                              </w:r>
                              <w:r>
                                <w:rPr>
                                  <w:rFonts w:ascii="Arial" w:eastAsia="Arial" w:hAnsi="Arial"/>
                                  <w:color w:val="000000"/>
                                  <w:sz w:val="18"/>
                                </w:rPr>
                                <w:br/>
                              </w:r>
                              <w:r>
                                <w:rPr>
                                  <w:rFonts w:ascii="Arial" w:hAnsi="Arial"/>
                                  <w:color w:val="000000"/>
                                  <w:sz w:val="18"/>
                                </w:rPr>
                                <w:t xml:space="preserve"> The conclusions and recommendations of the external review of the EPI conducted in 2012, as well as the various Post-introduction Evaluations and the EVM evaluation which will take place in November 2015 will be taken into account in the framework of the </w:t>
                              </w:r>
                              <w:proofErr w:type="spellStart"/>
                              <w:r>
                                <w:rPr>
                                  <w:rFonts w:ascii="Arial" w:hAnsi="Arial"/>
                                  <w:color w:val="000000"/>
                                  <w:sz w:val="18"/>
                                </w:rPr>
                                <w:t>MenAfriVac</w:t>
                              </w:r>
                              <w:proofErr w:type="spellEnd"/>
                              <w:r>
                                <w:rPr>
                                  <w:rFonts w:ascii="Arial" w:hAnsi="Arial"/>
                                  <w:color w:val="000000"/>
                                  <w:sz w:val="18"/>
                                </w:rPr>
                                <w:t xml:space="preserve"> introduction.</w:t>
                              </w:r>
                              <w:r>
                                <w:rPr>
                                  <w:rFonts w:ascii="Arial" w:eastAsia="Arial" w:hAnsi="Arial"/>
                                  <w:color w:val="000000"/>
                                  <w:sz w:val="18"/>
                                </w:rPr>
                                <w:br/>
                              </w:r>
                              <w:r>
                                <w:rPr>
                                  <w:rFonts w:ascii="Arial" w:eastAsia="Arial" w:hAnsi="Arial"/>
                                  <w:color w:val="000000"/>
                                  <w:sz w:val="18"/>
                                </w:rPr>
                                <w:br/>
                              </w:r>
                            </w:p>
                          </w:tc>
                          <w:tc>
                            <w:tcPr>
                              <w:tcW w:w="5669"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7898AF3" w14:textId="77777777" w:rsidR="009D3C4B" w:rsidRDefault="009D00B8">
                              <w:r>
                                <w:rPr>
                                  <w:rFonts w:ascii="Arial" w:hAnsi="Arial"/>
                                  <w:color w:val="000000"/>
                                  <w:sz w:val="18"/>
                                </w:rPr>
                                <w:t>Cold-chain capacity has been boosted at the national level thanks to the purchase and installation of a new positive cold room with gross capacity of 30m3. Two hundred (200) solar refrigerators (150 from UNICEF and 50 from WHO) are currently being deployed at the Health Region and District level. Absorption refrigerators are gradually being replaced with solar refrigerators with a great capacity for vaccine storage, ahead of the introduction of new vaccines.</w:t>
                              </w:r>
                              <w:r>
                                <w:rPr>
                                  <w:rFonts w:ascii="Arial" w:eastAsia="Arial" w:hAnsi="Arial"/>
                                  <w:color w:val="000000"/>
                                  <w:sz w:val="18"/>
                                </w:rPr>
                                <w:br/>
                              </w:r>
                              <w:r>
                                <w:rPr>
                                  <w:rFonts w:ascii="Arial" w:hAnsi="Arial"/>
                                  <w:color w:val="000000"/>
                                  <w:sz w:val="18"/>
                                </w:rPr>
                                <w:t xml:space="preserve"> Reprogramming of the GAVI-HSS 2014-2015 support plan towards the strengthening of the EPI will help improve the provision of immunisation services.</w:t>
                              </w:r>
                            </w:p>
                          </w:tc>
                        </w:tr>
                      </w:tbl>
                      <w:p w14:paraId="1C9748E7" w14:textId="77777777" w:rsidR="009D3C4B" w:rsidRDefault="009D3C4B"/>
                    </w:tc>
                  </w:tr>
                  <w:tr w:rsidR="009D3C4B" w14:paraId="6F1EE165" w14:textId="77777777">
                    <w:trPr>
                      <w:trHeight w:val="598"/>
                    </w:trPr>
                    <w:tc>
                      <w:tcPr>
                        <w:tcW w:w="10771" w:type="dxa"/>
                      </w:tcPr>
                      <w:p w14:paraId="5E9AAE55" w14:textId="77777777" w:rsidR="009D3C4B" w:rsidRDefault="009D3C4B">
                        <w:pPr>
                          <w:pStyle w:val="EmptyLayoutCell"/>
                        </w:pPr>
                      </w:p>
                    </w:tc>
                  </w:tr>
                  <w:tr w:rsidR="009D3C4B" w14:paraId="71CC7E8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B594B52" w14:textId="77777777">
                          <w:trPr>
                            <w:trHeight w:val="260"/>
                          </w:trPr>
                          <w:tc>
                            <w:tcPr>
                              <w:tcW w:w="10771" w:type="dxa"/>
                              <w:tcMar>
                                <w:top w:w="40" w:type="dxa"/>
                                <w:left w:w="40" w:type="dxa"/>
                                <w:bottom w:w="40" w:type="dxa"/>
                                <w:right w:w="40" w:type="dxa"/>
                              </w:tcMar>
                              <w:vAlign w:val="center"/>
                            </w:tcPr>
                            <w:p w14:paraId="0EB9DCD3" w14:textId="7E28BBD9" w:rsidR="009D3C4B" w:rsidRDefault="009D00B8" w:rsidP="00CB15D0">
                              <w:bookmarkStart w:id="12" w:name="ImmunisationProgrammeData12"/>
                              <w:bookmarkEnd w:id="12"/>
                              <w:r>
                                <w:rPr>
                                  <w:rFonts w:ascii="Arial" w:hAnsi="Arial"/>
                                  <w:b/>
                                  <w:color w:val="365F91"/>
                                  <w:sz w:val="24"/>
                                </w:rPr>
                                <w:t xml:space="preserve">5.1.2 Planning and budgeting of health services    </w:t>
                              </w:r>
                            </w:p>
                          </w:tc>
                        </w:tr>
                      </w:tbl>
                      <w:p w14:paraId="7BAB32E5" w14:textId="77777777" w:rsidR="009D3C4B" w:rsidRDefault="009D3C4B"/>
                    </w:tc>
                  </w:tr>
                  <w:tr w:rsidR="009D3C4B" w14:paraId="47663F87" w14:textId="77777777">
                    <w:trPr>
                      <w:trHeight w:val="190"/>
                    </w:trPr>
                    <w:tc>
                      <w:tcPr>
                        <w:tcW w:w="10771" w:type="dxa"/>
                      </w:tcPr>
                      <w:p w14:paraId="4D1F5E02" w14:textId="77777777" w:rsidR="009D3C4B" w:rsidRDefault="009D3C4B">
                        <w:pPr>
                          <w:pStyle w:val="EmptyLayoutCell"/>
                        </w:pPr>
                      </w:p>
                    </w:tc>
                  </w:tr>
                  <w:tr w:rsidR="009D3C4B" w14:paraId="2BC5E75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D00BEBE" w14:textId="77777777">
                          <w:trPr>
                            <w:trHeight w:val="260"/>
                          </w:trPr>
                          <w:tc>
                            <w:tcPr>
                              <w:tcW w:w="10771" w:type="dxa"/>
                              <w:tcMar>
                                <w:top w:w="40" w:type="dxa"/>
                                <w:left w:w="40" w:type="dxa"/>
                                <w:bottom w:w="40" w:type="dxa"/>
                                <w:right w:w="40" w:type="dxa"/>
                              </w:tcMar>
                              <w:vAlign w:val="center"/>
                            </w:tcPr>
                            <w:p w14:paraId="389FFEDA" w14:textId="77777777" w:rsidR="009D3C4B" w:rsidRDefault="009D00B8">
                              <w:r>
                                <w:rPr>
                                  <w:rFonts w:ascii="Arial" w:hAnsi="Arial"/>
                                  <w:color w:val="000000"/>
                                  <w:sz w:val="22"/>
                                </w:rPr>
                                <w:t xml:space="preserve">Please provide some additional information on the planning and budgeting context in your country:     </w:t>
                              </w:r>
                            </w:p>
                          </w:tc>
                        </w:tr>
                        <w:tr w:rsidR="009D3C4B" w14:paraId="04F4C606" w14:textId="77777777">
                          <w:trPr>
                            <w:trHeight w:val="260"/>
                          </w:trPr>
                          <w:tc>
                            <w:tcPr>
                              <w:tcW w:w="10771" w:type="dxa"/>
                              <w:shd w:val="clear" w:color="auto" w:fill="BDDCFF"/>
                              <w:tcMar>
                                <w:top w:w="40" w:type="dxa"/>
                                <w:left w:w="40" w:type="dxa"/>
                                <w:bottom w:w="40" w:type="dxa"/>
                                <w:right w:w="40" w:type="dxa"/>
                              </w:tcMar>
                              <w:vAlign w:val="center"/>
                            </w:tcPr>
                            <w:p w14:paraId="50A27F26" w14:textId="77777777" w:rsidR="009D3C4B" w:rsidRDefault="009D00B8">
                              <w:pPr>
                                <w:spacing w:before="200" w:after="200"/>
                              </w:pPr>
                              <w:r>
                                <w:rPr>
                                  <w:rFonts w:ascii="Arial" w:hAnsi="Arial"/>
                                  <w:color w:val="000000"/>
                                  <w:sz w:val="22"/>
                                </w:rPr>
                                <w:t>The planning and budgeting cycle for CAR is 10 years. This planning is specified in the "Poverty Reduction Strategy Documents (PRSD 1 and 2)". In order to effectively respond to the crisis currently being experienced by the country, the Government has established a road map for the 2014-2015 period.</w:t>
                              </w:r>
                            </w:p>
                          </w:tc>
                        </w:tr>
                        <w:tr w:rsidR="009D3C4B" w14:paraId="4ACD8B50" w14:textId="77777777">
                          <w:trPr>
                            <w:trHeight w:val="260"/>
                          </w:trPr>
                          <w:tc>
                            <w:tcPr>
                              <w:tcW w:w="10771" w:type="dxa"/>
                              <w:tcMar>
                                <w:top w:w="40" w:type="dxa"/>
                                <w:left w:w="40" w:type="dxa"/>
                                <w:bottom w:w="40" w:type="dxa"/>
                                <w:right w:w="40" w:type="dxa"/>
                              </w:tcMar>
                              <w:vAlign w:val="center"/>
                            </w:tcPr>
                            <w:p w14:paraId="3D5D9944" w14:textId="77777777" w:rsidR="009D3C4B" w:rsidRDefault="009D00B8">
                              <w:r>
                                <w:rPr>
                                  <w:rFonts w:ascii="Arial" w:hAnsi="Arial"/>
                                  <w:color w:val="000000"/>
                                  <w:sz w:val="22"/>
                                </w:rPr>
                                <w:t>Please indicate the name and date of the relevant planning document for health</w:t>
                              </w:r>
                            </w:p>
                          </w:tc>
                        </w:tr>
                        <w:tr w:rsidR="009D3C4B" w14:paraId="5181C188" w14:textId="77777777">
                          <w:trPr>
                            <w:trHeight w:val="260"/>
                          </w:trPr>
                          <w:tc>
                            <w:tcPr>
                              <w:tcW w:w="10771" w:type="dxa"/>
                              <w:shd w:val="clear" w:color="auto" w:fill="BDDCFF"/>
                              <w:tcMar>
                                <w:top w:w="40" w:type="dxa"/>
                                <w:left w:w="40" w:type="dxa"/>
                                <w:bottom w:w="40" w:type="dxa"/>
                                <w:right w:w="40" w:type="dxa"/>
                              </w:tcMar>
                              <w:vAlign w:val="center"/>
                            </w:tcPr>
                            <w:p w14:paraId="4A664C16" w14:textId="77777777" w:rsidR="009D3C4B" w:rsidRDefault="009D00B8">
                              <w:pPr>
                                <w:spacing w:before="200" w:after="200"/>
                              </w:pPr>
                              <w:r>
                                <w:rPr>
                                  <w:rFonts w:ascii="Arial" w:hAnsi="Arial"/>
                                  <w:color w:val="000000"/>
                                  <w:sz w:val="22"/>
                                </w:rPr>
                                <w:t>Health Sector Transition Plan for Central African Republic (2015-2016).</w:t>
                              </w:r>
                            </w:p>
                          </w:tc>
                        </w:tr>
                        <w:tr w:rsidR="009D3C4B" w14:paraId="2EA1568D" w14:textId="77777777">
                          <w:trPr>
                            <w:trHeight w:val="260"/>
                          </w:trPr>
                          <w:tc>
                            <w:tcPr>
                              <w:tcW w:w="10771" w:type="dxa"/>
                              <w:tcMar>
                                <w:top w:w="40" w:type="dxa"/>
                                <w:left w:w="40" w:type="dxa"/>
                                <w:bottom w:w="40" w:type="dxa"/>
                                <w:right w:w="40" w:type="dxa"/>
                              </w:tcMar>
                              <w:vAlign w:val="center"/>
                            </w:tcPr>
                            <w:p w14:paraId="79EA5A91" w14:textId="77777777" w:rsidR="009D3C4B" w:rsidRDefault="009D00B8">
                              <w:r>
                                <w:rPr>
                                  <w:rFonts w:ascii="Arial" w:hAnsi="Arial"/>
                                  <w:color w:val="000000"/>
                                  <w:sz w:val="22"/>
                                </w:rPr>
                                <w:t xml:space="preserve">Is the cMYP (or updated Multi-Year Plan) aligned with this document (timing, content </w:t>
                              </w:r>
                              <w:proofErr w:type="spellStart"/>
                              <w:r>
                                <w:rPr>
                                  <w:rFonts w:ascii="Arial" w:hAnsi="Arial"/>
                                  <w:color w:val="000000"/>
                                  <w:sz w:val="22"/>
                                </w:rPr>
                                <w:t>etc</w:t>
                              </w:r>
                              <w:proofErr w:type="spellEnd"/>
                              <w:r>
                                <w:rPr>
                                  <w:rFonts w:ascii="Arial" w:hAnsi="Arial"/>
                                  <w:color w:val="000000"/>
                                  <w:sz w:val="22"/>
                                </w:rPr>
                                <w:t xml:space="preserve">)?    </w:t>
                              </w:r>
                            </w:p>
                          </w:tc>
                        </w:tr>
                        <w:tr w:rsidR="009D3C4B" w14:paraId="62DFC2FC" w14:textId="77777777">
                          <w:trPr>
                            <w:trHeight w:val="260"/>
                          </w:trPr>
                          <w:tc>
                            <w:tcPr>
                              <w:tcW w:w="10771" w:type="dxa"/>
                              <w:shd w:val="clear" w:color="auto" w:fill="BDDCFF"/>
                              <w:tcMar>
                                <w:top w:w="40" w:type="dxa"/>
                                <w:left w:w="40" w:type="dxa"/>
                                <w:bottom w:w="40" w:type="dxa"/>
                                <w:right w:w="40" w:type="dxa"/>
                              </w:tcMar>
                              <w:vAlign w:val="center"/>
                            </w:tcPr>
                            <w:p w14:paraId="7E822C05" w14:textId="77777777" w:rsidR="009D3C4B" w:rsidRDefault="009D00B8">
                              <w:pPr>
                                <w:spacing w:before="200" w:after="200"/>
                              </w:pPr>
                              <w:r>
                                <w:rPr>
                                  <w:rFonts w:ascii="Arial" w:hAnsi="Arial"/>
                                  <w:color w:val="000000"/>
                                  <w:sz w:val="22"/>
                                </w:rPr>
                                <w:t>The cMYP complies with the Health Sector Transition Plan and has a 3-year planning period (2015-2017).</w:t>
                              </w:r>
                            </w:p>
                          </w:tc>
                        </w:tr>
                        <w:tr w:rsidR="009D3C4B" w14:paraId="159E55A2" w14:textId="77777777">
                          <w:trPr>
                            <w:trHeight w:val="260"/>
                          </w:trPr>
                          <w:tc>
                            <w:tcPr>
                              <w:tcW w:w="10771" w:type="dxa"/>
                              <w:tcMar>
                                <w:top w:w="40" w:type="dxa"/>
                                <w:left w:w="40" w:type="dxa"/>
                                <w:bottom w:w="40" w:type="dxa"/>
                                <w:right w:w="40" w:type="dxa"/>
                              </w:tcMar>
                              <w:vAlign w:val="center"/>
                            </w:tcPr>
                            <w:p w14:paraId="3D483176" w14:textId="77777777" w:rsidR="009D3C4B" w:rsidRDefault="009D00B8">
                              <w:r>
                                <w:rPr>
                                  <w:rFonts w:ascii="Arial" w:hAnsi="Arial"/>
                                  <w:color w:val="000000"/>
                                  <w:sz w:val="22"/>
                                </w:rPr>
                                <w:t>Please indicate the national planning budgeting cycle for health</w:t>
                              </w:r>
                            </w:p>
                          </w:tc>
                        </w:tr>
                        <w:tr w:rsidR="009D3C4B" w14:paraId="41310F19" w14:textId="77777777">
                          <w:trPr>
                            <w:trHeight w:val="260"/>
                          </w:trPr>
                          <w:tc>
                            <w:tcPr>
                              <w:tcW w:w="10771" w:type="dxa"/>
                              <w:shd w:val="clear" w:color="auto" w:fill="BDDCFF"/>
                              <w:tcMar>
                                <w:top w:w="40" w:type="dxa"/>
                                <w:left w:w="40" w:type="dxa"/>
                                <w:bottom w:w="40" w:type="dxa"/>
                                <w:right w:w="40" w:type="dxa"/>
                              </w:tcMar>
                              <w:vAlign w:val="center"/>
                            </w:tcPr>
                            <w:p w14:paraId="7647F28D" w14:textId="77777777" w:rsidR="009D3C4B" w:rsidRDefault="009D00B8">
                              <w:pPr>
                                <w:spacing w:before="200" w:after="200"/>
                              </w:pPr>
                              <w:r>
                                <w:rPr>
                                  <w:rFonts w:ascii="Arial" w:hAnsi="Arial"/>
                                  <w:color w:val="000000"/>
                                  <w:sz w:val="22"/>
                                </w:rPr>
                                <w:t>The national planning budgeting cycle for health is 10 years (NHDP II 2006-2015).</w:t>
                              </w:r>
                            </w:p>
                          </w:tc>
                        </w:tr>
                        <w:tr w:rsidR="009D3C4B" w14:paraId="7D934318" w14:textId="77777777">
                          <w:trPr>
                            <w:trHeight w:val="260"/>
                          </w:trPr>
                          <w:tc>
                            <w:tcPr>
                              <w:tcW w:w="10771" w:type="dxa"/>
                              <w:tcMar>
                                <w:top w:w="40" w:type="dxa"/>
                                <w:left w:w="40" w:type="dxa"/>
                                <w:bottom w:w="40" w:type="dxa"/>
                                <w:right w:w="40" w:type="dxa"/>
                              </w:tcMar>
                              <w:vAlign w:val="center"/>
                            </w:tcPr>
                            <w:p w14:paraId="121CFFF0" w14:textId="77777777" w:rsidR="009D3C4B" w:rsidRDefault="009D00B8">
                              <w:r>
                                <w:rPr>
                                  <w:rFonts w:ascii="Arial" w:hAnsi="Arial"/>
                                  <w:color w:val="000000"/>
                                  <w:sz w:val="22"/>
                                </w:rPr>
                                <w:t>Please indicate the national planning cycle for immunisation</w:t>
                              </w:r>
                            </w:p>
                          </w:tc>
                        </w:tr>
                        <w:tr w:rsidR="009D3C4B" w14:paraId="35E0B6D8" w14:textId="77777777">
                          <w:trPr>
                            <w:trHeight w:val="260"/>
                          </w:trPr>
                          <w:tc>
                            <w:tcPr>
                              <w:tcW w:w="10771" w:type="dxa"/>
                              <w:shd w:val="clear" w:color="auto" w:fill="BDDCFF"/>
                              <w:tcMar>
                                <w:top w:w="40" w:type="dxa"/>
                                <w:left w:w="40" w:type="dxa"/>
                                <w:bottom w:w="40" w:type="dxa"/>
                                <w:right w:w="40" w:type="dxa"/>
                              </w:tcMar>
                              <w:vAlign w:val="center"/>
                            </w:tcPr>
                            <w:p w14:paraId="1581F6AB" w14:textId="77777777" w:rsidR="009D3C4B" w:rsidRDefault="009D00B8">
                              <w:pPr>
                                <w:spacing w:before="200" w:after="200"/>
                              </w:pPr>
                              <w:r>
                                <w:rPr>
                                  <w:rFonts w:ascii="Arial" w:hAnsi="Arial"/>
                                  <w:color w:val="000000"/>
                                  <w:sz w:val="22"/>
                                </w:rPr>
                                <w:t>The national planning cycle for immunisation is 5 years, but due to the fragility of the current system it was revised to 3 years. The operational planning period is one year.</w:t>
                              </w:r>
                            </w:p>
                          </w:tc>
                        </w:tr>
                      </w:tbl>
                      <w:p w14:paraId="08D34334" w14:textId="77777777" w:rsidR="009D3C4B" w:rsidRDefault="009D3C4B"/>
                    </w:tc>
                  </w:tr>
                  <w:tr w:rsidR="009D3C4B" w14:paraId="2BD4BF70" w14:textId="77777777">
                    <w:trPr>
                      <w:trHeight w:val="145"/>
                    </w:trPr>
                    <w:tc>
                      <w:tcPr>
                        <w:tcW w:w="10771" w:type="dxa"/>
                      </w:tcPr>
                      <w:p w14:paraId="624929C8" w14:textId="77777777" w:rsidR="009D3C4B" w:rsidRDefault="009D3C4B">
                        <w:pPr>
                          <w:pStyle w:val="EmptyLayoutCell"/>
                        </w:pPr>
                      </w:p>
                    </w:tc>
                  </w:tr>
                  <w:tr w:rsidR="009D3C4B" w14:paraId="54CB637E"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73A3AFF" w14:textId="77777777">
                          <w:trPr>
                            <w:trHeight w:val="260"/>
                          </w:trPr>
                          <w:tc>
                            <w:tcPr>
                              <w:tcW w:w="10771" w:type="dxa"/>
                              <w:tcMar>
                                <w:top w:w="40" w:type="dxa"/>
                                <w:left w:w="40" w:type="dxa"/>
                                <w:bottom w:w="40" w:type="dxa"/>
                                <w:right w:w="40" w:type="dxa"/>
                              </w:tcMar>
                            </w:tcPr>
                            <w:p w14:paraId="1BC1071A" w14:textId="77777777" w:rsidR="009D3C4B" w:rsidRDefault="009D00B8">
                              <w:bookmarkStart w:id="13" w:name="ImmunisationProgrammeData13"/>
                              <w:bookmarkEnd w:id="13"/>
                              <w:r>
                                <w:rPr>
                                  <w:rFonts w:ascii="Arial" w:hAnsi="Arial"/>
                                  <w:b/>
                                  <w:color w:val="365F91"/>
                                  <w:sz w:val="24"/>
                                </w:rPr>
                                <w:t xml:space="preserve">5.1.3 Preparatory activities    </w:t>
                              </w:r>
                            </w:p>
                          </w:tc>
                        </w:tr>
                      </w:tbl>
                      <w:p w14:paraId="6FF63E92" w14:textId="77777777" w:rsidR="009D3C4B" w:rsidRDefault="009D3C4B"/>
                    </w:tc>
                  </w:tr>
                  <w:tr w:rsidR="009D3C4B" w14:paraId="484593E4" w14:textId="77777777">
                    <w:trPr>
                      <w:trHeight w:val="100"/>
                    </w:trPr>
                    <w:tc>
                      <w:tcPr>
                        <w:tcW w:w="10771" w:type="dxa"/>
                      </w:tcPr>
                      <w:p w14:paraId="19B4CDBD" w14:textId="77777777" w:rsidR="009D3C4B" w:rsidRDefault="009D3C4B">
                        <w:pPr>
                          <w:pStyle w:val="EmptyLayoutCell"/>
                        </w:pPr>
                      </w:p>
                    </w:tc>
                  </w:tr>
                  <w:tr w:rsidR="009D3C4B" w14:paraId="508BCD73"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F8FCA11" w14:textId="77777777">
                          <w:trPr>
                            <w:trHeight w:val="260"/>
                          </w:trPr>
                          <w:tc>
                            <w:tcPr>
                              <w:tcW w:w="10771" w:type="dxa"/>
                              <w:tcMar>
                                <w:top w:w="40" w:type="dxa"/>
                                <w:left w:w="40" w:type="dxa"/>
                                <w:bottom w:w="40" w:type="dxa"/>
                                <w:right w:w="40" w:type="dxa"/>
                              </w:tcMar>
                              <w:vAlign w:val="center"/>
                            </w:tcPr>
                            <w:p w14:paraId="30476F91" w14:textId="77777777" w:rsidR="009D3C4B" w:rsidRDefault="009D00B8">
                              <w:r>
                                <w:rPr>
                                  <w:rFonts w:ascii="Arial" w:hAnsi="Arial"/>
                                  <w:color w:val="000000"/>
                                  <w:sz w:val="22"/>
                                </w:rPr>
                                <w:t xml:space="preserve">Please provide a summary of all the </w:t>
                              </w:r>
                              <w:r>
                                <w:rPr>
                                  <w:rFonts w:ascii="Arial" w:hAnsi="Arial"/>
                                  <w:b/>
                                  <w:color w:val="000000"/>
                                  <w:sz w:val="22"/>
                                </w:rPr>
                                <w:t>preparatory</w:t>
                              </w:r>
                              <w:r>
                                <w:rPr>
                                  <w:rFonts w:ascii="Arial" w:hAnsi="Arial"/>
                                  <w:color w:val="000000"/>
                                  <w:sz w:val="22"/>
                                </w:rPr>
                                <w:t xml:space="preserve"> activities for the introduction of the vaccine(s) or the campaigns. If they are included in the introduction plan or plan of action, please cite the sections only.</w:t>
                              </w:r>
                            </w:p>
                          </w:tc>
                        </w:tr>
                        <w:tr w:rsidR="009D3C4B" w14:paraId="0121387D" w14:textId="77777777">
                          <w:trPr>
                            <w:trHeight w:val="260"/>
                          </w:trPr>
                          <w:tc>
                            <w:tcPr>
                              <w:tcW w:w="10771" w:type="dxa"/>
                              <w:shd w:val="clear" w:color="auto" w:fill="BDDCFF"/>
                              <w:tcMar>
                                <w:top w:w="40" w:type="dxa"/>
                                <w:left w:w="40" w:type="dxa"/>
                                <w:bottom w:w="40" w:type="dxa"/>
                                <w:right w:w="40" w:type="dxa"/>
                              </w:tcMar>
                              <w:vAlign w:val="center"/>
                            </w:tcPr>
                            <w:p w14:paraId="0A47D774" w14:textId="77777777" w:rsidR="009D3C4B" w:rsidRDefault="009D00B8">
                              <w:pPr>
                                <w:spacing w:before="200" w:after="200"/>
                              </w:pPr>
                              <w:r>
                                <w:rPr>
                                  <w:rFonts w:ascii="Arial" w:hAnsi="Arial"/>
                                  <w:color w:val="000000"/>
                                  <w:sz w:val="22"/>
                                </w:rPr>
                                <w:t xml:space="preserve">Refer to section </w:t>
                              </w:r>
                              <w:r>
                                <w:rPr>
                                  <w:rFonts w:ascii="Arial" w:hAnsi="Arial"/>
                                  <w:b/>
                                  <w:color w:val="000000"/>
                                  <w:sz w:val="22"/>
                                </w:rPr>
                                <w:t>V</w:t>
                              </w:r>
                              <w:r>
                                <w:rPr>
                                  <w:rFonts w:ascii="Arial" w:hAnsi="Arial"/>
                                  <w:color w:val="000000"/>
                                  <w:sz w:val="22"/>
                                </w:rPr>
                                <w:t xml:space="preserve"> of the Introduction Plan.</w:t>
                              </w:r>
                            </w:p>
                          </w:tc>
                        </w:tr>
                      </w:tbl>
                      <w:p w14:paraId="7280C17D" w14:textId="77777777" w:rsidR="009D3C4B" w:rsidRDefault="009D3C4B"/>
                    </w:tc>
                  </w:tr>
                  <w:tr w:rsidR="009D3C4B" w14:paraId="536F9384" w14:textId="77777777">
                    <w:trPr>
                      <w:trHeight w:val="99"/>
                    </w:trPr>
                    <w:tc>
                      <w:tcPr>
                        <w:tcW w:w="10771" w:type="dxa"/>
                      </w:tcPr>
                      <w:p w14:paraId="1E558F85" w14:textId="77777777" w:rsidR="009D3C4B" w:rsidRDefault="009D3C4B">
                        <w:pPr>
                          <w:pStyle w:val="EmptyLayoutCell"/>
                        </w:pPr>
                      </w:p>
                    </w:tc>
                  </w:tr>
                  <w:tr w:rsidR="009D3C4B" w14:paraId="397C2828"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112371E" w14:textId="77777777">
                          <w:trPr>
                            <w:trHeight w:val="260"/>
                          </w:trPr>
                          <w:tc>
                            <w:tcPr>
                              <w:tcW w:w="10771" w:type="dxa"/>
                              <w:tcMar>
                                <w:top w:w="40" w:type="dxa"/>
                                <w:left w:w="40" w:type="dxa"/>
                                <w:bottom w:w="40" w:type="dxa"/>
                                <w:right w:w="40" w:type="dxa"/>
                              </w:tcMar>
                            </w:tcPr>
                            <w:p w14:paraId="7A7B239D" w14:textId="77777777" w:rsidR="009D3C4B" w:rsidRDefault="009D00B8">
                              <w:bookmarkStart w:id="14" w:name="ImmunisationProgrammeData14"/>
                              <w:bookmarkEnd w:id="14"/>
                              <w:r>
                                <w:rPr>
                                  <w:rFonts w:ascii="Arial" w:hAnsi="Arial"/>
                                  <w:b/>
                                  <w:color w:val="365F91"/>
                                  <w:sz w:val="24"/>
                                </w:rPr>
                                <w:t xml:space="preserve">5.1.4 Gender and equity    </w:t>
                              </w:r>
                            </w:p>
                          </w:tc>
                        </w:tr>
                      </w:tbl>
                      <w:p w14:paraId="12D9681F" w14:textId="77777777" w:rsidR="009D3C4B" w:rsidRDefault="009D3C4B"/>
                    </w:tc>
                  </w:tr>
                  <w:tr w:rsidR="009D3C4B" w14:paraId="5FB3BD71" w14:textId="77777777">
                    <w:trPr>
                      <w:trHeight w:val="94"/>
                    </w:trPr>
                    <w:tc>
                      <w:tcPr>
                        <w:tcW w:w="10771" w:type="dxa"/>
                      </w:tcPr>
                      <w:p w14:paraId="6B1D5787" w14:textId="77777777" w:rsidR="009D3C4B" w:rsidRDefault="009D3C4B">
                        <w:pPr>
                          <w:pStyle w:val="EmptyLayoutCell"/>
                        </w:pPr>
                      </w:p>
                    </w:tc>
                  </w:tr>
                  <w:tr w:rsidR="009D3C4B" w14:paraId="3D35038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E2A5D88" w14:textId="77777777">
                          <w:trPr>
                            <w:trHeight w:val="260"/>
                          </w:trPr>
                          <w:tc>
                            <w:tcPr>
                              <w:tcW w:w="10771" w:type="dxa"/>
                              <w:tcMar>
                                <w:top w:w="40" w:type="dxa"/>
                                <w:left w:w="40" w:type="dxa"/>
                                <w:bottom w:w="40" w:type="dxa"/>
                                <w:right w:w="40" w:type="dxa"/>
                              </w:tcMar>
                              <w:vAlign w:val="center"/>
                            </w:tcPr>
                            <w:p w14:paraId="0D778B5E" w14:textId="77777777" w:rsidR="009D3C4B" w:rsidRDefault="009D00B8">
                              <w:r>
                                <w:rPr>
                                  <w:rFonts w:ascii="Arial" w:hAnsi="Arial"/>
                                  <w:color w:val="000000"/>
                                  <w:sz w:val="22"/>
                                </w:rPr>
                                <w:t xml:space="preserve">Please describe any barriers to access, </w:t>
                              </w:r>
                              <w:proofErr w:type="spellStart"/>
                              <w:r>
                                <w:rPr>
                                  <w:rFonts w:ascii="Arial" w:hAnsi="Arial"/>
                                  <w:color w:val="000000"/>
                                  <w:sz w:val="22"/>
                                </w:rPr>
                                <w:t>utilisation</w:t>
                              </w:r>
                              <w:proofErr w:type="spellEnd"/>
                              <w:r>
                                <w:rPr>
                                  <w:rFonts w:ascii="Arial" w:hAnsi="Arial"/>
                                  <w:color w:val="000000"/>
                                  <w:sz w:val="22"/>
                                </w:rPr>
                                <w:t xml:space="preserve"> and delivery of immunisation services at district level (or equivalent) that are related to geographic, socio-economic and/or gender equity. Please describe actions taken to mitigate these barriers and highlight where these issues are addressed in the vaccine introduction plan(s).</w:t>
                              </w:r>
                            </w:p>
                          </w:tc>
                        </w:tr>
                        <w:tr w:rsidR="009D3C4B" w14:paraId="3DE7038B" w14:textId="77777777">
                          <w:trPr>
                            <w:trHeight w:val="260"/>
                          </w:trPr>
                          <w:tc>
                            <w:tcPr>
                              <w:tcW w:w="10771" w:type="dxa"/>
                              <w:shd w:val="clear" w:color="auto" w:fill="BDDCFF"/>
                              <w:tcMar>
                                <w:top w:w="40" w:type="dxa"/>
                                <w:left w:w="40" w:type="dxa"/>
                                <w:bottom w:w="40" w:type="dxa"/>
                                <w:right w:w="40" w:type="dxa"/>
                              </w:tcMar>
                              <w:vAlign w:val="center"/>
                            </w:tcPr>
                            <w:p w14:paraId="7A52EFB6" w14:textId="77777777" w:rsidR="009D3C4B" w:rsidRDefault="009D00B8">
                              <w:pPr>
                                <w:spacing w:before="200" w:after="200"/>
                              </w:pPr>
                              <w:r>
                                <w:rPr>
                                  <w:rFonts w:ascii="Arial" w:hAnsi="Arial"/>
                                  <w:color w:val="000000"/>
                                  <w:sz w:val="22"/>
                                </w:rPr>
                                <w:t>Equity analysis based on data from the MICS 4 (2010) considering the DTC3/Penta3 coverage indicator, showed huge vaccine coverage discrepancies compared to the national average, as follows:</w:t>
                              </w:r>
                            </w:p>
                            <w:p w14:paraId="5AC319FE" w14:textId="77777777" w:rsidR="009D3C4B" w:rsidRDefault="009D00B8">
                              <w:pPr>
                                <w:numPr>
                                  <w:ilvl w:val="0"/>
                                  <w:numId w:val="4"/>
                                </w:numPr>
                                <w:spacing w:after="200"/>
                                <w:ind w:left="720" w:hanging="360"/>
                              </w:pPr>
                              <w:r>
                                <w:rPr>
                                  <w:rFonts w:ascii="Arial" w:hAnsi="Arial"/>
                                  <w:color w:val="000000"/>
                                  <w:sz w:val="22"/>
                                </w:rPr>
                                <w:t>Discrepancy between regions/prefectures (4.64 coverage ratio);</w:t>
                              </w:r>
                            </w:p>
                            <w:p w14:paraId="09C90F4D" w14:textId="77777777" w:rsidR="009D3C4B" w:rsidRDefault="009D00B8">
                              <w:pPr>
                                <w:numPr>
                                  <w:ilvl w:val="0"/>
                                  <w:numId w:val="4"/>
                                </w:numPr>
                                <w:spacing w:after="200"/>
                                <w:ind w:left="720" w:hanging="360"/>
                              </w:pPr>
                              <w:r>
                                <w:rPr>
                                  <w:rFonts w:ascii="Arial" w:hAnsi="Arial"/>
                                  <w:color w:val="000000"/>
                                  <w:sz w:val="22"/>
                                </w:rPr>
                                <w:t>Discrepancy between rich and poor (3.33 coverage ratio);</w:t>
                              </w:r>
                            </w:p>
                            <w:p w14:paraId="015CB147" w14:textId="77777777" w:rsidR="009D3C4B" w:rsidRDefault="009D00B8">
                              <w:pPr>
                                <w:numPr>
                                  <w:ilvl w:val="0"/>
                                  <w:numId w:val="4"/>
                                </w:numPr>
                                <w:spacing w:after="200"/>
                                <w:ind w:left="720" w:hanging="360"/>
                              </w:pPr>
                              <w:r>
                                <w:rPr>
                                  <w:rFonts w:ascii="Arial" w:hAnsi="Arial"/>
                                  <w:color w:val="000000"/>
                                  <w:sz w:val="22"/>
                                </w:rPr>
                                <w:t>Discrepancy based on mother's educational level: 2.61 coverage ratio);</w:t>
                              </w:r>
                            </w:p>
                            <w:p w14:paraId="5C099C06" w14:textId="77777777" w:rsidR="009D3C4B" w:rsidRDefault="009D00B8">
                              <w:pPr>
                                <w:numPr>
                                  <w:ilvl w:val="0"/>
                                  <w:numId w:val="4"/>
                                </w:numPr>
                                <w:spacing w:after="200"/>
                                <w:ind w:left="720" w:hanging="360"/>
                              </w:pPr>
                              <w:r>
                                <w:rPr>
                                  <w:rFonts w:ascii="Arial" w:hAnsi="Arial"/>
                                  <w:color w:val="000000"/>
                                  <w:sz w:val="22"/>
                                </w:rPr>
                                <w:t>Discrepancy between urban and rural environments (2.32 coverage ratio);</w:t>
                              </w:r>
                            </w:p>
                            <w:p w14:paraId="77B38AF6" w14:textId="77777777" w:rsidR="009D3C4B" w:rsidRDefault="009D00B8">
                              <w:pPr>
                                <w:numPr>
                                  <w:ilvl w:val="0"/>
                                  <w:numId w:val="5"/>
                                </w:numPr>
                                <w:spacing w:after="200"/>
                                <w:ind w:left="720" w:hanging="360"/>
                              </w:pPr>
                              <w:r>
                                <w:rPr>
                                  <w:rFonts w:ascii="Arial" w:hAnsi="Arial"/>
                                  <w:color w:val="000000"/>
                                  <w:sz w:val="22"/>
                                </w:rPr>
                                <w:t>NB: The analysis did not show gender discrepancy.</w:t>
                              </w:r>
                            </w:p>
                          </w:tc>
                        </w:tr>
                        <w:tr w:rsidR="009D3C4B" w14:paraId="5763ECB6" w14:textId="77777777">
                          <w:trPr>
                            <w:trHeight w:val="260"/>
                          </w:trPr>
                          <w:tc>
                            <w:tcPr>
                              <w:tcW w:w="10771" w:type="dxa"/>
                              <w:tcMar>
                                <w:top w:w="40" w:type="dxa"/>
                                <w:left w:w="40" w:type="dxa"/>
                                <w:bottom w:w="40" w:type="dxa"/>
                                <w:right w:w="40" w:type="dxa"/>
                              </w:tcMar>
                              <w:vAlign w:val="center"/>
                            </w:tcPr>
                            <w:p w14:paraId="627FAEDB" w14:textId="77777777" w:rsidR="009D3C4B" w:rsidRDefault="009D00B8">
                              <w:r>
                                <w:rPr>
                                  <w:rFonts w:ascii="Arial" w:hAnsi="Arial"/>
                                  <w:color w:val="000000"/>
                                  <w:sz w:val="22"/>
                                </w:rPr>
                                <w:t xml:space="preserve">Please examine whether questions of equity (socio-economic, geographic and gender-specific) factor have been taken into consideration in the process of preparing social mobilisation strategies, among other things, to improve immunisation coverage. Specify whether these issues are addressed in the vaccine introduction plan(s). </w:t>
                              </w:r>
                            </w:p>
                          </w:tc>
                        </w:tr>
                        <w:tr w:rsidR="009D3C4B" w14:paraId="26EF2FB4" w14:textId="77777777">
                          <w:trPr>
                            <w:trHeight w:val="260"/>
                          </w:trPr>
                          <w:tc>
                            <w:tcPr>
                              <w:tcW w:w="10771" w:type="dxa"/>
                              <w:shd w:val="clear" w:color="auto" w:fill="BDDCFF"/>
                              <w:tcMar>
                                <w:top w:w="40" w:type="dxa"/>
                                <w:left w:w="40" w:type="dxa"/>
                                <w:bottom w:w="40" w:type="dxa"/>
                                <w:right w:w="40" w:type="dxa"/>
                              </w:tcMar>
                              <w:vAlign w:val="center"/>
                            </w:tcPr>
                            <w:p w14:paraId="2F7CE433" w14:textId="77777777" w:rsidR="009D3C4B" w:rsidRDefault="009D00B8">
                              <w:pPr>
                                <w:spacing w:before="200" w:after="200"/>
                              </w:pPr>
                              <w:r>
                                <w:rPr>
                                  <w:rFonts w:ascii="Arial" w:hAnsi="Arial"/>
                                  <w:color w:val="000000"/>
                                  <w:sz w:val="22"/>
                                </w:rPr>
                                <w:t>Immunisation equity has been designated a priority for the program, therefore:</w:t>
                              </w:r>
                            </w:p>
                            <w:p w14:paraId="654B4973" w14:textId="77777777" w:rsidR="009D3C4B" w:rsidRDefault="009D00B8">
                              <w:pPr>
                                <w:numPr>
                                  <w:ilvl w:val="0"/>
                                  <w:numId w:val="6"/>
                                </w:numPr>
                                <w:ind w:left="720" w:hanging="360"/>
                              </w:pPr>
                              <w:r>
                                <w:rPr>
                                  <w:rFonts w:ascii="Arial" w:hAnsi="Arial"/>
                                  <w:color w:val="000000"/>
                                  <w:sz w:val="22"/>
                                </w:rPr>
                                <w:t>the equity component was included in the cMYP and in financing proposals (e.g. HSS/Gavi);</w:t>
                              </w:r>
                            </w:p>
                            <w:p w14:paraId="144DA137" w14:textId="5B46739A" w:rsidR="009D3C4B" w:rsidRDefault="009D00B8">
                              <w:pPr>
                                <w:numPr>
                                  <w:ilvl w:val="0"/>
                                  <w:numId w:val="6"/>
                                </w:numPr>
                                <w:ind w:left="720" w:hanging="360"/>
                              </w:pPr>
                              <w:r>
                                <w:rPr>
                                  <w:rFonts w:ascii="Arial" w:hAnsi="Arial"/>
                                  <w:color w:val="000000"/>
                                  <w:sz w:val="22"/>
                                </w:rPr>
                                <w:t>a review of the micro</w:t>
                              </w:r>
                              <w:r w:rsidR="00CB15D0">
                                <w:rPr>
                                  <w:rFonts w:ascii="Arial" w:hAnsi="Arial"/>
                                  <w:color w:val="000000"/>
                                  <w:sz w:val="22"/>
                                </w:rPr>
                                <w:t xml:space="preserve"> planning guide based on (FOSA)</w:t>
                              </w:r>
                            </w:p>
                            <w:p w14:paraId="012E65B2" w14:textId="77777777" w:rsidR="009D3C4B" w:rsidRDefault="009D00B8">
                              <w:pPr>
                                <w:numPr>
                                  <w:ilvl w:val="0"/>
                                  <w:numId w:val="6"/>
                                </w:numPr>
                                <w:ind w:left="720" w:hanging="360"/>
                              </w:pPr>
                              <w:r>
                                <w:rPr>
                                  <w:rFonts w:ascii="Arial" w:hAnsi="Arial"/>
                                  <w:color w:val="000000"/>
                                  <w:sz w:val="22"/>
                                </w:rPr>
                                <w:t>training of health agents in micro-planning according to the RED/equity approach and EPI management;</w:t>
                              </w:r>
                            </w:p>
                            <w:p w14:paraId="6BFFFF4E" w14:textId="77777777" w:rsidR="009D3C4B" w:rsidRDefault="009D00B8">
                              <w:pPr>
                                <w:numPr>
                                  <w:ilvl w:val="0"/>
                                  <w:numId w:val="6"/>
                                </w:numPr>
                                <w:ind w:left="720" w:hanging="360"/>
                              </w:pPr>
                              <w:r>
                                <w:rPr>
                                  <w:rFonts w:ascii="Arial" w:hAnsi="Arial"/>
                                  <w:color w:val="000000"/>
                                  <w:sz w:val="22"/>
                                </w:rPr>
                                <w:t>The review of data collection tools considered sex-specific aspects of immunisation.</w:t>
                              </w:r>
                            </w:p>
                            <w:p w14:paraId="56F24288" w14:textId="77777777" w:rsidR="009D3C4B" w:rsidRDefault="009D00B8">
                              <w:pPr>
                                <w:numPr>
                                  <w:ilvl w:val="0"/>
                                  <w:numId w:val="6"/>
                                </w:numPr>
                                <w:ind w:left="720" w:hanging="360"/>
                              </w:pPr>
                              <w:proofErr w:type="gramStart"/>
                              <w:r>
                                <w:rPr>
                                  <w:rFonts w:ascii="Arial" w:hAnsi="Arial"/>
                                  <w:color w:val="000000"/>
                                  <w:sz w:val="22"/>
                                </w:rPr>
                                <w:t>it</w:t>
                              </w:r>
                              <w:proofErr w:type="gramEnd"/>
                              <w:r>
                                <w:rPr>
                                  <w:rFonts w:ascii="Arial" w:hAnsi="Arial"/>
                                  <w:color w:val="000000"/>
                                  <w:sz w:val="22"/>
                                </w:rPr>
                                <w:t xml:space="preserve"> was integrated into the C4D strategy in the operating plans to ensure autonomy and community participation.</w:t>
                              </w:r>
                            </w:p>
                          </w:tc>
                        </w:tr>
                        <w:tr w:rsidR="009D3C4B" w14:paraId="169B426F" w14:textId="77777777">
                          <w:trPr>
                            <w:trHeight w:val="260"/>
                          </w:trPr>
                          <w:tc>
                            <w:tcPr>
                              <w:tcW w:w="10771" w:type="dxa"/>
                              <w:tcMar>
                                <w:top w:w="40" w:type="dxa"/>
                                <w:left w:w="40" w:type="dxa"/>
                                <w:bottom w:w="40" w:type="dxa"/>
                                <w:right w:w="40" w:type="dxa"/>
                              </w:tcMar>
                              <w:vAlign w:val="center"/>
                            </w:tcPr>
                            <w:p w14:paraId="4105CD21" w14:textId="77777777" w:rsidR="009D3C4B" w:rsidRDefault="009D00B8">
                              <w:r>
                                <w:rPr>
                                  <w:rFonts w:ascii="Arial" w:hAnsi="Arial"/>
                                  <w:color w:val="000000"/>
                                  <w:sz w:val="22"/>
                                </w:rPr>
                                <w:t xml:space="preserve">Please indicate if sex disaggregated data is collected and used in immunisation routine reporting systems. </w:t>
                              </w:r>
                            </w:p>
                          </w:tc>
                        </w:tr>
                        <w:tr w:rsidR="009D3C4B" w14:paraId="6CECDED3" w14:textId="77777777">
                          <w:trPr>
                            <w:trHeight w:val="260"/>
                          </w:trPr>
                          <w:tc>
                            <w:tcPr>
                              <w:tcW w:w="10771" w:type="dxa"/>
                              <w:shd w:val="clear" w:color="auto" w:fill="BDDCFF"/>
                              <w:tcMar>
                                <w:top w:w="40" w:type="dxa"/>
                                <w:left w:w="40" w:type="dxa"/>
                                <w:bottom w:w="40" w:type="dxa"/>
                                <w:right w:w="40" w:type="dxa"/>
                              </w:tcMar>
                              <w:vAlign w:val="center"/>
                            </w:tcPr>
                            <w:p w14:paraId="5D504ED3" w14:textId="77777777" w:rsidR="009D3C4B" w:rsidRDefault="009D00B8">
                              <w:pPr>
                                <w:spacing w:before="200" w:after="200"/>
                              </w:pPr>
                              <w:r>
                                <w:rPr>
                                  <w:rFonts w:ascii="Arial" w:hAnsi="Arial"/>
                                  <w:color w:val="000000"/>
                                  <w:sz w:val="22"/>
                                </w:rPr>
                                <w:t>Data broken down by sex were collected during the surveys. Routine immunisation reports included the breakdown of data by sex during the review of data collection tools for introduction of the IPV conducted in August 2015.</w:t>
                              </w:r>
                            </w:p>
                          </w:tc>
                        </w:tr>
                        <w:tr w:rsidR="009D3C4B" w14:paraId="1E2DDFF8" w14:textId="77777777">
                          <w:trPr>
                            <w:trHeight w:val="260"/>
                          </w:trPr>
                          <w:tc>
                            <w:tcPr>
                              <w:tcW w:w="10771" w:type="dxa"/>
                              <w:tcMar>
                                <w:top w:w="40" w:type="dxa"/>
                                <w:left w:w="40" w:type="dxa"/>
                                <w:bottom w:w="40" w:type="dxa"/>
                                <w:right w:w="40" w:type="dxa"/>
                              </w:tcMar>
                              <w:vAlign w:val="center"/>
                            </w:tcPr>
                            <w:p w14:paraId="562D2D40" w14:textId="77777777" w:rsidR="009D3C4B" w:rsidRDefault="009D00B8">
                              <w:r>
                                <w:rPr>
                                  <w:rFonts w:ascii="Arial" w:hAnsi="Arial"/>
                                  <w:color w:val="000000"/>
                                  <w:sz w:val="22"/>
                                </w:rPr>
                                <w:t>Is the country currently in a situation of fragility (e.g. insecurity, conflict, post-conflict, refugees/and or displaced persons and recent, current or potential environmental disaster, such as flooding, earthquake or drought or others)? If Yes, please describe how these issues may impact your immunisation programme, planning for introduction of routine vaccines or campaigns and financing of these activities.</w:t>
                              </w:r>
                            </w:p>
                          </w:tc>
                        </w:tr>
                        <w:tr w:rsidR="009D3C4B" w14:paraId="002F0E52" w14:textId="77777777">
                          <w:trPr>
                            <w:trHeight w:val="260"/>
                          </w:trPr>
                          <w:tc>
                            <w:tcPr>
                              <w:tcW w:w="10771" w:type="dxa"/>
                              <w:shd w:val="clear" w:color="auto" w:fill="BDDCFF"/>
                              <w:tcMar>
                                <w:top w:w="40" w:type="dxa"/>
                                <w:left w:w="40" w:type="dxa"/>
                                <w:bottom w:w="40" w:type="dxa"/>
                                <w:right w:w="40" w:type="dxa"/>
                              </w:tcMar>
                              <w:vAlign w:val="center"/>
                            </w:tcPr>
                            <w:p w14:paraId="60F60043" w14:textId="77777777" w:rsidR="009D3C4B" w:rsidRDefault="009D00B8">
                              <w:pPr>
                                <w:spacing w:before="200" w:after="200"/>
                              </w:pPr>
                              <w:r>
                                <w:rPr>
                                  <w:rFonts w:ascii="Arial" w:hAnsi="Arial"/>
                                  <w:color w:val="000000"/>
                                  <w:sz w:val="22"/>
                                </w:rPr>
                                <w:t>The country is currently in a fragile situation, and as a result:</w:t>
                              </w:r>
                            </w:p>
                            <w:p w14:paraId="5874FC01" w14:textId="77777777" w:rsidR="009D3C4B" w:rsidRDefault="009D00B8">
                              <w:pPr>
                                <w:numPr>
                                  <w:ilvl w:val="0"/>
                                  <w:numId w:val="7"/>
                                </w:numPr>
                                <w:ind w:left="720" w:hanging="360"/>
                              </w:pPr>
                              <w:r>
                                <w:rPr>
                                  <w:rFonts w:ascii="Arial" w:hAnsi="Arial"/>
                                  <w:color w:val="000000"/>
                                  <w:sz w:val="22"/>
                                </w:rPr>
                                <w:t>Destruction/looting of health care facilities: 45% of health care facilities are operational, 28% of health care facilities have been destroyed, 75% of health care facilities in health region 3 have halted immunisation;</w:t>
                              </w:r>
                            </w:p>
                            <w:p w14:paraId="1AF4A142" w14:textId="77777777" w:rsidR="009D3C4B" w:rsidRDefault="009D00B8">
                              <w:pPr>
                                <w:numPr>
                                  <w:ilvl w:val="0"/>
                                  <w:numId w:val="7"/>
                                </w:numPr>
                                <w:ind w:left="720" w:hanging="360"/>
                              </w:pPr>
                              <w:r>
                                <w:rPr>
                                  <w:rFonts w:ascii="Arial" w:hAnsi="Arial"/>
                                  <w:color w:val="000000"/>
                                  <w:sz w:val="22"/>
                                </w:rPr>
                                <w:t>Loss of personnel (80% of health agents unaccounted for);</w:t>
                              </w:r>
                            </w:p>
                            <w:p w14:paraId="35DB3439" w14:textId="77777777" w:rsidR="009D3C4B" w:rsidRDefault="009D00B8">
                              <w:pPr>
                                <w:numPr>
                                  <w:ilvl w:val="0"/>
                                  <w:numId w:val="7"/>
                                </w:numPr>
                                <w:ind w:left="720" w:hanging="360"/>
                              </w:pPr>
                              <w:r>
                                <w:rPr>
                                  <w:rFonts w:ascii="Arial" w:hAnsi="Arial"/>
                                  <w:color w:val="000000"/>
                                  <w:sz w:val="22"/>
                                </w:rPr>
                                <w:t>Significant movement of the population (IDP, in towns and in the brush, refugees);</w:t>
                              </w:r>
                            </w:p>
                            <w:p w14:paraId="356F40FB" w14:textId="77777777" w:rsidR="009D3C4B" w:rsidRDefault="009D00B8">
                              <w:pPr>
                                <w:numPr>
                                  <w:ilvl w:val="0"/>
                                  <w:numId w:val="7"/>
                                </w:numPr>
                                <w:ind w:left="720" w:hanging="360"/>
                              </w:pPr>
                              <w:r>
                                <w:rPr>
                                  <w:rFonts w:ascii="Arial" w:hAnsi="Arial"/>
                                  <w:color w:val="000000"/>
                                  <w:sz w:val="22"/>
                                </w:rPr>
                                <w:t>Drastic drop in DTC3/</w:t>
                              </w:r>
                              <w:proofErr w:type="spellStart"/>
                              <w:r>
                                <w:rPr>
                                  <w:rFonts w:ascii="Arial" w:hAnsi="Arial"/>
                                  <w:color w:val="000000"/>
                                  <w:sz w:val="22"/>
                                </w:rPr>
                                <w:t>Penta</w:t>
                              </w:r>
                              <w:proofErr w:type="spellEnd"/>
                              <w:r>
                                <w:rPr>
                                  <w:rFonts w:ascii="Arial" w:hAnsi="Arial"/>
                                  <w:color w:val="000000"/>
                                  <w:sz w:val="22"/>
                                </w:rPr>
                                <w:t xml:space="preserve"> 3 vaccine coverage: 27% (2013);</w:t>
                              </w:r>
                            </w:p>
                            <w:p w14:paraId="081CA199" w14:textId="77777777" w:rsidR="009D3C4B" w:rsidRDefault="009D00B8">
                              <w:pPr>
                                <w:numPr>
                                  <w:ilvl w:val="0"/>
                                  <w:numId w:val="7"/>
                                </w:numPr>
                                <w:ind w:left="720" w:hanging="360"/>
                              </w:pPr>
                              <w:r>
                                <w:rPr>
                                  <w:rFonts w:ascii="Arial" w:hAnsi="Arial"/>
                                  <w:color w:val="000000"/>
                                  <w:sz w:val="22"/>
                                </w:rPr>
                                <w:t>Birth of high-risk communities (refugees due to war, persons displaced from enclaves, difficult access regions, etc.).</w:t>
                              </w:r>
                            </w:p>
                            <w:p w14:paraId="4D7017D7" w14:textId="77777777" w:rsidR="009D3C4B" w:rsidRDefault="009D00B8">
                              <w:pPr>
                                <w:spacing w:before="200" w:after="200"/>
                              </w:pPr>
                              <w:r>
                                <w:rPr>
                                  <w:rFonts w:ascii="Arial" w:hAnsi="Arial"/>
                                  <w:color w:val="000000"/>
                                  <w:sz w:val="22"/>
                                </w:rPr>
                                <w:t>The following strategies were adopted in response to the crisis</w:t>
                              </w:r>
                            </w:p>
                            <w:p w14:paraId="604F61DA" w14:textId="77777777" w:rsidR="009D3C4B" w:rsidRDefault="009D00B8">
                              <w:pPr>
                                <w:numPr>
                                  <w:ilvl w:val="0"/>
                                  <w:numId w:val="8"/>
                                </w:numPr>
                                <w:ind w:left="720" w:hanging="360"/>
                              </w:pPr>
                              <w:r>
                                <w:rPr>
                                  <w:rFonts w:ascii="Arial" w:hAnsi="Arial"/>
                                  <w:color w:val="000000"/>
                                  <w:sz w:val="22"/>
                                </w:rPr>
                                <w:t>Restoration of basic health services and mobile clinics along axes, IDP sites, enclaves, free care and incentives for personnel;</w:t>
                              </w:r>
                            </w:p>
                            <w:p w14:paraId="6069E4B9" w14:textId="77777777" w:rsidR="009D3C4B" w:rsidRDefault="009D00B8">
                              <w:pPr>
                                <w:numPr>
                                  <w:ilvl w:val="0"/>
                                  <w:numId w:val="8"/>
                                </w:numPr>
                                <w:ind w:left="720" w:hanging="360"/>
                              </w:pPr>
                              <w:r>
                                <w:rPr>
                                  <w:rFonts w:ascii="Arial" w:hAnsi="Arial"/>
                                  <w:color w:val="000000"/>
                                  <w:sz w:val="22"/>
                                </w:rPr>
                                <w:t>Restoration of routine immunisation services, including catch-up activities (12-23 months), organisation of measles and polio immunisation campaigns, integrated with Vitamin A supplementation and deworming with priority for IDP sites and enclaves;</w:t>
                              </w:r>
                            </w:p>
                            <w:p w14:paraId="59788910" w14:textId="77777777" w:rsidR="009D3C4B" w:rsidRDefault="009D00B8">
                              <w:pPr>
                                <w:numPr>
                                  <w:ilvl w:val="0"/>
                                  <w:numId w:val="8"/>
                                </w:numPr>
                                <w:ind w:left="720" w:hanging="360"/>
                              </w:pPr>
                              <w:r>
                                <w:rPr>
                                  <w:rFonts w:ascii="Arial" w:hAnsi="Arial"/>
                                  <w:color w:val="000000"/>
                                  <w:sz w:val="22"/>
                                </w:rPr>
                                <w:t>Strengthening epidemiological surveillance and response to epidemics.</w:t>
                              </w:r>
                            </w:p>
                          </w:tc>
                        </w:tr>
                        <w:tr w:rsidR="009D3C4B" w14:paraId="7E42DAE3" w14:textId="77777777">
                          <w:trPr>
                            <w:trHeight w:val="260"/>
                          </w:trPr>
                          <w:tc>
                            <w:tcPr>
                              <w:tcW w:w="10771" w:type="dxa"/>
                              <w:tcMar>
                                <w:top w:w="40" w:type="dxa"/>
                                <w:left w:w="40" w:type="dxa"/>
                                <w:bottom w:w="40" w:type="dxa"/>
                                <w:right w:w="40" w:type="dxa"/>
                              </w:tcMar>
                              <w:vAlign w:val="center"/>
                            </w:tcPr>
                            <w:p w14:paraId="28451BA9" w14:textId="77777777" w:rsidR="009D3C4B" w:rsidRDefault="009D00B8">
                              <w:r>
                                <w:rPr>
                                  <w:rFonts w:ascii="Arial" w:hAnsi="Arial"/>
                                  <w:color w:val="000000"/>
                                  <w:sz w:val="22"/>
                                </w:rPr>
                                <w:t>If possible, please provide additional information and documents on the data relative to sub- national coverage, for example comparisons between urban and rural districts, or between districts with the highest and lowest coverage etc.</w:t>
                              </w:r>
                            </w:p>
                          </w:tc>
                        </w:tr>
                        <w:tr w:rsidR="009D3C4B" w14:paraId="1B2AB9E3" w14:textId="77777777">
                          <w:trPr>
                            <w:trHeight w:val="260"/>
                          </w:trPr>
                          <w:tc>
                            <w:tcPr>
                              <w:tcW w:w="10771" w:type="dxa"/>
                              <w:shd w:val="clear" w:color="auto" w:fill="BDDCFF"/>
                              <w:tcMar>
                                <w:top w:w="40" w:type="dxa"/>
                                <w:left w:w="40" w:type="dxa"/>
                                <w:bottom w:w="40" w:type="dxa"/>
                                <w:right w:w="40" w:type="dxa"/>
                              </w:tcMar>
                              <w:vAlign w:val="center"/>
                            </w:tcPr>
                            <w:p w14:paraId="65D44367" w14:textId="77777777" w:rsidR="009D3C4B" w:rsidRDefault="009D00B8">
                              <w:pPr>
                                <w:spacing w:before="200" w:after="200"/>
                              </w:pPr>
                              <w:r>
                                <w:rPr>
                                  <w:rFonts w:ascii="Arial" w:hAnsi="Arial"/>
                                  <w:color w:val="000000"/>
                                  <w:sz w:val="22"/>
                                </w:rPr>
                                <w:t>Administrative data from joint reports (JRF), EPI, show disparities in vaccine coverage between urban and rural districts. Districts of the capital of Bangui have better vaccine coverage than rural districts.</w:t>
                              </w:r>
                            </w:p>
                          </w:tc>
                        </w:tr>
                        <w:tr w:rsidR="009D3C4B" w14:paraId="4FEC914D" w14:textId="77777777">
                          <w:trPr>
                            <w:trHeight w:val="260"/>
                          </w:trPr>
                          <w:tc>
                            <w:tcPr>
                              <w:tcW w:w="10771" w:type="dxa"/>
                              <w:tcMar>
                                <w:top w:w="40" w:type="dxa"/>
                                <w:left w:w="40" w:type="dxa"/>
                                <w:bottom w:w="40" w:type="dxa"/>
                                <w:right w:w="40" w:type="dxa"/>
                              </w:tcMar>
                              <w:vAlign w:val="center"/>
                            </w:tcPr>
                            <w:p w14:paraId="5129E96B" w14:textId="77777777" w:rsidR="009D3C4B" w:rsidRDefault="009D00B8">
                              <w:r>
                                <w:rPr>
                                  <w:rFonts w:ascii="Arial" w:hAnsi="Arial"/>
                                  <w:color w:val="000000"/>
                                  <w:sz w:val="22"/>
                                </w:rPr>
                                <w:t>Please describe what national surveys are routinely conducted in the country to assess gender and equity related barriers. Highlight whether this application includes any activities to assess gender and equity related barriers.</w:t>
                              </w:r>
                            </w:p>
                          </w:tc>
                        </w:tr>
                        <w:tr w:rsidR="009D3C4B" w14:paraId="28BB6AC7" w14:textId="77777777">
                          <w:trPr>
                            <w:trHeight w:val="260"/>
                          </w:trPr>
                          <w:tc>
                            <w:tcPr>
                              <w:tcW w:w="10771" w:type="dxa"/>
                              <w:shd w:val="clear" w:color="auto" w:fill="BDDCFF"/>
                              <w:tcMar>
                                <w:top w:w="40" w:type="dxa"/>
                                <w:left w:w="40" w:type="dxa"/>
                                <w:bottom w:w="40" w:type="dxa"/>
                                <w:right w:w="40" w:type="dxa"/>
                              </w:tcMar>
                              <w:vAlign w:val="center"/>
                            </w:tcPr>
                            <w:p w14:paraId="418F123C" w14:textId="77777777" w:rsidR="009D3C4B" w:rsidRDefault="009D00B8">
                              <w:pPr>
                                <w:spacing w:before="200" w:after="200"/>
                              </w:pPr>
                              <w:r>
                                <w:rPr>
                                  <w:rFonts w:ascii="Arial" w:hAnsi="Arial"/>
                                  <w:color w:val="000000"/>
                                  <w:sz w:val="22"/>
                                </w:rPr>
                                <w:t>The equity evaluation conducted in CAR in 2014 was based on data from the MICS 4 (2010) considering the DTC3/Penta3 coverage indicator and the EPI environment in the context of the crisis. It encountered no obstacles/bottlenecks related to equality between men and women with regard to immunisation.</w:t>
                              </w:r>
                            </w:p>
                          </w:tc>
                        </w:tr>
                      </w:tbl>
                      <w:p w14:paraId="38FC2C1C" w14:textId="77777777" w:rsidR="009D3C4B" w:rsidRDefault="009D3C4B"/>
                    </w:tc>
                  </w:tr>
                  <w:tr w:rsidR="009D3C4B" w14:paraId="3C1E3CCA" w14:textId="77777777">
                    <w:trPr>
                      <w:trHeight w:val="323"/>
                    </w:trPr>
                    <w:tc>
                      <w:tcPr>
                        <w:tcW w:w="10771" w:type="dxa"/>
                      </w:tcPr>
                      <w:p w14:paraId="35D4B486" w14:textId="77777777" w:rsidR="009D3C4B" w:rsidRDefault="009D3C4B">
                        <w:pPr>
                          <w:pStyle w:val="EmptyLayoutCell"/>
                        </w:pPr>
                      </w:p>
                    </w:tc>
                  </w:tr>
                  <w:tr w:rsidR="009D3C4B" w14:paraId="7138172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B069402" w14:textId="77777777">
                          <w:trPr>
                            <w:trHeight w:val="260"/>
                          </w:trPr>
                          <w:tc>
                            <w:tcPr>
                              <w:tcW w:w="10771" w:type="dxa"/>
                              <w:tcMar>
                                <w:top w:w="40" w:type="dxa"/>
                                <w:left w:w="40" w:type="dxa"/>
                                <w:bottom w:w="40" w:type="dxa"/>
                                <w:right w:w="40" w:type="dxa"/>
                              </w:tcMar>
                            </w:tcPr>
                            <w:p w14:paraId="6F0EEF7D" w14:textId="77777777" w:rsidR="009D3C4B" w:rsidRDefault="009D00B8">
                              <w:bookmarkStart w:id="15" w:name="ImmunisationProgrammeData15"/>
                              <w:bookmarkEnd w:id="15"/>
                              <w:r>
                                <w:rPr>
                                  <w:rFonts w:ascii="Arial" w:hAnsi="Arial"/>
                                  <w:b/>
                                  <w:color w:val="365F91"/>
                                  <w:sz w:val="24"/>
                                </w:rPr>
                                <w:t xml:space="preserve">5.1.5 Data quality    </w:t>
                              </w:r>
                            </w:p>
                          </w:tc>
                        </w:tr>
                      </w:tbl>
                      <w:p w14:paraId="3668E579" w14:textId="77777777" w:rsidR="009D3C4B" w:rsidRDefault="009D3C4B"/>
                    </w:tc>
                  </w:tr>
                  <w:tr w:rsidR="009D3C4B" w14:paraId="1EB8CAB9" w14:textId="77777777">
                    <w:trPr>
                      <w:trHeight w:val="100"/>
                    </w:trPr>
                    <w:tc>
                      <w:tcPr>
                        <w:tcW w:w="10771" w:type="dxa"/>
                      </w:tcPr>
                      <w:p w14:paraId="0FDCA529" w14:textId="77777777" w:rsidR="009D3C4B" w:rsidRDefault="009D3C4B">
                        <w:pPr>
                          <w:pStyle w:val="EmptyLayoutCell"/>
                        </w:pPr>
                      </w:p>
                    </w:tc>
                  </w:tr>
                  <w:tr w:rsidR="009D3C4B" w14:paraId="1F692C20"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B6A3D7F" w14:textId="77777777">
                          <w:trPr>
                            <w:trHeight w:val="260"/>
                          </w:trPr>
                          <w:tc>
                            <w:tcPr>
                              <w:tcW w:w="10771" w:type="dxa"/>
                              <w:tcMar>
                                <w:top w:w="40" w:type="dxa"/>
                                <w:left w:w="40" w:type="dxa"/>
                                <w:bottom w:w="40" w:type="dxa"/>
                                <w:right w:w="40" w:type="dxa"/>
                              </w:tcMar>
                              <w:vAlign w:val="center"/>
                            </w:tcPr>
                            <w:p w14:paraId="3245D0DB" w14:textId="77777777" w:rsidR="009D3C4B" w:rsidRDefault="009D00B8">
                              <w:r>
                                <w:rPr>
                                  <w:rFonts w:ascii="Arial" w:hAnsi="Arial"/>
                                  <w:color w:val="000000"/>
                                  <w:sz w:val="22"/>
                                </w:rPr>
                                <w:t>Please attach a data quality assessment (DQA), report if one has been completed within the previous 48 months (DOCUMENT NUMBER: 13) If available, an improvement plan and progress report on the implementation of the improvement plan should also be submitted (DOCUMENT NUMBER: 16 DOCUMENT NUMBER: 17)</w:t>
                              </w:r>
                            </w:p>
                          </w:tc>
                        </w:tr>
                        <w:tr w:rsidR="009D3C4B" w14:paraId="48E512E6" w14:textId="77777777">
                          <w:trPr>
                            <w:trHeight w:val="260"/>
                          </w:trPr>
                          <w:tc>
                            <w:tcPr>
                              <w:tcW w:w="10771" w:type="dxa"/>
                              <w:tcMar>
                                <w:top w:w="40" w:type="dxa"/>
                                <w:left w:w="40" w:type="dxa"/>
                                <w:bottom w:w="40" w:type="dxa"/>
                                <w:right w:w="40" w:type="dxa"/>
                              </w:tcMar>
                              <w:vAlign w:val="center"/>
                            </w:tcPr>
                            <w:p w14:paraId="75C6061A" w14:textId="77777777" w:rsidR="009D3C4B" w:rsidRDefault="009D00B8">
                              <w:r>
                                <w:rPr>
                                  <w:rFonts w:ascii="Arial" w:hAnsi="Arial"/>
                                  <w:color w:val="000000"/>
                                  <w:sz w:val="22"/>
                                </w:rPr>
                                <w:t>If DQA not available, please briefly describe plans to establish mechanisms for data quality assessment.</w:t>
                              </w:r>
                            </w:p>
                          </w:tc>
                        </w:tr>
                        <w:tr w:rsidR="009D3C4B" w14:paraId="7EA854DE" w14:textId="77777777">
                          <w:trPr>
                            <w:trHeight w:val="260"/>
                          </w:trPr>
                          <w:tc>
                            <w:tcPr>
                              <w:tcW w:w="10771" w:type="dxa"/>
                              <w:shd w:val="clear" w:color="auto" w:fill="BDDCFF"/>
                              <w:tcMar>
                                <w:top w:w="40" w:type="dxa"/>
                                <w:left w:w="40" w:type="dxa"/>
                                <w:bottom w:w="40" w:type="dxa"/>
                                <w:right w:w="40" w:type="dxa"/>
                              </w:tcMar>
                              <w:vAlign w:val="center"/>
                            </w:tcPr>
                            <w:p w14:paraId="1712DA59" w14:textId="77777777" w:rsidR="009D3C4B" w:rsidRDefault="009D00B8">
                              <w:pPr>
                                <w:spacing w:before="200" w:after="200"/>
                              </w:pPr>
                              <w:r>
                                <w:rPr>
                                  <w:rFonts w:ascii="Arial" w:hAnsi="Arial"/>
                                  <w:color w:val="000000"/>
                                  <w:sz w:val="22"/>
                                </w:rPr>
                                <w:t>Central African Republic's EPI set up self-assessment of the quality of immunisation data thanks to the DQS tool in 2011.</w:t>
                              </w:r>
                            </w:p>
                            <w:p w14:paraId="494F452C" w14:textId="77777777" w:rsidR="009D3C4B" w:rsidRDefault="009D00B8">
                              <w:pPr>
                                <w:spacing w:after="200"/>
                              </w:pPr>
                              <w:r>
                                <w:rPr>
                                  <w:rFonts w:ascii="Arial" w:hAnsi="Arial"/>
                                  <w:color w:val="000000"/>
                                  <w:sz w:val="22"/>
                                </w:rPr>
                                <w:t>The external review of the EPI completed in 2012 led to a data quality evaluation (DQS) in 14 Health Prefectures, or 58.3%. It showed data quality weaknesses in terms of reporting the doses administered and recommendations formula. The country established a data quality improvement plan, the primary measures of which are as follows:</w:t>
                              </w:r>
                            </w:p>
                            <w:p w14:paraId="011D95B6" w14:textId="77777777" w:rsidR="009D3C4B" w:rsidRDefault="009D00B8">
                              <w:pPr>
                                <w:numPr>
                                  <w:ilvl w:val="0"/>
                                  <w:numId w:val="9"/>
                                </w:numPr>
                                <w:ind w:left="720" w:hanging="360"/>
                              </w:pPr>
                              <w:r>
                                <w:rPr>
                                  <w:rFonts w:ascii="Arial" w:hAnsi="Arial"/>
                                  <w:color w:val="000000"/>
                                  <w:sz w:val="22"/>
                                </w:rPr>
                                <w:t>Use of the DQS tool to back up supervision</w:t>
                              </w:r>
                            </w:p>
                            <w:p w14:paraId="670509BB" w14:textId="77777777" w:rsidR="009D3C4B" w:rsidRDefault="009D00B8">
                              <w:pPr>
                                <w:numPr>
                                  <w:ilvl w:val="0"/>
                                  <w:numId w:val="9"/>
                                </w:numPr>
                                <w:ind w:left="720" w:hanging="360"/>
                              </w:pPr>
                              <w:r>
                                <w:rPr>
                                  <w:rFonts w:ascii="Arial" w:hAnsi="Arial"/>
                                  <w:color w:val="000000"/>
                                  <w:sz w:val="22"/>
                                </w:rPr>
                                <w:t>Immunisation Coverage Surveys</w:t>
                              </w:r>
                            </w:p>
                            <w:p w14:paraId="475347FD" w14:textId="77777777" w:rsidR="009D3C4B" w:rsidRDefault="009D00B8">
                              <w:pPr>
                                <w:numPr>
                                  <w:ilvl w:val="0"/>
                                  <w:numId w:val="9"/>
                                </w:numPr>
                                <w:ind w:left="720" w:hanging="360"/>
                              </w:pPr>
                              <w:r>
                                <w:rPr>
                                  <w:rFonts w:ascii="Arial" w:hAnsi="Arial"/>
                                  <w:color w:val="000000"/>
                                  <w:sz w:val="22"/>
                                </w:rPr>
                                <w:t>Monthly meetings for harmonisation and review  on surveillance, immunisation and laboratory data at the national level</w:t>
                              </w:r>
                            </w:p>
                            <w:p w14:paraId="60FDA048" w14:textId="7A6410DD" w:rsidR="009D3C4B" w:rsidRDefault="009D00B8">
                              <w:pPr>
                                <w:numPr>
                                  <w:ilvl w:val="0"/>
                                  <w:numId w:val="9"/>
                                </w:numPr>
                                <w:ind w:left="720" w:hanging="360"/>
                              </w:pPr>
                              <w:r>
                                <w:rPr>
                                  <w:rFonts w:ascii="Arial" w:hAnsi="Arial"/>
                                  <w:color w:val="000000"/>
                                  <w:sz w:val="22"/>
                                </w:rPr>
                                <w:t>Independent monitoring of campaign data;</w:t>
                              </w:r>
                            </w:p>
                            <w:p w14:paraId="7CFACF28" w14:textId="37EC4ED1" w:rsidR="009D3C4B" w:rsidRDefault="009D00B8">
                              <w:pPr>
                                <w:numPr>
                                  <w:ilvl w:val="0"/>
                                  <w:numId w:val="9"/>
                                </w:numPr>
                                <w:ind w:left="720" w:hanging="360"/>
                              </w:pPr>
                              <w:r>
                                <w:rPr>
                                  <w:rFonts w:ascii="Arial" w:hAnsi="Arial"/>
                                  <w:color w:val="000000"/>
                                  <w:sz w:val="22"/>
                                </w:rPr>
                                <w:t>Quarterly regional coordination meetings, semi-annual national ones;</w:t>
                              </w:r>
                            </w:p>
                            <w:p w14:paraId="3CEA2C0A" w14:textId="1627AB5D" w:rsidR="009D3C4B" w:rsidRDefault="009D00B8">
                              <w:pPr>
                                <w:numPr>
                                  <w:ilvl w:val="0"/>
                                  <w:numId w:val="9"/>
                                </w:numPr>
                                <w:ind w:left="720" w:hanging="360"/>
                              </w:pPr>
                              <w:r>
                                <w:rPr>
                                  <w:rFonts w:ascii="Arial" w:hAnsi="Arial"/>
                                  <w:color w:val="000000"/>
                                  <w:sz w:val="22"/>
                                </w:rPr>
                                <w:t>Monthly meetings for monitoring immunisation data at the Health Prefecture level.</w:t>
                              </w:r>
                            </w:p>
                          </w:tc>
                        </w:tr>
                        <w:tr w:rsidR="009D3C4B" w14:paraId="3F2DAEE7" w14:textId="77777777">
                          <w:trPr>
                            <w:trHeight w:val="260"/>
                          </w:trPr>
                          <w:tc>
                            <w:tcPr>
                              <w:tcW w:w="10771" w:type="dxa"/>
                              <w:tcMar>
                                <w:top w:w="40" w:type="dxa"/>
                                <w:left w:w="40" w:type="dxa"/>
                                <w:bottom w:w="40" w:type="dxa"/>
                                <w:right w:w="40" w:type="dxa"/>
                              </w:tcMar>
                              <w:vAlign w:val="center"/>
                            </w:tcPr>
                            <w:p w14:paraId="1ACCD5AB" w14:textId="77777777" w:rsidR="009D3C4B" w:rsidRDefault="009D00B8">
                              <w:r>
                                <w:rPr>
                                  <w:rFonts w:ascii="Arial" w:hAnsi="Arial"/>
                                  <w:color w:val="000000"/>
                                  <w:sz w:val="22"/>
                                </w:rPr>
                                <w:t>Please indicate what routine mechanisms to independently assess the quality of administrative data are in place, and if so what these mechanisms are and how they enable the country to track changes in data quality over time.</w:t>
                              </w:r>
                            </w:p>
                          </w:tc>
                        </w:tr>
                        <w:tr w:rsidR="009D3C4B" w14:paraId="582E5E90" w14:textId="77777777">
                          <w:trPr>
                            <w:trHeight w:val="260"/>
                          </w:trPr>
                          <w:tc>
                            <w:tcPr>
                              <w:tcW w:w="10771" w:type="dxa"/>
                              <w:shd w:val="clear" w:color="auto" w:fill="BDDCFF"/>
                              <w:tcMar>
                                <w:top w:w="40" w:type="dxa"/>
                                <w:left w:w="40" w:type="dxa"/>
                                <w:bottom w:w="40" w:type="dxa"/>
                                <w:right w:w="40" w:type="dxa"/>
                              </w:tcMar>
                              <w:vAlign w:val="center"/>
                            </w:tcPr>
                            <w:p w14:paraId="569BAD15" w14:textId="77777777" w:rsidR="009D3C4B" w:rsidRDefault="009D00B8">
                              <w:pPr>
                                <w:spacing w:before="200" w:after="200"/>
                              </w:pPr>
                              <w:r>
                                <w:rPr>
                                  <w:rFonts w:ascii="Arial" w:hAnsi="Arial"/>
                                  <w:color w:val="000000"/>
                                  <w:sz w:val="22"/>
                                </w:rPr>
                                <w:t>Monitoring of immunisation data is carried out monthly at the national level (national committee for review and standardisation of immunisation, surveillance and laboratory data). However, it is not entirely functional at the local and regional level.</w:t>
                              </w:r>
                            </w:p>
                            <w:p w14:paraId="2D4BDE50" w14:textId="77777777" w:rsidR="009D3C4B" w:rsidRDefault="009D00B8">
                              <w:pPr>
                                <w:spacing w:after="200"/>
                              </w:pPr>
                              <w:r>
                                <w:rPr>
                                  <w:rFonts w:ascii="Arial" w:hAnsi="Arial"/>
                                  <w:color w:val="000000"/>
                                  <w:sz w:val="22"/>
                                </w:rPr>
                                <w:t xml:space="preserve">In the context of the evaluation of surveillance of diseases targeted by the EPI and the routine EPI, quarterly and semi-annual meetings are </w:t>
                              </w:r>
                              <w:proofErr w:type="spellStart"/>
                              <w:r>
                                <w:rPr>
                                  <w:rFonts w:ascii="Arial" w:hAnsi="Arial"/>
                                  <w:color w:val="000000"/>
                                  <w:sz w:val="22"/>
                                </w:rPr>
                                <w:t>organised</w:t>
                              </w:r>
                              <w:proofErr w:type="spellEnd"/>
                              <w:r>
                                <w:rPr>
                                  <w:rFonts w:ascii="Arial" w:hAnsi="Arial"/>
                                  <w:color w:val="000000"/>
                                  <w:sz w:val="22"/>
                                </w:rPr>
                                <w:t xml:space="preserve"> at the health regions and national levels, respectively.</w:t>
                              </w:r>
                            </w:p>
                            <w:p w14:paraId="529C7B2D" w14:textId="77777777" w:rsidR="009D3C4B" w:rsidRDefault="009D00B8">
                              <w:pPr>
                                <w:spacing w:after="200"/>
                              </w:pPr>
                              <w:r>
                                <w:rPr>
                                  <w:rFonts w:ascii="Arial" w:hAnsi="Arial"/>
                                  <w:color w:val="000000"/>
                                  <w:sz w:val="22"/>
                                </w:rPr>
                                <w:t>Furthermore, formative supervisions are conducted periodically using the self-evaluation tool for data quality (DQS).</w:t>
                              </w:r>
                            </w:p>
                          </w:tc>
                        </w:tr>
                        <w:tr w:rsidR="009D3C4B" w14:paraId="2F59EF73" w14:textId="77777777">
                          <w:trPr>
                            <w:trHeight w:val="260"/>
                          </w:trPr>
                          <w:tc>
                            <w:tcPr>
                              <w:tcW w:w="10771" w:type="dxa"/>
                              <w:tcMar>
                                <w:top w:w="40" w:type="dxa"/>
                                <w:left w:w="40" w:type="dxa"/>
                                <w:bottom w:w="40" w:type="dxa"/>
                                <w:right w:w="40" w:type="dxa"/>
                              </w:tcMar>
                              <w:vAlign w:val="center"/>
                            </w:tcPr>
                            <w:p w14:paraId="05EEA5C3" w14:textId="77777777" w:rsidR="009D3C4B" w:rsidRDefault="009D00B8">
                              <w:r>
                                <w:rPr>
                                  <w:rFonts w:ascii="Arial" w:hAnsi="Arial"/>
                                  <w:color w:val="000000"/>
                                  <w:sz w:val="22"/>
                                </w:rPr>
                                <w:t>Please detail what household surveys have been conducted in recent years to independently assess immunisation coverage and equity, and describe any survey plans for the coming five year period.</w:t>
                              </w:r>
                            </w:p>
                          </w:tc>
                        </w:tr>
                        <w:tr w:rsidR="009D3C4B" w14:paraId="4EC73803" w14:textId="77777777">
                          <w:trPr>
                            <w:trHeight w:val="260"/>
                          </w:trPr>
                          <w:tc>
                            <w:tcPr>
                              <w:tcW w:w="10771" w:type="dxa"/>
                              <w:shd w:val="clear" w:color="auto" w:fill="BDDCFF"/>
                              <w:tcMar>
                                <w:top w:w="40" w:type="dxa"/>
                                <w:left w:w="40" w:type="dxa"/>
                                <w:bottom w:w="40" w:type="dxa"/>
                                <w:right w:w="40" w:type="dxa"/>
                              </w:tcMar>
                              <w:vAlign w:val="center"/>
                            </w:tcPr>
                            <w:p w14:paraId="2843DECD" w14:textId="77777777" w:rsidR="009D3C4B" w:rsidRDefault="009D00B8">
                              <w:pPr>
                                <w:spacing w:before="200" w:after="200"/>
                              </w:pPr>
                              <w:r>
                                <w:rPr>
                                  <w:rFonts w:ascii="Arial" w:hAnsi="Arial"/>
                                  <w:color w:val="000000"/>
                                  <w:sz w:val="22"/>
                                </w:rPr>
                                <w:t>The analysis based on the survey was conducted in 2014, considering the DTC-Heb-Hib3 coverage indicator. A new MICS V survey is currently being prepared and will be conducted in 2016.</w:t>
                              </w:r>
                            </w:p>
                          </w:tc>
                        </w:tr>
                      </w:tbl>
                      <w:p w14:paraId="4BBCA740" w14:textId="77777777" w:rsidR="009D3C4B" w:rsidRDefault="009D3C4B"/>
                    </w:tc>
                  </w:tr>
                  <w:tr w:rsidR="009D3C4B" w14:paraId="301E1A89" w14:textId="77777777">
                    <w:trPr>
                      <w:trHeight w:val="814"/>
                    </w:trPr>
                    <w:tc>
                      <w:tcPr>
                        <w:tcW w:w="10771" w:type="dxa"/>
                      </w:tcPr>
                      <w:p w14:paraId="20CE945B" w14:textId="77777777" w:rsidR="009D3C4B" w:rsidRDefault="009D3C4B">
                        <w:pPr>
                          <w:pStyle w:val="EmptyLayoutCell"/>
                        </w:pPr>
                      </w:p>
                    </w:tc>
                  </w:tr>
                </w:tbl>
                <w:p w14:paraId="0DECCB72" w14:textId="77777777" w:rsidR="009D3C4B" w:rsidRDefault="009D3C4B"/>
              </w:tc>
            </w:tr>
          </w:tbl>
          <w:p w14:paraId="1669C847" w14:textId="77777777" w:rsidR="009D3C4B" w:rsidRDefault="009D3C4B"/>
        </w:tc>
      </w:tr>
    </w:tbl>
    <w:p w14:paraId="56D521D6"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515DE490"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A58A7C1" w14:textId="77777777">
              <w:trPr>
                <w:trHeight w:val="13375"/>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gridCol w:w="4251"/>
                  </w:tblGrid>
                  <w:tr w:rsidR="009D00B8" w14:paraId="1ECE41FA"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4C1E6163" w14:textId="77777777">
                          <w:trPr>
                            <w:trHeight w:val="260"/>
                          </w:trPr>
                          <w:tc>
                            <w:tcPr>
                              <w:tcW w:w="10771" w:type="dxa"/>
                              <w:tcMar>
                                <w:top w:w="40" w:type="dxa"/>
                                <w:left w:w="40" w:type="dxa"/>
                                <w:bottom w:w="40" w:type="dxa"/>
                                <w:right w:w="40" w:type="dxa"/>
                              </w:tcMar>
                              <w:vAlign w:val="center"/>
                            </w:tcPr>
                            <w:p w14:paraId="497FEFC6" w14:textId="59E59F2D" w:rsidR="009D3C4B" w:rsidRDefault="005B60E5">
                              <w:bookmarkStart w:id="16" w:name="ImmunisationProgrammeData2"/>
                              <w:bookmarkEnd w:id="16"/>
                              <w:r>
                                <w:rPr>
                                  <w:rFonts w:ascii="Arial" w:hAnsi="Arial"/>
                                  <w:b/>
                                  <w:color w:val="365F91"/>
                                  <w:sz w:val="24"/>
                                </w:rPr>
                                <w:t xml:space="preserve">5.2. </w:t>
                              </w:r>
                              <w:r w:rsidR="009D00B8">
                                <w:rPr>
                                  <w:rFonts w:ascii="Arial" w:hAnsi="Arial"/>
                                  <w:b/>
                                  <w:color w:val="365F91"/>
                                  <w:sz w:val="24"/>
                                </w:rPr>
                                <w:t>Baseline data and annual objectives (NVS routine immunisation)</w:t>
                              </w:r>
                            </w:p>
                          </w:tc>
                        </w:tr>
                      </w:tbl>
                      <w:p w14:paraId="448AE05E" w14:textId="77777777" w:rsidR="009D3C4B" w:rsidRDefault="009D3C4B"/>
                    </w:tc>
                  </w:tr>
                  <w:tr w:rsidR="009D3C4B" w14:paraId="7F7ADD9F" w14:textId="77777777">
                    <w:trPr>
                      <w:trHeight w:val="409"/>
                    </w:trPr>
                    <w:tc>
                      <w:tcPr>
                        <w:tcW w:w="6519" w:type="dxa"/>
                      </w:tcPr>
                      <w:p w14:paraId="69C5E6C4" w14:textId="77777777" w:rsidR="009D3C4B" w:rsidRDefault="009D3C4B">
                        <w:pPr>
                          <w:pStyle w:val="EmptyLayoutCell"/>
                        </w:pPr>
                      </w:p>
                    </w:tc>
                    <w:tc>
                      <w:tcPr>
                        <w:tcW w:w="4251" w:type="dxa"/>
                      </w:tcPr>
                      <w:p w14:paraId="6832C9F6" w14:textId="77777777" w:rsidR="009D3C4B" w:rsidRDefault="009D3C4B">
                        <w:pPr>
                          <w:pStyle w:val="EmptyLayoutCell"/>
                        </w:pPr>
                      </w:p>
                    </w:tc>
                  </w:tr>
                  <w:tr w:rsidR="009D00B8" w14:paraId="3A987F8A" w14:textId="77777777" w:rsidTr="009D00B8">
                    <w:trPr>
                      <w:trHeight w:val="340"/>
                    </w:trPr>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1D5CEEBA" w14:textId="77777777">
                          <w:trPr>
                            <w:trHeight w:val="260"/>
                          </w:trPr>
                          <w:tc>
                            <w:tcPr>
                              <w:tcW w:w="10771" w:type="dxa"/>
                              <w:tcMar>
                                <w:top w:w="40" w:type="dxa"/>
                                <w:left w:w="40" w:type="dxa"/>
                                <w:bottom w:w="40" w:type="dxa"/>
                                <w:right w:w="40" w:type="dxa"/>
                              </w:tcMar>
                              <w:vAlign w:val="center"/>
                            </w:tcPr>
                            <w:p w14:paraId="27951540" w14:textId="77777777" w:rsidR="009D3C4B" w:rsidRDefault="009D00B8">
                              <w:r>
                                <w:rPr>
                                  <w:rFonts w:ascii="Arial" w:hAnsi="Arial"/>
                                  <w:color w:val="000000"/>
                                </w:rPr>
                                <w:t>Please refer to cMYP pages to assist in filling-in this section.</w:t>
                              </w:r>
                            </w:p>
                          </w:tc>
                        </w:tr>
                      </w:tbl>
                      <w:p w14:paraId="113F0B13" w14:textId="77777777" w:rsidR="009D3C4B" w:rsidRDefault="009D3C4B"/>
                    </w:tc>
                  </w:tr>
                  <w:tr w:rsidR="009D3C4B" w14:paraId="0BE53C76" w14:textId="77777777">
                    <w:trPr>
                      <w:trHeight w:val="113"/>
                    </w:trPr>
                    <w:tc>
                      <w:tcPr>
                        <w:tcW w:w="6519" w:type="dxa"/>
                      </w:tcPr>
                      <w:p w14:paraId="0761AE59" w14:textId="77777777" w:rsidR="009D3C4B" w:rsidRDefault="009D3C4B">
                        <w:pPr>
                          <w:pStyle w:val="EmptyLayoutCell"/>
                        </w:pPr>
                      </w:p>
                    </w:tc>
                    <w:tc>
                      <w:tcPr>
                        <w:tcW w:w="4251" w:type="dxa"/>
                      </w:tcPr>
                      <w:p w14:paraId="496A3E4F" w14:textId="77777777" w:rsidR="009D3C4B" w:rsidRDefault="009D3C4B">
                        <w:pPr>
                          <w:pStyle w:val="EmptyLayoutCell"/>
                        </w:pPr>
                      </w:p>
                    </w:tc>
                  </w:tr>
                  <w:tr w:rsidR="009D3C4B" w14:paraId="1FE09297" w14:textId="77777777">
                    <w:tc>
                      <w:tcPr>
                        <w:tcW w:w="65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4731"/>
                          <w:gridCol w:w="1788"/>
                        </w:tblGrid>
                        <w:tr w:rsidR="009D3C4B" w14:paraId="2F5B5BAE" w14:textId="77777777">
                          <w:tc>
                            <w:tcPr>
                              <w:tcW w:w="6519" w:type="dxa"/>
                            </w:tcPr>
                            <w:tbl>
                              <w:tblPr>
                                <w:tblW w:w="0" w:type="auto"/>
                                <w:tblCellMar>
                                  <w:left w:w="0" w:type="dxa"/>
                                  <w:right w:w="0" w:type="dxa"/>
                                </w:tblCellMar>
                                <w:tblLook w:val="0000" w:firstRow="0" w:lastRow="0" w:firstColumn="0" w:lastColumn="0" w:noHBand="0" w:noVBand="0"/>
                              </w:tblPr>
                              <w:tblGrid>
                                <w:gridCol w:w="2714"/>
                                <w:gridCol w:w="975"/>
                                <w:gridCol w:w="1022"/>
                              </w:tblGrid>
                              <w:tr w:rsidR="009D00B8" w14:paraId="2149D184" w14:textId="77777777" w:rsidTr="009D00B8">
                                <w:trPr>
                                  <w:trHeight w:val="260"/>
                                </w:trPr>
                                <w:tc>
                                  <w:tcPr>
                                    <w:tcW w:w="3684" w:type="dxa"/>
                                    <w:vMerge w:val="restart"/>
                                    <w:tcBorders>
                                      <w:top w:val="single" w:sz="8" w:space="0" w:color="000000"/>
                                      <w:left w:val="single" w:sz="8" w:space="0" w:color="000000"/>
                                    </w:tcBorders>
                                    <w:tcMar>
                                      <w:top w:w="40" w:type="dxa"/>
                                      <w:left w:w="40" w:type="dxa"/>
                                      <w:bottom w:w="40" w:type="dxa"/>
                                      <w:right w:w="40" w:type="dxa"/>
                                    </w:tcMar>
                                    <w:vAlign w:val="center"/>
                                  </w:tcPr>
                                  <w:p w14:paraId="744D3396" w14:textId="77777777" w:rsidR="009D3C4B" w:rsidRDefault="009D00B8">
                                    <w:pPr>
                                      <w:jc w:val="center"/>
                                    </w:pPr>
                                    <w:r>
                                      <w:rPr>
                                        <w:rFonts w:ascii="Arial" w:hAnsi="Arial"/>
                                        <w:b/>
                                        <w:color w:val="000000"/>
                                      </w:rPr>
                                      <w:t>Number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0EE96" w14:textId="77777777" w:rsidR="009D3C4B" w:rsidRDefault="009D00B8">
                                    <w:pPr>
                                      <w:jc w:val="center"/>
                                    </w:pPr>
                                    <w:r>
                                      <w:rPr>
                                        <w:rFonts w:ascii="Arial" w:hAnsi="Arial"/>
                                        <w:b/>
                                        <w:color w:val="000000"/>
                                        <w:sz w:val="16"/>
                                      </w:rPr>
                                      <w:t>Base Year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48DDC51" w14:textId="77777777" w:rsidR="009D3C4B" w:rsidRDefault="009D00B8">
                                    <w:pPr>
                                      <w:jc w:val="center"/>
                                    </w:pPr>
                                    <w:r>
                                      <w:rPr>
                                        <w:rFonts w:ascii="Arial" w:hAnsi="Arial"/>
                                        <w:b/>
                                        <w:color w:val="000000"/>
                                        <w:sz w:val="16"/>
                                      </w:rPr>
                                      <w:t>Baseline and Targets</w:t>
                                    </w:r>
                                  </w:p>
                                </w:tc>
                              </w:tr>
                              <w:tr w:rsidR="009D00B8" w14:paraId="7FDB6B3D" w14:textId="77777777" w:rsidTr="009D00B8">
                                <w:trPr>
                                  <w:trHeight w:val="260"/>
                                </w:trPr>
                                <w:tc>
                                  <w:tcPr>
                                    <w:tcW w:w="3684" w:type="dxa"/>
                                    <w:vMerge/>
                                    <w:tcBorders>
                                      <w:top w:val="single" w:sz="8" w:space="0" w:color="000000"/>
                                      <w:left w:val="single" w:sz="8" w:space="0" w:color="000000"/>
                                    </w:tcBorders>
                                    <w:tcMar>
                                      <w:top w:w="40" w:type="dxa"/>
                                      <w:left w:w="40" w:type="dxa"/>
                                      <w:bottom w:w="40" w:type="dxa"/>
                                      <w:right w:w="40" w:type="dxa"/>
                                    </w:tcMar>
                                    <w:vAlign w:val="center"/>
                                  </w:tcPr>
                                  <w:p w14:paraId="27F77060"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A9EC7EC" w14:textId="77777777" w:rsidR="009D3C4B" w:rsidRDefault="009D00B8">
                                    <w:pPr>
                                      <w:jc w:val="center"/>
                                    </w:pPr>
                                    <w:r>
                                      <w:rPr>
                                        <w:rFonts w:ascii="Arial" w:hAnsi="Arial"/>
                                        <w:b/>
                                        <w:color w:val="000000"/>
                                        <w:sz w:val="16"/>
                                      </w:rPr>
                                      <w:t>2014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6899A7" w14:textId="77777777" w:rsidR="009D3C4B" w:rsidRDefault="009D00B8">
                                    <w:pPr>
                                      <w:jc w:val="center"/>
                                    </w:pPr>
                                    <w:r>
                                      <w:rPr>
                                        <w:rFonts w:ascii="Arial" w:hAnsi="Arial"/>
                                        <w:b/>
                                        <w:color w:val="000000"/>
                                        <w:sz w:val="16"/>
                                      </w:rPr>
                                      <w:t>2017</w:t>
                                    </w:r>
                                  </w:p>
                                </w:tc>
                              </w:tr>
                              <w:tr w:rsidR="009D00B8" w14:paraId="5239B42B"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ADFF9E" w14:textId="77777777" w:rsidR="009D3C4B" w:rsidRDefault="009D00B8">
                                    <w:r>
                                      <w:rPr>
                                        <w:rFonts w:ascii="Arial" w:hAnsi="Arial"/>
                                        <w:b/>
                                        <w:color w:val="000000"/>
                                        <w:sz w:val="16"/>
                                      </w:rPr>
                                      <w:t>Total number of births</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1341EFF" w14:textId="77777777" w:rsidR="009D3C4B" w:rsidRDefault="009D00B8">
                                    <w:pPr>
                                      <w:jc w:val="right"/>
                                    </w:pPr>
                                    <w:r>
                                      <w:rPr>
                                        <w:rFonts w:ascii="Arial" w:hAnsi="Arial"/>
                                        <w:color w:val="000000"/>
                                        <w:sz w:val="16"/>
                                      </w:rPr>
                                      <w:t>169,922</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7960B3A" w14:textId="77777777" w:rsidR="009D3C4B" w:rsidRDefault="009D00B8">
                                    <w:pPr>
                                      <w:jc w:val="right"/>
                                    </w:pPr>
                                    <w:r>
                                      <w:rPr>
                                        <w:rFonts w:ascii="Arial" w:hAnsi="Arial"/>
                                        <w:color w:val="000000"/>
                                        <w:sz w:val="16"/>
                                      </w:rPr>
                                      <w:t>182,132</w:t>
                                    </w:r>
                                  </w:p>
                                </w:tc>
                              </w:tr>
                              <w:tr w:rsidR="009D00B8" w14:paraId="0F11713D"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C1B875" w14:textId="77777777" w:rsidR="009D3C4B" w:rsidRDefault="009D00B8">
                                    <w:r>
                                      <w:rPr>
                                        <w:rFonts w:ascii="Arial" w:hAnsi="Arial"/>
                                        <w:b/>
                                        <w:color w:val="000000"/>
                                        <w:sz w:val="16"/>
                                      </w:rPr>
                                      <w:t>Total number of infant deaths</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4CE0405" w14:textId="77777777" w:rsidR="009D3C4B" w:rsidRDefault="009D00B8">
                                    <w:pPr>
                                      <w:jc w:val="right"/>
                                    </w:pPr>
                                    <w:r>
                                      <w:rPr>
                                        <w:rFonts w:ascii="Arial" w:hAnsi="Arial"/>
                                        <w:color w:val="000000"/>
                                        <w:sz w:val="16"/>
                                      </w:rPr>
                                      <w:t>22,333</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E7D1167" w14:textId="77777777" w:rsidR="009D3C4B" w:rsidRDefault="009D00B8">
                                    <w:pPr>
                                      <w:jc w:val="right"/>
                                    </w:pPr>
                                    <w:r>
                                      <w:rPr>
                                        <w:rFonts w:ascii="Arial" w:hAnsi="Arial"/>
                                        <w:color w:val="000000"/>
                                        <w:sz w:val="16"/>
                                      </w:rPr>
                                      <w:t>23,937</w:t>
                                    </w:r>
                                  </w:p>
                                </w:tc>
                              </w:tr>
                              <w:tr w:rsidR="009D00B8" w14:paraId="51520ADB"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31FC51" w14:textId="77777777" w:rsidR="009D3C4B" w:rsidRDefault="009D00B8">
                                    <w:r>
                                      <w:rPr>
                                        <w:rFonts w:ascii="Arial" w:hAnsi="Arial"/>
                                        <w:b/>
                                        <w:color w:val="000000"/>
                                        <w:sz w:val="16"/>
                                      </w:rPr>
                                      <w:t>Total surviving infants</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A96A05" w14:textId="77777777" w:rsidR="009D3C4B" w:rsidRDefault="009D00B8">
                                    <w:pPr>
                                      <w:jc w:val="right"/>
                                    </w:pPr>
                                    <w:r>
                                      <w:rPr>
                                        <w:rFonts w:ascii="Arial" w:hAnsi="Arial"/>
                                        <w:color w:val="000000"/>
                                        <w:sz w:val="16"/>
                                      </w:rPr>
                                      <w:t>147,589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9551D4D" w14:textId="77777777" w:rsidR="009D3C4B" w:rsidRDefault="009D00B8">
                                    <w:pPr>
                                      <w:jc w:val="right"/>
                                    </w:pPr>
                                    <w:r>
                                      <w:rPr>
                                        <w:rFonts w:ascii="Arial" w:hAnsi="Arial"/>
                                        <w:color w:val="000000"/>
                                        <w:sz w:val="16"/>
                                      </w:rPr>
                                      <w:t>158,195</w:t>
                                    </w:r>
                                  </w:p>
                                </w:tc>
                              </w:tr>
                              <w:tr w:rsidR="009D00B8" w14:paraId="5E6FAF7A"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776560" w14:textId="77777777" w:rsidR="009D3C4B" w:rsidRDefault="009D00B8">
                                    <w:r>
                                      <w:rPr>
                                        <w:rFonts w:ascii="Arial" w:hAnsi="Arial"/>
                                        <w:b/>
                                        <w:color w:val="000000"/>
                                        <w:sz w:val="16"/>
                                      </w:rPr>
                                      <w:t>Total number of pregnant women</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678EA58" w14:textId="77777777" w:rsidR="009D3C4B" w:rsidRDefault="009D00B8">
                                    <w:pPr>
                                      <w:jc w:val="right"/>
                                    </w:pPr>
                                    <w:r>
                                      <w:rPr>
                                        <w:rFonts w:ascii="Arial" w:hAnsi="Arial"/>
                                        <w:color w:val="000000"/>
                                        <w:sz w:val="16"/>
                                      </w:rPr>
                                      <w:t>194,196</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07C2FCFA" w14:textId="77777777" w:rsidR="009D3C4B" w:rsidRDefault="009D00B8">
                                    <w:pPr>
                                      <w:jc w:val="right"/>
                                    </w:pPr>
                                    <w:r>
                                      <w:rPr>
                                        <w:rFonts w:ascii="Arial" w:hAnsi="Arial"/>
                                        <w:color w:val="000000"/>
                                        <w:sz w:val="16"/>
                                      </w:rPr>
                                      <w:t>208,151</w:t>
                                    </w:r>
                                  </w:p>
                                </w:tc>
                              </w:tr>
                              <w:tr w:rsidR="009D00B8" w14:paraId="6039E7E8" w14:textId="77777777" w:rsidTr="009D00B8">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DABBF0C" w14:textId="77777777" w:rsidR="009D3C4B" w:rsidRDefault="009D3C4B"/>
                                </w:tc>
                                <w:tc>
                                  <w:tcPr>
                                    <w:tcW w:w="1417" w:type="dxa"/>
                                    <w:tcBorders>
                                      <w:top w:val="single" w:sz="8" w:space="0" w:color="000000"/>
                                      <w:bottom w:val="single" w:sz="8" w:space="0" w:color="000000"/>
                                    </w:tcBorders>
                                    <w:tcMar>
                                      <w:top w:w="40" w:type="dxa"/>
                                      <w:left w:w="40" w:type="dxa"/>
                                      <w:bottom w:w="40" w:type="dxa"/>
                                      <w:right w:w="40" w:type="dxa"/>
                                    </w:tcMar>
                                    <w:vAlign w:val="center"/>
                                  </w:tcPr>
                                  <w:p w14:paraId="40CD267F" w14:textId="77777777" w:rsidR="009D3C4B" w:rsidRDefault="009D3C4B"/>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194AA8C9" w14:textId="77777777" w:rsidR="009D3C4B" w:rsidRDefault="009D3C4B"/>
                                </w:tc>
                              </w:tr>
                              <w:tr w:rsidR="009D00B8" w14:paraId="104F606F"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8294A9" w14:textId="77777777" w:rsidR="009D3C4B" w:rsidRDefault="009D00B8">
                                    <w:r>
                                      <w:rPr>
                                        <w:rFonts w:ascii="Arial" w:hAnsi="Arial"/>
                                        <w:b/>
                                        <w:color w:val="000000"/>
                                        <w:sz w:val="16"/>
                                      </w:rPr>
                                      <w:t xml:space="preserve">Target population that received the OPV3  </w:t>
                                    </w:r>
                                    <w:r>
                                      <w:rPr>
                                        <w:rFonts w:ascii="Arial" w:hAnsi="Arial"/>
                                        <w:b/>
                                        <w:color w:val="008080"/>
                                        <w:sz w:val="16"/>
                                      </w:rPr>
                                      <w:t>vaccine</w:t>
                                    </w:r>
                                    <w:r>
                                      <w:rPr>
                                        <w:rFonts w:ascii="Arial" w:hAnsi="Arial"/>
                                        <w:b/>
                                        <w:i/>
                                        <w:color w:val="000000"/>
                                        <w:sz w:val="16"/>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48DE805"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30ACC60" w14:textId="77777777" w:rsidR="009D3C4B" w:rsidRDefault="009D3C4B"/>
                                </w:tc>
                              </w:tr>
                              <w:tr w:rsidR="009D00B8" w14:paraId="22E4041C"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3348D5" w14:textId="77777777" w:rsidR="009D3C4B" w:rsidRDefault="009D00B8">
                                    <w:pPr>
                                      <w:jc w:val="right"/>
                                    </w:pPr>
                                    <w:r>
                                      <w:rPr>
                                        <w:rFonts w:ascii="Arial" w:hAnsi="Arial"/>
                                        <w:b/>
                                        <w:color w:val="008080"/>
                                        <w:sz w:val="16"/>
                                      </w:rPr>
                                      <w:t>OPV3</w:t>
                                    </w:r>
                                    <w:r>
                                      <w:rPr>
                                        <w:rFonts w:ascii="Arial" w:hAnsi="Arial"/>
                                        <w:b/>
                                        <w:color w:val="000000"/>
                                        <w:sz w:val="16"/>
                                      </w:rPr>
                                      <w:t xml:space="preserve"> coverage</w:t>
                                    </w:r>
                                    <w:r>
                                      <w:rPr>
                                        <w:rFonts w:ascii="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A7DEA4B" w14:textId="77777777" w:rsidR="009D3C4B" w:rsidRDefault="009D00B8">
                                    <w:pPr>
                                      <w:jc w:val="right"/>
                                    </w:pPr>
                                    <w:r>
                                      <w:rPr>
                                        <w:rFonts w:ascii="Arial" w:hAnsi="Arial"/>
                                        <w:color w:val="000000"/>
                                        <w:sz w:val="16"/>
                                      </w:rPr>
                                      <w:t>45 %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B923410" w14:textId="77777777" w:rsidR="009D3C4B" w:rsidRDefault="009D00B8">
                                    <w:pPr>
                                      <w:jc w:val="right"/>
                                    </w:pPr>
                                    <w:r>
                                      <w:rPr>
                                        <w:rFonts w:ascii="Arial" w:hAnsi="Arial"/>
                                        <w:color w:val="000000"/>
                                        <w:sz w:val="16"/>
                                      </w:rPr>
                                      <w:t>80 %</w:t>
                                    </w:r>
                                  </w:p>
                                </w:tc>
                              </w:tr>
                              <w:tr w:rsidR="009D00B8" w14:paraId="70CB6CB0" w14:textId="77777777" w:rsidTr="009D00B8">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207E65CA" w14:textId="77777777" w:rsidR="009D3C4B" w:rsidRDefault="009D3C4B"/>
                                </w:tc>
                                <w:tc>
                                  <w:tcPr>
                                    <w:tcW w:w="1417" w:type="dxa"/>
                                    <w:tcBorders>
                                      <w:top w:val="single" w:sz="8" w:space="0" w:color="000000"/>
                                      <w:bottom w:val="single" w:sz="8" w:space="0" w:color="000000"/>
                                    </w:tcBorders>
                                    <w:tcMar>
                                      <w:top w:w="40" w:type="dxa"/>
                                      <w:left w:w="40" w:type="dxa"/>
                                      <w:bottom w:w="40" w:type="dxa"/>
                                      <w:right w:w="40" w:type="dxa"/>
                                    </w:tcMar>
                                    <w:vAlign w:val="center"/>
                                  </w:tcPr>
                                  <w:p w14:paraId="2C13B207" w14:textId="77777777" w:rsidR="009D3C4B" w:rsidRDefault="009D3C4B"/>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0AA18080" w14:textId="77777777" w:rsidR="009D3C4B" w:rsidRDefault="009D3C4B"/>
                                </w:tc>
                              </w:tr>
                              <w:tr w:rsidR="009D00B8" w14:paraId="59299975"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159300" w14:textId="77777777" w:rsidR="009D3C4B" w:rsidRDefault="009D00B8">
                                    <w:r>
                                      <w:rPr>
                                        <w:rFonts w:ascii="Arial" w:hAnsi="Arial"/>
                                        <w:b/>
                                        <w:color w:val="000000"/>
                                        <w:sz w:val="16"/>
                                      </w:rPr>
                                      <w:t xml:space="preserve">Target population that received the DTC1 </w:t>
                                    </w:r>
                                    <w:r>
                                      <w:rPr>
                                        <w:rFonts w:ascii="Arial" w:hAnsi="Arial"/>
                                        <w:b/>
                                        <w:color w:val="008080"/>
                                        <w:sz w:val="16"/>
                                      </w:rPr>
                                      <w:t>vaccine</w:t>
                                    </w:r>
                                    <w:r>
                                      <w:rPr>
                                        <w:rFonts w:ascii="Arial" w:hAnsi="Arial"/>
                                        <w:b/>
                                        <w:i/>
                                        <w:color w:val="000000"/>
                                        <w:sz w:val="16"/>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1B5329B" w14:textId="77777777" w:rsidR="009D3C4B" w:rsidRDefault="009D00B8">
                                    <w:pPr>
                                      <w:jc w:val="right"/>
                                    </w:pPr>
                                    <w:r>
                                      <w:rPr>
                                        <w:rFonts w:ascii="Arial" w:hAnsi="Arial"/>
                                        <w:color w:val="000000"/>
                                        <w:sz w:val="16"/>
                                      </w:rPr>
                                      <w:t>97,409</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F632259" w14:textId="77777777" w:rsidR="009D3C4B" w:rsidRDefault="009D00B8">
                                    <w:pPr>
                                      <w:jc w:val="right"/>
                                    </w:pPr>
                                    <w:r>
                                      <w:rPr>
                                        <w:rFonts w:ascii="Arial" w:hAnsi="Arial"/>
                                        <w:color w:val="000000"/>
                                        <w:sz w:val="16"/>
                                      </w:rPr>
                                      <w:t>134,446</w:t>
                                    </w:r>
                                  </w:p>
                                </w:tc>
                              </w:tr>
                              <w:tr w:rsidR="009D00B8" w14:paraId="65816FE5"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F0F146" w14:textId="77777777" w:rsidR="009D3C4B" w:rsidRDefault="009D00B8">
                                    <w:r>
                                      <w:rPr>
                                        <w:rFonts w:ascii="Arial" w:hAnsi="Arial"/>
                                        <w:b/>
                                        <w:color w:val="000000"/>
                                        <w:sz w:val="16"/>
                                      </w:rPr>
                                      <w:t xml:space="preserve">Target population that received the DTC3 </w:t>
                                    </w:r>
                                    <w:r>
                                      <w:rPr>
                                        <w:rFonts w:ascii="Arial" w:hAnsi="Arial"/>
                                        <w:b/>
                                        <w:color w:val="008080"/>
                                        <w:sz w:val="16"/>
                                      </w:rPr>
                                      <w:t>vaccine</w:t>
                                    </w:r>
                                    <w:r>
                                      <w:rPr>
                                        <w:rFonts w:ascii="Arial" w:hAnsi="Arial"/>
                                        <w:b/>
                                        <w:i/>
                                        <w:color w:val="000000"/>
                                        <w:sz w:val="16"/>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564E71D" w14:textId="77777777" w:rsidR="009D3C4B" w:rsidRDefault="009D00B8">
                                    <w:pPr>
                                      <w:jc w:val="right"/>
                                    </w:pPr>
                                    <w:r>
                                      <w:rPr>
                                        <w:rFonts w:ascii="Arial" w:hAnsi="Arial"/>
                                        <w:color w:val="000000"/>
                                        <w:sz w:val="16"/>
                                      </w:rPr>
                                      <w:t>60,511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B0337D4" w14:textId="77777777" w:rsidR="009D3C4B" w:rsidRDefault="009D00B8">
                                    <w:pPr>
                                      <w:jc w:val="right"/>
                                    </w:pPr>
                                    <w:r>
                                      <w:rPr>
                                        <w:rFonts w:ascii="Arial" w:hAnsi="Arial"/>
                                        <w:color w:val="000000"/>
                                        <w:sz w:val="16"/>
                                      </w:rPr>
                                      <w:t>126,556</w:t>
                                    </w:r>
                                  </w:p>
                                </w:tc>
                              </w:tr>
                              <w:tr w:rsidR="009D00B8" w14:paraId="5512E8DA"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AE80A7" w14:textId="77777777" w:rsidR="009D3C4B" w:rsidRDefault="009D00B8">
                                    <w:pPr>
                                      <w:jc w:val="right"/>
                                    </w:pPr>
                                    <w:r>
                                      <w:rPr>
                                        <w:rFonts w:ascii="Arial" w:hAnsi="Arial"/>
                                        <w:b/>
                                        <w:color w:val="008080"/>
                                        <w:sz w:val="16"/>
                                      </w:rPr>
                                      <w:t>DTC3</w:t>
                                    </w:r>
                                    <w:r>
                                      <w:rPr>
                                        <w:rFonts w:ascii="Arial" w:hAnsi="Arial"/>
                                        <w:b/>
                                        <w:color w:val="000000"/>
                                        <w:sz w:val="16"/>
                                      </w:rPr>
                                      <w:t xml:space="preserve"> coverage</w:t>
                                    </w:r>
                                    <w:r>
                                      <w:rPr>
                                        <w:rFonts w:ascii="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E8A660E" w14:textId="77777777" w:rsidR="009D3C4B" w:rsidRDefault="009D00B8">
                                    <w:pPr>
                                      <w:jc w:val="right"/>
                                    </w:pPr>
                                    <w:r>
                                      <w:rPr>
                                        <w:rFonts w:ascii="Arial" w:hAnsi="Arial"/>
                                        <w:color w:val="000000"/>
                                        <w:sz w:val="16"/>
                                      </w:rPr>
                                      <w:t>41 %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79E353" w14:textId="77777777" w:rsidR="009D3C4B" w:rsidRDefault="009D00B8">
                                    <w:pPr>
                                      <w:jc w:val="right"/>
                                    </w:pPr>
                                    <w:r>
                                      <w:rPr>
                                        <w:rFonts w:ascii="Arial" w:hAnsi="Arial"/>
                                        <w:color w:val="000000"/>
                                        <w:sz w:val="16"/>
                                      </w:rPr>
                                      <w:t>80 %</w:t>
                                    </w:r>
                                  </w:p>
                                </w:tc>
                              </w:tr>
                              <w:tr w:rsidR="009D00B8" w14:paraId="5895F093"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7BDD38" w14:textId="77777777" w:rsidR="009D3C4B" w:rsidRDefault="009D00B8">
                                    <w:r>
                                      <w:rPr>
                                        <w:rFonts w:ascii="Arial" w:hAnsi="Arial"/>
                                        <w:b/>
                                        <w:color w:val="000000"/>
                                        <w:sz w:val="16"/>
                                      </w:rPr>
                                      <w:t>Wastage rate</w:t>
                                    </w:r>
                                    <w:r>
                                      <w:rPr>
                                        <w:rFonts w:ascii="Arial" w:hAnsi="Arial"/>
                                        <w:b/>
                                        <w:i/>
                                        <w:color w:val="000000"/>
                                        <w:sz w:val="16"/>
                                      </w:rPr>
                                      <w:t>[3]</w:t>
                                    </w:r>
                                    <w:r>
                                      <w:rPr>
                                        <w:rFonts w:ascii="Arial" w:hAnsi="Arial"/>
                                        <w:b/>
                                        <w:color w:val="000000"/>
                                        <w:sz w:val="16"/>
                                      </w:rPr>
                                      <w:t xml:space="preserve"> during the base year and subsequently estimated (%) for the DTC </w:t>
                                    </w:r>
                                    <w:r>
                                      <w:rPr>
                                        <w:rFonts w:ascii="Arial" w:hAnsi="Arial"/>
                                        <w:b/>
                                        <w:color w:val="008080"/>
                                        <w:sz w:val="16"/>
                                      </w:rPr>
                                      <w:t>vaccine</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7E28802" w14:textId="77777777" w:rsidR="009D3C4B" w:rsidRDefault="009D00B8">
                                    <w:pPr>
                                      <w:jc w:val="right"/>
                                    </w:pPr>
                                    <w:r>
                                      <w:rPr>
                                        <w:rFonts w:ascii="Arial" w:hAnsi="Arial"/>
                                        <w:color w:val="000000"/>
                                        <w:sz w:val="16"/>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8888652" w14:textId="77777777" w:rsidR="009D3C4B" w:rsidRDefault="009D00B8">
                                    <w:pPr>
                                      <w:jc w:val="right"/>
                                    </w:pPr>
                                    <w:r>
                                      <w:rPr>
                                        <w:rFonts w:ascii="Arial" w:hAnsi="Arial"/>
                                        <w:color w:val="000000"/>
                                        <w:sz w:val="16"/>
                                      </w:rPr>
                                      <w:t>5</w:t>
                                    </w:r>
                                  </w:p>
                                </w:tc>
                              </w:tr>
                              <w:tr w:rsidR="009D00B8" w14:paraId="0817AD9D" w14:textId="77777777" w:rsidTr="009D00B8">
                                <w:trPr>
                                  <w:trHeight w:val="260"/>
                                </w:trPr>
                                <w:tc>
                                  <w:tcPr>
                                    <w:tcW w:w="3684" w:type="dxa"/>
                                    <w:tcBorders>
                                      <w:left w:val="single" w:sz="8" w:space="0" w:color="000000"/>
                                    </w:tcBorders>
                                  </w:tcPr>
                                  <w:p w14:paraId="0B3B09C1"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2F1D620" w14:textId="77777777" w:rsidR="009D3C4B" w:rsidRDefault="009D00B8">
                                    <w:pPr>
                                      <w:jc w:val="right"/>
                                    </w:pPr>
                                    <w:r>
                                      <w:rPr>
                                        <w:rFonts w:ascii="Arial" w:hAnsi="Arial"/>
                                        <w:color w:val="000000"/>
                                        <w:sz w:val="16"/>
                                      </w:rPr>
                                      <w:t>1.11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2B07F7D" w14:textId="77777777" w:rsidR="009D3C4B" w:rsidRDefault="009D00B8">
                                    <w:pPr>
                                      <w:jc w:val="right"/>
                                    </w:pPr>
                                    <w:r>
                                      <w:rPr>
                                        <w:rFonts w:ascii="Arial" w:hAnsi="Arial"/>
                                        <w:color w:val="000000"/>
                                        <w:sz w:val="16"/>
                                      </w:rPr>
                                      <w:t>1.05</w:t>
                                    </w:r>
                                  </w:p>
                                </w:tc>
                              </w:tr>
                              <w:tr w:rsidR="009D00B8" w14:paraId="419C048D" w14:textId="77777777" w:rsidTr="009D00B8">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0F6C134A" w14:textId="77777777" w:rsidR="009D3C4B" w:rsidRDefault="009D3C4B"/>
                                </w:tc>
                                <w:tc>
                                  <w:tcPr>
                                    <w:tcW w:w="1417" w:type="dxa"/>
                                    <w:tcBorders>
                                      <w:top w:val="single" w:sz="8" w:space="0" w:color="000000"/>
                                      <w:bottom w:val="single" w:sz="8" w:space="0" w:color="000000"/>
                                    </w:tcBorders>
                                    <w:tcMar>
                                      <w:top w:w="40" w:type="dxa"/>
                                      <w:left w:w="40" w:type="dxa"/>
                                      <w:bottom w:w="40" w:type="dxa"/>
                                      <w:right w:w="40" w:type="dxa"/>
                                    </w:tcMar>
                                    <w:vAlign w:val="center"/>
                                  </w:tcPr>
                                  <w:p w14:paraId="402CBAA6" w14:textId="77777777" w:rsidR="009D3C4B" w:rsidRDefault="009D3C4B"/>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0F015810" w14:textId="77777777" w:rsidR="009D3C4B" w:rsidRDefault="009D3C4B"/>
                                </w:tc>
                              </w:tr>
                              <w:tr w:rsidR="009D00B8" w14:paraId="53242D62"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676B8B" w14:textId="77777777" w:rsidR="009D3C4B" w:rsidRDefault="009D00B8">
                                    <w:r>
                                      <w:rPr>
                                        <w:rFonts w:ascii="Arial" w:hAnsi="Arial"/>
                                        <w:b/>
                                        <w:color w:val="000000"/>
                                        <w:sz w:val="16"/>
                                      </w:rPr>
                                      <w:t xml:space="preserve">Target population that received the </w:t>
                                    </w:r>
                                    <w:proofErr w:type="spellStart"/>
                                    <w:r>
                                      <w:rPr>
                                        <w:rFonts w:ascii="Arial" w:hAnsi="Arial"/>
                                        <w:b/>
                                        <w:color w:val="000000"/>
                                        <w:sz w:val="16"/>
                                      </w:rPr>
                                      <w:t>Meningococcal</w:t>
                                    </w:r>
                                    <w:r>
                                      <w:rPr>
                                        <w:rFonts w:ascii="Arial" w:hAnsi="Arial"/>
                                        <w:b/>
                                        <w:color w:val="008080"/>
                                        <w:sz w:val="16"/>
                                      </w:rPr>
                                      <w:t>vaccine</w:t>
                                    </w:r>
                                    <w:proofErr w:type="spellEnd"/>
                                    <w:r>
                                      <w:rPr>
                                        <w:rFonts w:ascii="Arial" w:hAnsi="Arial"/>
                                        <w:b/>
                                        <w:i/>
                                        <w:color w:val="000000"/>
                                        <w:sz w:val="16"/>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F957090" w14:textId="77777777" w:rsidR="009D3C4B" w:rsidRDefault="009D00B8">
                                    <w:pPr>
                                      <w:jc w:val="right"/>
                                    </w:pPr>
                                    <w:r>
                                      <w:rPr>
                                        <w:rFonts w:ascii="Arial" w:hAnsi="Arial"/>
                                        <w:color w:val="000000"/>
                                        <w:sz w:val="16"/>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30C1F94" w14:textId="77777777" w:rsidR="009D3C4B" w:rsidRDefault="009D00B8">
                                    <w:pPr>
                                      <w:jc w:val="right"/>
                                    </w:pPr>
                                    <w:r>
                                      <w:rPr>
                                        <w:rFonts w:ascii="Arial" w:hAnsi="Arial"/>
                                        <w:color w:val="000000"/>
                                        <w:sz w:val="16"/>
                                      </w:rPr>
                                      <w:t>94917.0</w:t>
                                    </w:r>
                                  </w:p>
                                </w:tc>
                              </w:tr>
                              <w:tr w:rsidR="009D00B8" w14:paraId="2AD17A56"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EDE06B" w14:textId="77777777" w:rsidR="009D3C4B" w:rsidRDefault="009D00B8">
                                    <w:pPr>
                                      <w:jc w:val="right"/>
                                    </w:pPr>
                                    <w:r>
                                      <w:rPr>
                                        <w:rFonts w:ascii="Arial" w:hAnsi="Arial"/>
                                        <w:b/>
                                        <w:color w:val="008080"/>
                                        <w:sz w:val="16"/>
                                      </w:rPr>
                                      <w:t>Meningococcal A</w:t>
                                    </w:r>
                                    <w:r>
                                      <w:rPr>
                                        <w:rFonts w:ascii="Arial" w:hAnsi="Arial"/>
                                        <w:b/>
                                        <w:color w:val="000000"/>
                                        <w:sz w:val="16"/>
                                      </w:rPr>
                                      <w:t xml:space="preserve"> coverage</w:t>
                                    </w:r>
                                    <w:r>
                                      <w:rPr>
                                        <w:rFonts w:ascii="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9C73E38" w14:textId="77777777" w:rsidR="009D3C4B" w:rsidRDefault="009D00B8">
                                    <w:pPr>
                                      <w:jc w:val="right"/>
                                    </w:pPr>
                                    <w:r>
                                      <w:rPr>
                                        <w:rFonts w:ascii="Arial" w:hAnsi="Arial"/>
                                        <w:color w:val="000000"/>
                                        <w:sz w:val="16"/>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BAA998D" w14:textId="77777777" w:rsidR="009D3C4B" w:rsidRDefault="009D00B8">
                                    <w:pPr>
                                      <w:jc w:val="right"/>
                                    </w:pPr>
                                    <w:r>
                                      <w:rPr>
                                        <w:rFonts w:ascii="Arial" w:hAnsi="Arial"/>
                                        <w:color w:val="000000"/>
                                        <w:sz w:val="16"/>
                                      </w:rPr>
                                      <w:t>60%</w:t>
                                    </w:r>
                                  </w:p>
                                </w:tc>
                              </w:tr>
                              <w:tr w:rsidR="009D00B8" w14:paraId="6E2D62C0" w14:textId="77777777" w:rsidTr="009D00B8">
                                <w:trPr>
                                  <w:trHeight w:val="260"/>
                                </w:trPr>
                                <w:tc>
                                  <w:tcPr>
                                    <w:tcW w:w="3684"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14EECFD" w14:textId="77777777" w:rsidR="009D3C4B" w:rsidRDefault="009D00B8">
                                    <w:r>
                                      <w:rPr>
                                        <w:rFonts w:ascii="Arial" w:hAnsi="Arial"/>
                                        <w:b/>
                                        <w:color w:val="000000"/>
                                        <w:sz w:val="16"/>
                                      </w:rPr>
                                      <w:t>First Presentation: Meningococcal A, 10 dose(s) per vial, LYOPHILISED</w:t>
                                    </w:r>
                                  </w:p>
                                </w:tc>
                                <w:tc>
                                  <w:tcPr>
                                    <w:tcW w:w="1417"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14:paraId="0BE68526" w14:textId="77777777" w:rsidR="009D3C4B" w:rsidRDefault="009D3C4B"/>
                                </w:tc>
                                <w:tc>
                                  <w:tcPr>
                                    <w:tcW w:w="1417" w:type="dxa"/>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58EB11D" w14:textId="77777777" w:rsidR="009D3C4B" w:rsidRDefault="009D3C4B"/>
                                </w:tc>
                              </w:tr>
                              <w:tr w:rsidR="009D00B8" w14:paraId="19B78D1E"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3248F3" w14:textId="77777777" w:rsidR="009D3C4B" w:rsidRDefault="009D00B8">
                                    <w:r>
                                      <w:rPr>
                                        <w:rFonts w:ascii="Arial" w:hAnsi="Arial"/>
                                        <w:b/>
                                        <w:color w:val="000000"/>
                                        <w:sz w:val="16"/>
                                      </w:rPr>
                                      <w:t xml:space="preserve">Wastage </w:t>
                                    </w:r>
                                    <w:proofErr w:type="gramStart"/>
                                    <w:r>
                                      <w:rPr>
                                        <w:rFonts w:ascii="Arial" w:hAnsi="Arial"/>
                                        <w:b/>
                                        <w:color w:val="000000"/>
                                        <w:sz w:val="16"/>
                                      </w:rPr>
                                      <w:t>rate</w:t>
                                    </w:r>
                                    <w:r>
                                      <w:rPr>
                                        <w:rFonts w:ascii="Arial" w:hAnsi="Arial"/>
                                        <w:b/>
                                        <w:i/>
                                        <w:color w:val="000000"/>
                                        <w:sz w:val="16"/>
                                      </w:rPr>
                                      <w:t>[</w:t>
                                    </w:r>
                                    <w:proofErr w:type="gramEnd"/>
                                    <w:r>
                                      <w:rPr>
                                        <w:rFonts w:ascii="Arial" w:hAnsi="Arial"/>
                                        <w:b/>
                                        <w:i/>
                                        <w:color w:val="000000"/>
                                        <w:sz w:val="16"/>
                                      </w:rPr>
                                      <w:t>3]</w:t>
                                    </w:r>
                                    <w:r>
                                      <w:rPr>
                                        <w:rFonts w:ascii="Arial" w:hAnsi="Arial"/>
                                        <w:b/>
                                        <w:color w:val="000000"/>
                                        <w:sz w:val="16"/>
                                      </w:rPr>
                                      <w:t xml:space="preserve"> during the base year and subsequently estimated (%) </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A256D04" w14:textId="77777777" w:rsidR="009D3C4B" w:rsidRDefault="009D00B8">
                                    <w:pPr>
                                      <w:jc w:val="right"/>
                                    </w:pPr>
                                    <w:r>
                                      <w:rPr>
                                        <w:rFonts w:ascii="Arial" w:hAnsi="Arial"/>
                                        <w:color w:val="000000"/>
                                        <w:sz w:val="16"/>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8D40B05" w14:textId="77777777" w:rsidR="009D3C4B" w:rsidRDefault="009D00B8">
                                    <w:pPr>
                                      <w:jc w:val="right"/>
                                    </w:pPr>
                                    <w:r>
                                      <w:rPr>
                                        <w:rFonts w:ascii="Arial" w:hAnsi="Arial"/>
                                        <w:color w:val="000000"/>
                                        <w:sz w:val="16"/>
                                      </w:rPr>
                                      <w:t>10</w:t>
                                    </w:r>
                                  </w:p>
                                </w:tc>
                              </w:tr>
                              <w:tr w:rsidR="009D00B8" w14:paraId="29E1F908"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AD8A9F" w14:textId="77777777" w:rsidR="009D3C4B" w:rsidRDefault="009D00B8">
                                    <w:r>
                                      <w:rPr>
                                        <w:rFonts w:ascii="Arial" w:hAnsi="Arial"/>
                                        <w:b/>
                                        <w:color w:val="000000"/>
                                        <w:sz w:val="16"/>
                                      </w:rPr>
                                      <w:t xml:space="preserve">Wastage </w:t>
                                    </w:r>
                                    <w:proofErr w:type="gramStart"/>
                                    <w:r>
                                      <w:rPr>
                                        <w:rFonts w:ascii="Arial" w:hAnsi="Arial"/>
                                        <w:b/>
                                        <w:color w:val="000000"/>
                                        <w:sz w:val="16"/>
                                      </w:rPr>
                                      <w:t>factor</w:t>
                                    </w:r>
                                    <w:r>
                                      <w:rPr>
                                        <w:rFonts w:ascii="Arial" w:hAnsi="Arial"/>
                                        <w:b/>
                                        <w:i/>
                                        <w:color w:val="000000"/>
                                        <w:sz w:val="16"/>
                                      </w:rPr>
                                      <w:t>[</w:t>
                                    </w:r>
                                    <w:proofErr w:type="gramEnd"/>
                                    <w:r>
                                      <w:rPr>
                                        <w:rFonts w:ascii="Arial" w:hAnsi="Arial"/>
                                        <w:b/>
                                        <w:i/>
                                        <w:color w:val="000000"/>
                                        <w:sz w:val="16"/>
                                      </w:rPr>
                                      <w:t>3]</w:t>
                                    </w:r>
                                    <w:r>
                                      <w:rPr>
                                        <w:rFonts w:ascii="Arial" w:hAnsi="Arial"/>
                                        <w:b/>
                                        <w:color w:val="000000"/>
                                        <w:sz w:val="16"/>
                                      </w:rPr>
                                      <w:t xml:space="preserve"> during the base year and subsequently estimated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9ABBD9E" w14:textId="77777777" w:rsidR="009D3C4B" w:rsidRDefault="009D00B8">
                                    <w:pPr>
                                      <w:jc w:val="right"/>
                                    </w:pPr>
                                    <w:r>
                                      <w:rPr>
                                        <w:rFonts w:ascii="Arial" w:hAnsi="Arial"/>
                                        <w:color w:val="000000"/>
                                        <w:sz w:val="16"/>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C9637A7" w14:textId="77777777" w:rsidR="009D3C4B" w:rsidRDefault="009D00B8">
                                    <w:pPr>
                                      <w:jc w:val="right"/>
                                    </w:pPr>
                                    <w:r>
                                      <w:rPr>
                                        <w:rFonts w:ascii="Arial" w:hAnsi="Arial"/>
                                        <w:color w:val="000000"/>
                                        <w:sz w:val="16"/>
                                      </w:rPr>
                                      <w:t>1.11</w:t>
                                    </w:r>
                                  </w:p>
                                </w:tc>
                              </w:tr>
                              <w:tr w:rsidR="009D00B8" w14:paraId="4921997E"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D1B6904" w14:textId="77777777" w:rsidR="009D3C4B" w:rsidRDefault="009D00B8">
                                    <w:r>
                                      <w:rPr>
                                        <w:rFonts w:ascii="Arial" w:hAnsi="Arial"/>
                                        <w:b/>
                                        <w:color w:val="000000"/>
                                        <w:sz w:val="16"/>
                                      </w:rPr>
                                      <w:t xml:space="preserve">Maximum wastage rate for the Meningococcal A vaccine </w:t>
                                    </w:r>
                                    <w:r>
                                      <w:rPr>
                                        <w:rFonts w:ascii="Arial" w:hAnsi="Arial"/>
                                        <w:b/>
                                        <w:color w:val="008080"/>
                                        <w:sz w:val="16"/>
                                      </w:rPr>
                                      <w:t>, 10 dose(s) per vial, LYOPHILISED</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F98B8BC" w14:textId="77777777" w:rsidR="009D3C4B" w:rsidRDefault="009D00B8">
                                    <w:pPr>
                                      <w:jc w:val="right"/>
                                    </w:pPr>
                                    <w:r>
                                      <w:rPr>
                                        <w:rFonts w:ascii="Arial" w:hAnsi="Arial"/>
                                        <w:color w:val="000000"/>
                                        <w:sz w:val="16"/>
                                      </w:rPr>
                                      <w:t>50 %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0F3EEEC" w14:textId="77777777" w:rsidR="009D3C4B" w:rsidRDefault="009D00B8">
                                    <w:pPr>
                                      <w:jc w:val="right"/>
                                    </w:pPr>
                                    <w:r>
                                      <w:rPr>
                                        <w:rFonts w:ascii="Arial" w:hAnsi="Arial"/>
                                        <w:color w:val="000000"/>
                                        <w:sz w:val="16"/>
                                      </w:rPr>
                                      <w:t>50 %</w:t>
                                    </w:r>
                                  </w:p>
                                </w:tc>
                              </w:tr>
                              <w:tr w:rsidR="009D00B8" w14:paraId="3527B1D2" w14:textId="77777777" w:rsidTr="009D00B8">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290A54BC" w14:textId="77777777" w:rsidR="009D3C4B" w:rsidRDefault="009D3C4B"/>
                                </w:tc>
                                <w:tc>
                                  <w:tcPr>
                                    <w:tcW w:w="1417" w:type="dxa"/>
                                    <w:tcBorders>
                                      <w:top w:val="single" w:sz="8" w:space="0" w:color="000000"/>
                                      <w:bottom w:val="single" w:sz="8" w:space="0" w:color="000000"/>
                                    </w:tcBorders>
                                    <w:tcMar>
                                      <w:top w:w="40" w:type="dxa"/>
                                      <w:left w:w="40" w:type="dxa"/>
                                      <w:bottom w:w="40" w:type="dxa"/>
                                      <w:right w:w="40" w:type="dxa"/>
                                    </w:tcMar>
                                    <w:vAlign w:val="center"/>
                                  </w:tcPr>
                                  <w:p w14:paraId="0C618199" w14:textId="77777777" w:rsidR="009D3C4B" w:rsidRDefault="009D3C4B"/>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13B58122" w14:textId="77777777" w:rsidR="009D3C4B" w:rsidRDefault="009D3C4B"/>
                                </w:tc>
                              </w:tr>
                              <w:tr w:rsidR="009D00B8" w14:paraId="7A87640D"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DD8F2B" w14:textId="77777777" w:rsidR="009D3C4B" w:rsidRDefault="009D00B8">
                                    <w:r>
                                      <w:rPr>
                                        <w:rFonts w:ascii="Arial" w:hAnsi="Arial"/>
                                        <w:b/>
                                        <w:color w:val="000000"/>
                                        <w:sz w:val="16"/>
                                      </w:rPr>
                                      <w:t xml:space="preserve">Target population having received the </w:t>
                                    </w:r>
                                    <w:r>
                                      <w:rPr>
                                        <w:rFonts w:ascii="Arial" w:hAnsi="Arial"/>
                                        <w:b/>
                                        <w:color w:val="008080"/>
                                        <w:sz w:val="16"/>
                                      </w:rPr>
                                      <w:t>1st</w:t>
                                    </w:r>
                                    <w:r>
                                      <w:rPr>
                                        <w:rFonts w:ascii="Arial" w:hAnsi="Arial"/>
                                        <w:b/>
                                        <w:color w:val="000000"/>
                                        <w:sz w:val="16"/>
                                      </w:rPr>
                                      <w:t xml:space="preserve"> dose(s) of the </w:t>
                                    </w:r>
                                    <w:r>
                                      <w:rPr>
                                        <w:rFonts w:ascii="Arial" w:hAnsi="Arial"/>
                                        <w:b/>
                                        <w:color w:val="008080"/>
                                        <w:sz w:val="16"/>
                                      </w:rPr>
                                      <w:t>Measles vaccine</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4CA4235" w14:textId="77777777" w:rsidR="009D3C4B" w:rsidRDefault="009D00B8">
                                    <w:pPr>
                                      <w:jc w:val="right"/>
                                    </w:pPr>
                                    <w:r>
                                      <w:rPr>
                                        <w:rFonts w:ascii="Arial" w:hAnsi="Arial"/>
                                        <w:color w:val="000000"/>
                                        <w:sz w:val="16"/>
                                      </w:rPr>
                                      <w:t>78,222</w:t>
                                    </w:r>
                                  </w:p>
                                </w:tc>
                                <w:tc>
                                  <w:tcPr>
                                    <w:tcW w:w="141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E5AC012" w14:textId="77777777" w:rsidR="009D3C4B" w:rsidRDefault="009D00B8">
                                    <w:pPr>
                                      <w:jc w:val="right"/>
                                    </w:pPr>
                                    <w:r>
                                      <w:rPr>
                                        <w:rFonts w:ascii="Arial" w:hAnsi="Arial"/>
                                        <w:color w:val="000000"/>
                                        <w:sz w:val="16"/>
                                      </w:rPr>
                                      <w:t>126,556</w:t>
                                    </w:r>
                                  </w:p>
                                </w:tc>
                              </w:tr>
                              <w:tr w:rsidR="009D00B8" w14:paraId="0D4143BD"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164E1E" w14:textId="77777777" w:rsidR="009D3C4B" w:rsidRDefault="009D00B8">
                                    <w:pPr>
                                      <w:jc w:val="right"/>
                                    </w:pPr>
                                    <w:r>
                                      <w:rPr>
                                        <w:rFonts w:ascii="Arial" w:hAnsi="Arial"/>
                                        <w:b/>
                                        <w:color w:val="008080"/>
                                        <w:sz w:val="16"/>
                                      </w:rPr>
                                      <w:t>Measles vaccine</w:t>
                                    </w:r>
                                    <w:r>
                                      <w:rPr>
                                        <w:rFonts w:ascii="Arial" w:hAnsi="Arial"/>
                                        <w:b/>
                                        <w:color w:val="000000"/>
                                        <w:sz w:val="16"/>
                                      </w:rPr>
                                      <w:t xml:space="preserve"> coverage</w:t>
                                    </w:r>
                                    <w:r>
                                      <w:rPr>
                                        <w:rFonts w:ascii="Arial" w:hAnsi="Arial"/>
                                        <w:b/>
                                        <w:i/>
                                        <w:color w:val="000000"/>
                                        <w:sz w:val="16"/>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DBFB76D" w14:textId="77777777" w:rsidR="009D3C4B" w:rsidRDefault="009D00B8">
                                    <w:pPr>
                                      <w:jc w:val="right"/>
                                    </w:pPr>
                                    <w:r>
                                      <w:rPr>
                                        <w:rFonts w:ascii="Arial" w:hAnsi="Arial"/>
                                        <w:color w:val="000000"/>
                                        <w:sz w:val="16"/>
                                      </w:rPr>
                                      <w:t>53 %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ECCB54" w14:textId="77777777" w:rsidR="009D3C4B" w:rsidRDefault="009D00B8">
                                    <w:pPr>
                                      <w:jc w:val="right"/>
                                    </w:pPr>
                                    <w:r>
                                      <w:rPr>
                                        <w:rFonts w:ascii="Arial" w:hAnsi="Arial"/>
                                        <w:color w:val="000000"/>
                                        <w:sz w:val="16"/>
                                      </w:rPr>
                                      <w:t>80 %</w:t>
                                    </w:r>
                                  </w:p>
                                </w:tc>
                              </w:tr>
                              <w:tr w:rsidR="009D00B8" w14:paraId="5BAAB98F" w14:textId="77777777" w:rsidTr="009D00B8">
                                <w:trPr>
                                  <w:trHeight w:val="260"/>
                                </w:trPr>
                                <w:tc>
                                  <w:tcPr>
                                    <w:tcW w:w="3684"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1BD064A2" w14:textId="77777777" w:rsidR="009D3C4B" w:rsidRDefault="009D3C4B"/>
                                </w:tc>
                                <w:tc>
                                  <w:tcPr>
                                    <w:tcW w:w="1417" w:type="dxa"/>
                                    <w:tcBorders>
                                      <w:top w:val="single" w:sz="8" w:space="0" w:color="000000"/>
                                      <w:bottom w:val="single" w:sz="8" w:space="0" w:color="000000"/>
                                    </w:tcBorders>
                                    <w:tcMar>
                                      <w:top w:w="40" w:type="dxa"/>
                                      <w:left w:w="40" w:type="dxa"/>
                                      <w:bottom w:w="40" w:type="dxa"/>
                                      <w:right w:w="40" w:type="dxa"/>
                                    </w:tcMar>
                                    <w:vAlign w:val="center"/>
                                  </w:tcPr>
                                  <w:p w14:paraId="24B14C75" w14:textId="77777777" w:rsidR="009D3C4B" w:rsidRDefault="009D3C4B"/>
                                </w:tc>
                                <w:tc>
                                  <w:tcPr>
                                    <w:tcW w:w="1417"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40CEE16C" w14:textId="77777777" w:rsidR="009D3C4B" w:rsidRDefault="009D3C4B"/>
                                </w:tc>
                              </w:tr>
                              <w:tr w:rsidR="009D00B8" w14:paraId="6D652A96" w14:textId="77777777" w:rsidTr="009D00B8">
                                <w:trPr>
                                  <w:trHeight w:val="260"/>
                                </w:trPr>
                                <w:tc>
                                  <w:tcPr>
                                    <w:tcW w:w="36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9D8E2C" w14:textId="77777777" w:rsidR="009D3C4B" w:rsidRDefault="009D00B8">
                                    <w:r>
                                      <w:rPr>
                                        <w:rFonts w:ascii="Arial" w:hAnsi="Arial"/>
                                        <w:b/>
                                        <w:color w:val="000000"/>
                                        <w:sz w:val="16"/>
                                      </w:rPr>
                                      <w:t xml:space="preserve">Annual DTP </w:t>
                                    </w:r>
                                    <w:proofErr w:type="spellStart"/>
                                    <w:r>
                                      <w:rPr>
                                        <w:rFonts w:ascii="Arial" w:hAnsi="Arial"/>
                                        <w:b/>
                                        <w:color w:val="000000"/>
                                        <w:sz w:val="16"/>
                                      </w:rPr>
                                      <w:t>Drop out</w:t>
                                    </w:r>
                                    <w:proofErr w:type="spellEnd"/>
                                    <w:r>
                                      <w:rPr>
                                        <w:rFonts w:ascii="Arial" w:hAnsi="Arial"/>
                                        <w:b/>
                                        <w:color w:val="000000"/>
                                        <w:sz w:val="16"/>
                                      </w:rPr>
                                      <w:t xml:space="preserve"> rate [ ( DTP1 – DTP3 ) / DTP1 ] x 100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A64050E" w14:textId="77777777" w:rsidR="009D3C4B" w:rsidRDefault="009D00B8">
                                    <w:pPr>
                                      <w:jc w:val="right"/>
                                    </w:pPr>
                                    <w:r>
                                      <w:rPr>
                                        <w:rFonts w:ascii="Arial" w:hAnsi="Arial"/>
                                        <w:color w:val="000000"/>
                                        <w:sz w:val="16"/>
                                      </w:rPr>
                                      <w:t>38 %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A22A01D" w14:textId="77777777" w:rsidR="009D3C4B" w:rsidRDefault="009D00B8">
                                    <w:pPr>
                                      <w:jc w:val="right"/>
                                    </w:pPr>
                                    <w:r>
                                      <w:rPr>
                                        <w:rFonts w:ascii="Arial" w:hAnsi="Arial"/>
                                        <w:color w:val="000000"/>
                                        <w:sz w:val="16"/>
                                      </w:rPr>
                                      <w:t>6 %</w:t>
                                    </w:r>
                                  </w:p>
                                </w:tc>
                              </w:tr>
                            </w:tbl>
                            <w:p w14:paraId="5D1FA338" w14:textId="77777777" w:rsidR="009D3C4B" w:rsidRDefault="009D3C4B"/>
                          </w:tc>
                          <w:tc>
                            <w:tcPr>
                              <w:tcW w:w="4251" w:type="dxa"/>
                            </w:tcPr>
                            <w:p w14:paraId="21C57662" w14:textId="77777777" w:rsidR="009D3C4B" w:rsidRDefault="009D3C4B">
                              <w:pPr>
                                <w:pStyle w:val="EmptyLayoutCell"/>
                              </w:pPr>
                            </w:p>
                          </w:tc>
                        </w:tr>
                        <w:tr w:rsidR="009D3C4B" w14:paraId="341C58F9" w14:textId="77777777">
                          <w:trPr>
                            <w:trHeight w:val="198"/>
                          </w:trPr>
                          <w:tc>
                            <w:tcPr>
                              <w:tcW w:w="6519" w:type="dxa"/>
                            </w:tcPr>
                            <w:p w14:paraId="5ED8E006" w14:textId="77777777" w:rsidR="009D3C4B" w:rsidRDefault="009D3C4B">
                              <w:pPr>
                                <w:pStyle w:val="EmptyLayoutCell"/>
                              </w:pPr>
                            </w:p>
                          </w:tc>
                          <w:tc>
                            <w:tcPr>
                              <w:tcW w:w="4251" w:type="dxa"/>
                            </w:tcPr>
                            <w:p w14:paraId="411740C3" w14:textId="77777777" w:rsidR="009D3C4B" w:rsidRDefault="009D3C4B">
                              <w:pPr>
                                <w:pStyle w:val="EmptyLayoutCell"/>
                              </w:pPr>
                            </w:p>
                          </w:tc>
                        </w:tr>
                        <w:tr w:rsidR="009D00B8" w14:paraId="6896FADF"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6519"/>
                              </w:tblGrid>
                              <w:tr w:rsidR="009D3C4B" w14:paraId="6E08AC4E" w14:textId="77777777">
                                <w:trPr>
                                  <w:trHeight w:val="260"/>
                                </w:trPr>
                                <w:tc>
                                  <w:tcPr>
                                    <w:tcW w:w="10771" w:type="dxa"/>
                                    <w:tcMar>
                                      <w:top w:w="40" w:type="dxa"/>
                                      <w:left w:w="40" w:type="dxa"/>
                                      <w:bottom w:w="40" w:type="dxa"/>
                                      <w:right w:w="40" w:type="dxa"/>
                                    </w:tcMar>
                                  </w:tcPr>
                                  <w:p w14:paraId="3E8E2405" w14:textId="77777777" w:rsidR="009D3C4B" w:rsidRDefault="009D00B8">
                                    <w:r>
                                      <w:rPr>
                                        <w:rFonts w:ascii="Arial" w:hAnsi="Arial"/>
                                        <w:b/>
                                        <w:i/>
                                        <w:color w:val="000000"/>
                                      </w:rPr>
                                      <w:t>[1]</w:t>
                                    </w:r>
                                    <w:r>
                                      <w:rPr>
                                        <w:rFonts w:ascii="Arial" w:hAnsi="Arial"/>
                                        <w:color w:val="000000"/>
                                      </w:rPr>
                                      <w:t xml:space="preserve"> Indicate total number of children vaccinated with either DTP alone or combined</w:t>
                                    </w:r>
                                  </w:p>
                                </w:tc>
                              </w:tr>
                              <w:tr w:rsidR="009D3C4B" w14:paraId="3A3E7BC0" w14:textId="77777777">
                                <w:trPr>
                                  <w:trHeight w:val="260"/>
                                </w:trPr>
                                <w:tc>
                                  <w:tcPr>
                                    <w:tcW w:w="10771" w:type="dxa"/>
                                    <w:tcMar>
                                      <w:top w:w="40" w:type="dxa"/>
                                      <w:left w:w="40" w:type="dxa"/>
                                      <w:bottom w:w="40" w:type="dxa"/>
                                      <w:right w:w="40" w:type="dxa"/>
                                    </w:tcMar>
                                  </w:tcPr>
                                  <w:p w14:paraId="5DC71A08" w14:textId="77777777" w:rsidR="009D3C4B" w:rsidRDefault="009D00B8">
                                    <w:r>
                                      <w:rPr>
                                        <w:rFonts w:ascii="Arial" w:hAnsi="Arial"/>
                                        <w:b/>
                                        <w:i/>
                                        <w:color w:val="000000"/>
                                      </w:rPr>
                                      <w:t>[2]</w:t>
                                    </w:r>
                                    <w:r>
                                      <w:rPr>
                                        <w:rFonts w:ascii="Arial" w:hAnsi="Arial"/>
                                        <w:color w:val="000000"/>
                                      </w:rPr>
                                      <w:t xml:space="preserve"> Number of infants vaccinated out of total surviving infants</w:t>
                                    </w:r>
                                  </w:p>
                                </w:tc>
                              </w:tr>
                              <w:tr w:rsidR="009D3C4B" w14:paraId="44F98836" w14:textId="77777777">
                                <w:trPr>
                                  <w:trHeight w:val="260"/>
                                </w:trPr>
                                <w:tc>
                                  <w:tcPr>
                                    <w:tcW w:w="10771" w:type="dxa"/>
                                    <w:tcMar>
                                      <w:top w:w="40" w:type="dxa"/>
                                      <w:left w:w="40" w:type="dxa"/>
                                      <w:bottom w:w="40" w:type="dxa"/>
                                      <w:right w:w="40" w:type="dxa"/>
                                    </w:tcMar>
                                  </w:tcPr>
                                  <w:p w14:paraId="0A1E3C3C" w14:textId="77777777" w:rsidR="009D3C4B" w:rsidRDefault="009D00B8">
                                    <w:r>
                                      <w:rPr>
                                        <w:rFonts w:ascii="Arial" w:hAnsi="Arial"/>
                                        <w:b/>
                                        <w:i/>
                                        <w:color w:val="000000"/>
                                      </w:rPr>
                                      <w:t>[3]</w:t>
                                    </w:r>
                                    <w:r>
                                      <w:rPr>
                                        <w:rFonts w:ascii="Arial" w:hAnsi="Arial"/>
                                        <w:color w:val="000000"/>
                                      </w:rPr>
                                      <w:t xml:space="preserve"> The formula to calculate a vaccine wastage rate (as a percentage): </w:t>
                                    </w:r>
                                    <w:proofErr w:type="gramStart"/>
                                    <w:r>
                                      <w:rPr>
                                        <w:rFonts w:ascii="Arial" w:hAnsi="Arial"/>
                                        <w:color w:val="000000"/>
                                      </w:rPr>
                                      <w:t>[ (</w:t>
                                    </w:r>
                                    <w:proofErr w:type="gramEnd"/>
                                    <w:r>
                                      <w:rPr>
                                        <w:rFonts w:ascii="Arial" w:hAnsi="Arial"/>
                                        <w:color w:val="000000"/>
                                      </w:rPr>
                                      <w:t xml:space="preserve"> A - B ) / A ] x 100. Whereby: A = the number of doses distributed for use according to the supply records with correction for stock balance at the end of the supply period; B = the number of vaccinations with the same vaccine in the same period.</w:t>
                                    </w:r>
                                  </w:p>
                                </w:tc>
                              </w:tr>
                            </w:tbl>
                            <w:p w14:paraId="33EB6539" w14:textId="77777777" w:rsidR="009D3C4B" w:rsidRDefault="009D3C4B"/>
                          </w:tc>
                        </w:tr>
                        <w:tr w:rsidR="009D3C4B" w14:paraId="263A7F27" w14:textId="77777777">
                          <w:trPr>
                            <w:trHeight w:val="647"/>
                          </w:trPr>
                          <w:tc>
                            <w:tcPr>
                              <w:tcW w:w="6519" w:type="dxa"/>
                            </w:tcPr>
                            <w:p w14:paraId="03231B93" w14:textId="77777777" w:rsidR="009D3C4B" w:rsidRDefault="009D3C4B">
                              <w:pPr>
                                <w:pStyle w:val="EmptyLayoutCell"/>
                              </w:pPr>
                            </w:p>
                          </w:tc>
                          <w:tc>
                            <w:tcPr>
                              <w:tcW w:w="4251" w:type="dxa"/>
                            </w:tcPr>
                            <w:p w14:paraId="74E592B7" w14:textId="77777777" w:rsidR="009D3C4B" w:rsidRDefault="009D3C4B">
                              <w:pPr>
                                <w:pStyle w:val="EmptyLayoutCell"/>
                              </w:pPr>
                            </w:p>
                          </w:tc>
                        </w:tr>
                        <w:tr w:rsidR="009D00B8" w14:paraId="50A78C07"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6519"/>
                              </w:tblGrid>
                              <w:tr w:rsidR="009D3C4B" w14:paraId="2B760517" w14:textId="77777777">
                                <w:trPr>
                                  <w:trHeight w:val="260"/>
                                </w:trPr>
                                <w:tc>
                                  <w:tcPr>
                                    <w:tcW w:w="10771" w:type="dxa"/>
                                    <w:tcMar>
                                      <w:top w:w="40" w:type="dxa"/>
                                      <w:left w:w="40" w:type="dxa"/>
                                      <w:bottom w:w="40" w:type="dxa"/>
                                      <w:right w:w="40" w:type="dxa"/>
                                    </w:tcMar>
                                  </w:tcPr>
                                  <w:p w14:paraId="2D2CD1B6" w14:textId="77777777" w:rsidR="009D3C4B" w:rsidRDefault="009D00B8">
                                    <w:r>
                                      <w:rPr>
                                        <w:rFonts w:ascii="Arial" w:hAnsi="Arial"/>
                                        <w:b/>
                                        <w:i/>
                                        <w:color w:val="000000"/>
                                      </w:rPr>
                                      <w:t>[1]</w:t>
                                    </w:r>
                                    <w:r>
                                      <w:rPr>
                                        <w:rFonts w:ascii="Arial" w:hAnsi="Arial"/>
                                        <w:color w:val="000000"/>
                                      </w:rPr>
                                      <w:t xml:space="preserve"> Indicate total number of children vaccinated with either DTP alone or combined</w:t>
                                    </w:r>
                                  </w:p>
                                </w:tc>
                              </w:tr>
                              <w:tr w:rsidR="009D3C4B" w14:paraId="55FF2BB7" w14:textId="77777777">
                                <w:trPr>
                                  <w:trHeight w:val="260"/>
                                </w:trPr>
                                <w:tc>
                                  <w:tcPr>
                                    <w:tcW w:w="10771" w:type="dxa"/>
                                    <w:tcMar>
                                      <w:top w:w="40" w:type="dxa"/>
                                      <w:left w:w="40" w:type="dxa"/>
                                      <w:bottom w:w="40" w:type="dxa"/>
                                      <w:right w:w="40" w:type="dxa"/>
                                    </w:tcMar>
                                  </w:tcPr>
                                  <w:p w14:paraId="69AE1241" w14:textId="77777777" w:rsidR="009D3C4B" w:rsidRDefault="009D00B8">
                                    <w:r>
                                      <w:rPr>
                                        <w:rFonts w:ascii="Arial" w:hAnsi="Arial"/>
                                        <w:b/>
                                        <w:i/>
                                        <w:color w:val="000000"/>
                                      </w:rPr>
                                      <w:t>[2]</w:t>
                                    </w:r>
                                    <w:r>
                                      <w:rPr>
                                        <w:rFonts w:ascii="Arial" w:hAnsi="Arial"/>
                                        <w:color w:val="000000"/>
                                      </w:rPr>
                                      <w:t xml:space="preserve"> Number of infants vaccinated out of total surviving infants</w:t>
                                    </w:r>
                                  </w:p>
                                </w:tc>
                              </w:tr>
                              <w:tr w:rsidR="009D3C4B" w14:paraId="74131FF8" w14:textId="77777777">
                                <w:trPr>
                                  <w:trHeight w:val="260"/>
                                </w:trPr>
                                <w:tc>
                                  <w:tcPr>
                                    <w:tcW w:w="10771" w:type="dxa"/>
                                    <w:tcMar>
                                      <w:top w:w="40" w:type="dxa"/>
                                      <w:left w:w="40" w:type="dxa"/>
                                      <w:bottom w:w="40" w:type="dxa"/>
                                      <w:right w:w="40" w:type="dxa"/>
                                    </w:tcMar>
                                  </w:tcPr>
                                  <w:p w14:paraId="393CFF18" w14:textId="77777777" w:rsidR="009D3C4B" w:rsidRDefault="009D00B8">
                                    <w:r>
                                      <w:rPr>
                                        <w:rFonts w:ascii="Arial" w:hAnsi="Arial"/>
                                        <w:b/>
                                        <w:i/>
                                        <w:color w:val="000000"/>
                                      </w:rPr>
                                      <w:t>[3]</w:t>
                                    </w:r>
                                    <w:r>
                                      <w:rPr>
                                        <w:rFonts w:ascii="Arial" w:hAnsi="Arial"/>
                                        <w:color w:val="000000"/>
                                      </w:rPr>
                                      <w:t xml:space="preserve"> The formula to calculate a vaccine wastage rate (as a percentage): </w:t>
                                    </w:r>
                                    <w:proofErr w:type="gramStart"/>
                                    <w:r>
                                      <w:rPr>
                                        <w:rFonts w:ascii="Arial" w:hAnsi="Arial"/>
                                        <w:color w:val="000000"/>
                                      </w:rPr>
                                      <w:t>[ (</w:t>
                                    </w:r>
                                    <w:proofErr w:type="gramEnd"/>
                                    <w:r>
                                      <w:rPr>
                                        <w:rFonts w:ascii="Arial" w:hAnsi="Arial"/>
                                        <w:color w:val="000000"/>
                                      </w:rPr>
                                      <w:t xml:space="preserve"> A - B ) / A ] x 100. Whereby: A = the number of doses distributed for use according to the supply records with correction for stock balance at the end of the supply period; B = the number of vaccinations with the same vaccine in the same period.</w:t>
                                    </w:r>
                                  </w:p>
                                </w:tc>
                              </w:tr>
                            </w:tbl>
                            <w:p w14:paraId="1CBE6EA6" w14:textId="77777777" w:rsidR="009D3C4B" w:rsidRDefault="009D3C4B"/>
                          </w:tc>
                        </w:tr>
                      </w:tbl>
                      <w:p w14:paraId="46B3CB73" w14:textId="77777777" w:rsidR="009D3C4B" w:rsidRDefault="009D3C4B"/>
                    </w:tc>
                    <w:tc>
                      <w:tcPr>
                        <w:tcW w:w="4251" w:type="dxa"/>
                        <w:tcMar>
                          <w:top w:w="0" w:type="dxa"/>
                          <w:left w:w="0" w:type="dxa"/>
                          <w:bottom w:w="0" w:type="dxa"/>
                          <w:right w:w="0" w:type="dxa"/>
                        </w:tcMar>
                      </w:tcPr>
                      <w:p w14:paraId="7A90CB9F" w14:textId="77777777" w:rsidR="009D3C4B" w:rsidRDefault="009D3C4B">
                        <w:pPr>
                          <w:pStyle w:val="EmptyLayoutCell"/>
                        </w:pPr>
                      </w:p>
                    </w:tc>
                  </w:tr>
                  <w:tr w:rsidR="009D3C4B" w14:paraId="6A055531" w14:textId="77777777">
                    <w:trPr>
                      <w:trHeight w:val="100"/>
                    </w:trPr>
                    <w:tc>
                      <w:tcPr>
                        <w:tcW w:w="6519" w:type="dxa"/>
                      </w:tcPr>
                      <w:p w14:paraId="05648034" w14:textId="77777777" w:rsidR="009D3C4B" w:rsidRDefault="009D3C4B">
                        <w:pPr>
                          <w:pStyle w:val="EmptyLayoutCell"/>
                        </w:pPr>
                      </w:p>
                    </w:tc>
                    <w:tc>
                      <w:tcPr>
                        <w:tcW w:w="4251" w:type="dxa"/>
                      </w:tcPr>
                      <w:p w14:paraId="7B96FA18" w14:textId="77777777" w:rsidR="009D3C4B" w:rsidRDefault="009D3C4B">
                        <w:pPr>
                          <w:pStyle w:val="EmptyLayoutCell"/>
                        </w:pPr>
                      </w:p>
                    </w:tc>
                  </w:tr>
                </w:tbl>
                <w:p w14:paraId="69A216FC" w14:textId="77777777" w:rsidR="009D3C4B" w:rsidRDefault="009D3C4B"/>
              </w:tc>
            </w:tr>
          </w:tbl>
          <w:p w14:paraId="0628414D" w14:textId="77777777" w:rsidR="009D3C4B" w:rsidRDefault="009D3C4B"/>
        </w:tc>
      </w:tr>
    </w:tbl>
    <w:p w14:paraId="1A164DFE"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0EDF9ED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0D7A978" w14:textId="77777777">
              <w:trPr>
                <w:trHeight w:val="2076"/>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78C2EDF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DB3A338" w14:textId="77777777">
                          <w:trPr>
                            <w:trHeight w:val="260"/>
                          </w:trPr>
                          <w:tc>
                            <w:tcPr>
                              <w:tcW w:w="10771" w:type="dxa"/>
                              <w:tcMar>
                                <w:top w:w="40" w:type="dxa"/>
                                <w:left w:w="40" w:type="dxa"/>
                                <w:bottom w:w="40" w:type="dxa"/>
                                <w:right w:w="40" w:type="dxa"/>
                              </w:tcMar>
                              <w:vAlign w:val="center"/>
                            </w:tcPr>
                            <w:p w14:paraId="64BACF68" w14:textId="77777777" w:rsidR="009D3C4B" w:rsidRDefault="009D00B8">
                              <w:bookmarkStart w:id="17" w:name="ImmunisationProgrammeData3"/>
                              <w:bookmarkEnd w:id="17"/>
                              <w:r>
                                <w:rPr>
                                  <w:rFonts w:ascii="Arial" w:hAnsi="Arial"/>
                                  <w:b/>
                                  <w:color w:val="365F91"/>
                                  <w:sz w:val="24"/>
                                </w:rPr>
                                <w:lastRenderedPageBreak/>
                                <w:t>5.3. Target for the preventive campaign(s)</w:t>
                              </w:r>
                            </w:p>
                          </w:tc>
                        </w:tr>
                      </w:tbl>
                      <w:p w14:paraId="1F897E67" w14:textId="77777777" w:rsidR="009D3C4B" w:rsidRDefault="009D3C4B"/>
                    </w:tc>
                  </w:tr>
                  <w:tr w:rsidR="009D3C4B" w14:paraId="135D9A65" w14:textId="77777777">
                    <w:trPr>
                      <w:trHeight w:val="109"/>
                    </w:trPr>
                    <w:tc>
                      <w:tcPr>
                        <w:tcW w:w="10771" w:type="dxa"/>
                      </w:tcPr>
                      <w:p w14:paraId="6930E211" w14:textId="77777777" w:rsidR="009D3C4B" w:rsidRDefault="009D3C4B">
                        <w:pPr>
                          <w:pStyle w:val="EmptyLayoutCell"/>
                        </w:pPr>
                      </w:p>
                    </w:tc>
                  </w:tr>
                  <w:tr w:rsidR="009D3C4B" w14:paraId="0A27A771"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498E9D87" w14:textId="77777777">
                          <w:trPr>
                            <w:trHeight w:val="80"/>
                          </w:trPr>
                          <w:tc>
                            <w:tcPr>
                              <w:tcW w:w="10771" w:type="dxa"/>
                            </w:tcPr>
                            <w:p w14:paraId="08F8BD9B" w14:textId="77777777" w:rsidR="009D3C4B" w:rsidRDefault="009D3C4B">
                              <w:pPr>
                                <w:pStyle w:val="EmptyLayoutCell"/>
                              </w:pPr>
                            </w:p>
                          </w:tc>
                        </w:tr>
                        <w:tr w:rsidR="009D3C4B" w14:paraId="7696DED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DD38FDA" w14:textId="77777777">
                                <w:trPr>
                                  <w:trHeight w:val="260"/>
                                </w:trPr>
                                <w:tc>
                                  <w:tcPr>
                                    <w:tcW w:w="10771" w:type="dxa"/>
                                    <w:tcMar>
                                      <w:top w:w="40" w:type="dxa"/>
                                      <w:left w:w="40" w:type="dxa"/>
                                      <w:bottom w:w="40" w:type="dxa"/>
                                      <w:right w:w="40" w:type="dxa"/>
                                    </w:tcMar>
                                  </w:tcPr>
                                  <w:p w14:paraId="7F3E230C" w14:textId="77777777" w:rsidR="009D3C4B" w:rsidRDefault="009D00B8">
                                    <w:r>
                                      <w:rPr>
                                        <w:rFonts w:ascii="Arial" w:hAnsi="Arial"/>
                                        <w:color w:val="000000"/>
                                        <w:sz w:val="22"/>
                                      </w:rPr>
                                      <w:t>No NVS Prevention Campaign Support this year</w:t>
                                    </w:r>
                                  </w:p>
                                </w:tc>
                              </w:tr>
                            </w:tbl>
                            <w:p w14:paraId="084267DB" w14:textId="77777777" w:rsidR="009D3C4B" w:rsidRDefault="009D3C4B"/>
                          </w:tc>
                        </w:tr>
                        <w:tr w:rsidR="009D3C4B" w14:paraId="0047F00F" w14:textId="77777777">
                          <w:trPr>
                            <w:trHeight w:val="125"/>
                          </w:trPr>
                          <w:tc>
                            <w:tcPr>
                              <w:tcW w:w="10771" w:type="dxa"/>
                            </w:tcPr>
                            <w:p w14:paraId="14F1188F" w14:textId="77777777" w:rsidR="009D3C4B" w:rsidRDefault="009D3C4B">
                              <w:pPr>
                                <w:pStyle w:val="EmptyLayoutCell"/>
                              </w:pPr>
                            </w:p>
                          </w:tc>
                        </w:tr>
                      </w:tbl>
                      <w:p w14:paraId="62D11536" w14:textId="77777777" w:rsidR="009D3C4B" w:rsidRDefault="009D3C4B"/>
                    </w:tc>
                  </w:tr>
                  <w:tr w:rsidR="009D3C4B" w14:paraId="337DA44B" w14:textId="77777777">
                    <w:trPr>
                      <w:trHeight w:val="1079"/>
                    </w:trPr>
                    <w:tc>
                      <w:tcPr>
                        <w:tcW w:w="10771" w:type="dxa"/>
                      </w:tcPr>
                      <w:p w14:paraId="2E4F4E5A" w14:textId="77777777" w:rsidR="009D3C4B" w:rsidRDefault="009D3C4B">
                        <w:pPr>
                          <w:pStyle w:val="EmptyLayoutCell"/>
                        </w:pPr>
                      </w:p>
                    </w:tc>
                  </w:tr>
                </w:tbl>
                <w:p w14:paraId="7614A3AA" w14:textId="77777777" w:rsidR="009D3C4B" w:rsidRDefault="009D3C4B"/>
              </w:tc>
            </w:tr>
          </w:tbl>
          <w:p w14:paraId="3C8D2C0C" w14:textId="77777777" w:rsidR="009D3C4B" w:rsidRDefault="009D3C4B"/>
        </w:tc>
      </w:tr>
    </w:tbl>
    <w:p w14:paraId="33DCF605"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31BB063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C38EC71" w14:textId="77777777">
              <w:trPr>
                <w:trHeight w:val="4075"/>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5532CF6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6E22578" w14:textId="77777777">
                          <w:trPr>
                            <w:trHeight w:val="260"/>
                          </w:trPr>
                          <w:tc>
                            <w:tcPr>
                              <w:tcW w:w="10771" w:type="dxa"/>
                              <w:tcMar>
                                <w:top w:w="40" w:type="dxa"/>
                                <w:left w:w="40" w:type="dxa"/>
                                <w:bottom w:w="40" w:type="dxa"/>
                                <w:right w:w="40" w:type="dxa"/>
                              </w:tcMar>
                              <w:vAlign w:val="center"/>
                            </w:tcPr>
                            <w:p w14:paraId="3ED6F0D6" w14:textId="4F349A23" w:rsidR="009D3C4B" w:rsidRDefault="005B60E5">
                              <w:bookmarkStart w:id="18" w:name="NewandUnderUsedVaccines"/>
                              <w:bookmarkEnd w:id="18"/>
                              <w:r>
                                <w:rPr>
                                  <w:rFonts w:ascii="Arial" w:hAnsi="Arial"/>
                                  <w:b/>
                                  <w:color w:val="365F91"/>
                                  <w:sz w:val="28"/>
                                </w:rPr>
                                <w:lastRenderedPageBreak/>
                                <w:t xml:space="preserve">6. </w:t>
                              </w:r>
                              <w:r w:rsidR="009D00B8">
                                <w:rPr>
                                  <w:rFonts w:ascii="Arial" w:hAnsi="Arial"/>
                                  <w:b/>
                                  <w:color w:val="365F91"/>
                                  <w:sz w:val="28"/>
                                </w:rPr>
                                <w:t>New and underused vaccines (routine NVS)</w:t>
                              </w:r>
                            </w:p>
                          </w:tc>
                        </w:tr>
                      </w:tbl>
                      <w:p w14:paraId="3CC463BB" w14:textId="77777777" w:rsidR="009D3C4B" w:rsidRDefault="009D3C4B"/>
                    </w:tc>
                  </w:tr>
                  <w:tr w:rsidR="009D3C4B" w14:paraId="2814D30D" w14:textId="77777777">
                    <w:trPr>
                      <w:trHeight w:val="319"/>
                    </w:trPr>
                    <w:tc>
                      <w:tcPr>
                        <w:tcW w:w="10771" w:type="dxa"/>
                      </w:tcPr>
                      <w:p w14:paraId="194C8847" w14:textId="77777777" w:rsidR="009D3C4B" w:rsidRDefault="009D3C4B">
                        <w:pPr>
                          <w:pStyle w:val="EmptyLayoutCell"/>
                        </w:pPr>
                      </w:p>
                    </w:tc>
                  </w:tr>
                  <w:tr w:rsidR="009D3C4B" w14:paraId="0B375273"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56CDE2F" w14:textId="77777777">
                          <w:trPr>
                            <w:trHeight w:val="260"/>
                          </w:trPr>
                          <w:tc>
                            <w:tcPr>
                              <w:tcW w:w="10771" w:type="dxa"/>
                              <w:tcMar>
                                <w:top w:w="40" w:type="dxa"/>
                                <w:left w:w="40" w:type="dxa"/>
                                <w:bottom w:w="40" w:type="dxa"/>
                                <w:right w:w="40" w:type="dxa"/>
                              </w:tcMar>
                              <w:vAlign w:val="center"/>
                            </w:tcPr>
                            <w:p w14:paraId="41F16999" w14:textId="77777777" w:rsidR="009D3C4B" w:rsidRDefault="009D00B8">
                              <w:bookmarkStart w:id="19" w:name="NewandUnderUsedVaccines1"/>
                              <w:bookmarkEnd w:id="19"/>
                              <w:r>
                                <w:rPr>
                                  <w:rFonts w:ascii="Arial" w:hAnsi="Arial"/>
                                  <w:b/>
                                  <w:color w:val="365F91"/>
                                  <w:sz w:val="24"/>
                                </w:rPr>
                                <w:t>6.1. Calculation of the morbidity load for corresponding diseases (if available)</w:t>
                              </w:r>
                            </w:p>
                          </w:tc>
                        </w:tr>
                      </w:tbl>
                      <w:p w14:paraId="1C94957B" w14:textId="77777777" w:rsidR="009D3C4B" w:rsidRDefault="009D3C4B"/>
                    </w:tc>
                  </w:tr>
                  <w:tr w:rsidR="009D3C4B" w14:paraId="3980EEC3" w14:textId="77777777">
                    <w:trPr>
                      <w:trHeight w:val="119"/>
                    </w:trPr>
                    <w:tc>
                      <w:tcPr>
                        <w:tcW w:w="10771" w:type="dxa"/>
                      </w:tcPr>
                      <w:p w14:paraId="6462B32F" w14:textId="77777777" w:rsidR="009D3C4B" w:rsidRDefault="009D3C4B">
                        <w:pPr>
                          <w:pStyle w:val="EmptyLayoutCell"/>
                        </w:pPr>
                      </w:p>
                    </w:tc>
                  </w:tr>
                  <w:tr w:rsidR="009D3C4B" w14:paraId="686DEB8F"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FA006C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E434173" w14:textId="77777777">
                                <w:trPr>
                                  <w:trHeight w:val="260"/>
                                </w:trPr>
                                <w:tc>
                                  <w:tcPr>
                                    <w:tcW w:w="10771" w:type="dxa"/>
                                    <w:tcMar>
                                      <w:top w:w="40" w:type="dxa"/>
                                      <w:left w:w="40" w:type="dxa"/>
                                      <w:bottom w:w="40" w:type="dxa"/>
                                      <w:right w:w="40" w:type="dxa"/>
                                    </w:tcMar>
                                  </w:tcPr>
                                  <w:p w14:paraId="22547CC4" w14:textId="77777777" w:rsidR="009D3C4B" w:rsidRDefault="009D00B8">
                                    <w:r>
                                      <w:rPr>
                                        <w:rFonts w:ascii="Arial" w:hAnsi="Arial"/>
                                        <w:color w:val="000000"/>
                                      </w:rPr>
                                      <w:t>If they are included in the introduction plan or plan of action, please cite the sections only.</w:t>
                                    </w:r>
                                  </w:p>
                                </w:tc>
                              </w:tr>
                            </w:tbl>
                            <w:p w14:paraId="15328EE1" w14:textId="77777777" w:rsidR="009D3C4B" w:rsidRDefault="009D3C4B"/>
                          </w:tc>
                        </w:tr>
                        <w:tr w:rsidR="009D3C4B" w14:paraId="56BEB7F7" w14:textId="77777777">
                          <w:trPr>
                            <w:trHeight w:val="199"/>
                          </w:trPr>
                          <w:tc>
                            <w:tcPr>
                              <w:tcW w:w="10771" w:type="dxa"/>
                            </w:tcPr>
                            <w:p w14:paraId="49302315" w14:textId="77777777" w:rsidR="009D3C4B" w:rsidRDefault="009D3C4B">
                              <w:pPr>
                                <w:pStyle w:val="EmptyLayoutCell"/>
                              </w:pPr>
                            </w:p>
                          </w:tc>
                        </w:tr>
                        <w:tr w:rsidR="009D3C4B" w14:paraId="2ED25774" w14:textId="77777777">
                          <w:tc>
                            <w:tcPr>
                              <w:tcW w:w="10771" w:type="dxa"/>
                            </w:tcPr>
                            <w:tbl>
                              <w:tblPr>
                                <w:tblW w:w="0" w:type="auto"/>
                                <w:tblCellMar>
                                  <w:left w:w="0" w:type="dxa"/>
                                  <w:right w:w="0" w:type="dxa"/>
                                </w:tblCellMar>
                                <w:tblLook w:val="0000" w:firstRow="0" w:lastRow="0" w:firstColumn="0" w:lastColumn="0" w:noHBand="0" w:noVBand="0"/>
                              </w:tblPr>
                              <w:tblGrid>
                                <w:gridCol w:w="2263"/>
                                <w:gridCol w:w="2830"/>
                                <w:gridCol w:w="2263"/>
                                <w:gridCol w:w="3395"/>
                              </w:tblGrid>
                              <w:tr w:rsidR="009D3C4B" w14:paraId="4DBEA61E"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A468AD" w14:textId="77777777" w:rsidR="009D3C4B" w:rsidRDefault="009D00B8">
                                    <w:pPr>
                                      <w:jc w:val="center"/>
                                    </w:pPr>
                                    <w:r>
                                      <w:rPr>
                                        <w:rFonts w:ascii="Arial" w:hAnsi="Arial"/>
                                        <w:b/>
                                        <w:color w:val="000000"/>
                                      </w:rPr>
                                      <w:t>Disease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50AEE8" w14:textId="77777777" w:rsidR="009D3C4B" w:rsidRDefault="009D00B8">
                                    <w:pPr>
                                      <w:jc w:val="center"/>
                                    </w:pPr>
                                    <w:r>
                                      <w:rPr>
                                        <w:rFonts w:ascii="Arial" w:hAnsi="Arial"/>
                                        <w:b/>
                                        <w:color w:val="000000"/>
                                      </w:rPr>
                                      <w:t>Title of the assessment</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52D013" w14:textId="77777777" w:rsidR="009D3C4B" w:rsidRDefault="009D00B8">
                                    <w:pPr>
                                      <w:jc w:val="center"/>
                                    </w:pPr>
                                    <w:r>
                                      <w:rPr>
                                        <w:rFonts w:ascii="Arial" w:hAnsi="Arial"/>
                                        <w:b/>
                                        <w:color w:val="000000"/>
                                      </w:rPr>
                                      <w:t>Date</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0541EA" w14:textId="77777777" w:rsidR="009D3C4B" w:rsidRDefault="009D00B8">
                                    <w:pPr>
                                      <w:jc w:val="center"/>
                                    </w:pPr>
                                    <w:r>
                                      <w:rPr>
                                        <w:rFonts w:ascii="Arial" w:hAnsi="Arial"/>
                                        <w:b/>
                                        <w:color w:val="000000"/>
                                      </w:rPr>
                                      <w:t>Results</w:t>
                                    </w:r>
                                  </w:p>
                                </w:tc>
                              </w:tr>
                              <w:tr w:rsidR="009D3C4B" w14:paraId="79038278" w14:textId="77777777">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5F7AD55" w14:textId="77777777" w:rsidR="009D3C4B" w:rsidRDefault="009D00B8">
                                    <w:r>
                                      <w:rPr>
                                        <w:rFonts w:ascii="Arial" w:hAnsi="Arial"/>
                                        <w:color w:val="000000"/>
                                        <w:sz w:val="18"/>
                                      </w:rPr>
                                      <w:t>Malaria</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9C166F4" w14:textId="77777777" w:rsidR="009D3C4B" w:rsidRDefault="009D00B8">
                                    <w:r>
                                      <w:rPr>
                                        <w:rFonts w:ascii="Arial" w:hAnsi="Arial"/>
                                        <w:color w:val="000000"/>
                                        <w:sz w:val="18"/>
                                      </w:rPr>
                                      <w:t>MICS IV survey</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B9766A5" w14:textId="77777777" w:rsidR="009D3C4B" w:rsidRDefault="009D00B8">
                                    <w:r>
                                      <w:rPr>
                                        <w:rFonts w:ascii="Arial" w:hAnsi="Arial"/>
                                        <w:color w:val="000000"/>
                                        <w:sz w:val="18"/>
                                      </w:rPr>
                                      <w:t>2010</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7A49B722" w14:textId="77777777" w:rsidR="009D3C4B" w:rsidRDefault="009D00B8">
                                    <w:r>
                                      <w:rPr>
                                        <w:rFonts w:ascii="Arial" w:hAnsi="Arial"/>
                                        <w:color w:val="000000"/>
                                        <w:sz w:val="18"/>
                                      </w:rPr>
                                      <w:t xml:space="preserve">32% </w:t>
                                    </w:r>
                                  </w:p>
                                </w:tc>
                              </w:tr>
                              <w:tr w:rsidR="009D3C4B" w14:paraId="6D65685E" w14:textId="77777777">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6B11DD2" w14:textId="77777777" w:rsidR="009D3C4B" w:rsidRDefault="009D00B8">
                                    <w:r>
                                      <w:rPr>
                                        <w:rFonts w:ascii="Arial" w:hAnsi="Arial"/>
                                        <w:color w:val="000000"/>
                                        <w:sz w:val="18"/>
                                      </w:rPr>
                                      <w:t>Pneumonia</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23D1CE3E" w14:textId="77777777" w:rsidR="009D3C4B" w:rsidRDefault="009D00B8">
                                    <w:r>
                                      <w:rPr>
                                        <w:rFonts w:ascii="Arial" w:hAnsi="Arial"/>
                                        <w:color w:val="000000"/>
                                        <w:sz w:val="18"/>
                                      </w:rPr>
                                      <w:t>MICS IV survey</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E1E8E8" w14:textId="77777777" w:rsidR="009D3C4B" w:rsidRDefault="009D00B8">
                                    <w:r>
                                      <w:rPr>
                                        <w:rFonts w:ascii="Arial" w:hAnsi="Arial"/>
                                        <w:color w:val="000000"/>
                                        <w:sz w:val="18"/>
                                      </w:rPr>
                                      <w:t>2010</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FB0D196" w14:textId="77777777" w:rsidR="009D3C4B" w:rsidRDefault="009D00B8">
                                    <w:r>
                                      <w:rPr>
                                        <w:rFonts w:ascii="Arial" w:hAnsi="Arial"/>
                                        <w:color w:val="000000"/>
                                        <w:sz w:val="18"/>
                                      </w:rPr>
                                      <w:t xml:space="preserve">7% </w:t>
                                    </w:r>
                                  </w:p>
                                </w:tc>
                              </w:tr>
                              <w:tr w:rsidR="009D3C4B" w14:paraId="58445727" w14:textId="77777777">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661C82C" w14:textId="77777777" w:rsidR="009D3C4B" w:rsidRDefault="009D00B8">
                                    <w:r>
                                      <w:rPr>
                                        <w:rFonts w:ascii="Arial" w:hAnsi="Arial"/>
                                        <w:color w:val="000000"/>
                                        <w:sz w:val="18"/>
                                      </w:rPr>
                                      <w:t>Diarrhea</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0491AB9" w14:textId="77777777" w:rsidR="009D3C4B" w:rsidRDefault="009D00B8">
                                    <w:r>
                                      <w:rPr>
                                        <w:rFonts w:ascii="Arial" w:hAnsi="Arial"/>
                                        <w:color w:val="000000"/>
                                        <w:sz w:val="18"/>
                                      </w:rPr>
                                      <w:t>MICS IV survey</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1F9303C6" w14:textId="77777777" w:rsidR="009D3C4B" w:rsidRDefault="009D00B8">
                                    <w:r>
                                      <w:rPr>
                                        <w:rFonts w:ascii="Arial" w:hAnsi="Arial"/>
                                        <w:color w:val="000000"/>
                                        <w:sz w:val="18"/>
                                      </w:rPr>
                                      <w:t>2010</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604913A" w14:textId="77777777" w:rsidR="009D3C4B" w:rsidRDefault="009D00B8">
                                    <w:r>
                                      <w:rPr>
                                        <w:rFonts w:ascii="Arial" w:hAnsi="Arial"/>
                                        <w:color w:val="000000"/>
                                        <w:sz w:val="18"/>
                                      </w:rPr>
                                      <w:t>48%</w:t>
                                    </w:r>
                                  </w:p>
                                </w:tc>
                              </w:tr>
                              <w:tr w:rsidR="009D3C4B" w14:paraId="4583CFB3" w14:textId="77777777">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50D06163" w14:textId="77777777" w:rsidR="009D3C4B" w:rsidRDefault="009D00B8">
                                    <w:r>
                                      <w:rPr>
                                        <w:rFonts w:ascii="Arial" w:hAnsi="Arial"/>
                                        <w:color w:val="000000"/>
                                        <w:sz w:val="18"/>
                                      </w:rPr>
                                      <w:t>Overall acute malnutrition</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6534F438" w14:textId="77777777" w:rsidR="009D3C4B" w:rsidRDefault="009D00B8">
                                    <w:r>
                                      <w:rPr>
                                        <w:rFonts w:ascii="Arial" w:hAnsi="Arial"/>
                                        <w:color w:val="000000"/>
                                        <w:sz w:val="18"/>
                                      </w:rPr>
                                      <w:t>SMART survey</w:t>
                                    </w:r>
                                  </w:p>
                                </w:tc>
                                <w:tc>
                                  <w:tcPr>
                                    <w:tcW w:w="226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B89FFB5" w14:textId="77777777" w:rsidR="009D3C4B" w:rsidRDefault="009D00B8">
                                    <w:r>
                                      <w:rPr>
                                        <w:rFonts w:ascii="Arial" w:hAnsi="Arial"/>
                                        <w:color w:val="000000"/>
                                        <w:sz w:val="18"/>
                                      </w:rPr>
                                      <w:t>2014</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382383CB" w14:textId="77777777" w:rsidR="009D3C4B" w:rsidRDefault="009D00B8">
                                    <w:r>
                                      <w:rPr>
                                        <w:rFonts w:ascii="Arial" w:hAnsi="Arial"/>
                                        <w:color w:val="000000"/>
                                        <w:sz w:val="18"/>
                                      </w:rPr>
                                      <w:t>6.6%</w:t>
                                    </w:r>
                                  </w:p>
                                </w:tc>
                              </w:tr>
                            </w:tbl>
                            <w:p w14:paraId="6CC3CE68" w14:textId="77777777" w:rsidR="009D3C4B" w:rsidRDefault="009D3C4B"/>
                          </w:tc>
                        </w:tr>
                      </w:tbl>
                      <w:p w14:paraId="5671D7BA" w14:textId="77777777" w:rsidR="009D3C4B" w:rsidRDefault="009D3C4B"/>
                    </w:tc>
                  </w:tr>
                  <w:tr w:rsidR="009D3C4B" w14:paraId="0C36A889" w14:textId="77777777">
                    <w:trPr>
                      <w:trHeight w:val="714"/>
                    </w:trPr>
                    <w:tc>
                      <w:tcPr>
                        <w:tcW w:w="10771" w:type="dxa"/>
                      </w:tcPr>
                      <w:p w14:paraId="5BF2C9DA" w14:textId="77777777" w:rsidR="009D3C4B" w:rsidRDefault="009D3C4B">
                        <w:pPr>
                          <w:pStyle w:val="EmptyLayoutCell"/>
                        </w:pPr>
                      </w:p>
                    </w:tc>
                  </w:tr>
                </w:tbl>
                <w:p w14:paraId="27EC384F" w14:textId="77777777" w:rsidR="009D3C4B" w:rsidRDefault="009D3C4B"/>
              </w:tc>
            </w:tr>
          </w:tbl>
          <w:p w14:paraId="1ED3784E" w14:textId="77777777" w:rsidR="009D3C4B" w:rsidRDefault="009D3C4B"/>
        </w:tc>
      </w:tr>
    </w:tbl>
    <w:p w14:paraId="6EEABA41"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4AC0E71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C725F27" w14:textId="77777777">
              <w:trPr>
                <w:trHeight w:val="749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5F8BD95A" w14:textId="77777777">
                    <w:trPr>
                      <w:trHeight w:val="7499"/>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5140FDC" w14:textId="77777777">
                          <w:trPr>
                            <w:trHeight w:val="749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669"/>
                                <w:gridCol w:w="850"/>
                                <w:gridCol w:w="4251"/>
                              </w:tblGrid>
                              <w:tr w:rsidR="009D00B8" w14:paraId="651FFE07"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7A6E32D8" w14:textId="77777777">
                                      <w:trPr>
                                        <w:trHeight w:val="260"/>
                                      </w:trPr>
                                      <w:tc>
                                        <w:tcPr>
                                          <w:tcW w:w="10771" w:type="dxa"/>
                                          <w:tcMar>
                                            <w:top w:w="40" w:type="dxa"/>
                                            <w:left w:w="40" w:type="dxa"/>
                                            <w:bottom w:w="40" w:type="dxa"/>
                                            <w:right w:w="40" w:type="dxa"/>
                                          </w:tcMar>
                                        </w:tcPr>
                                        <w:p w14:paraId="3DF851FD" w14:textId="77777777" w:rsidR="009D3C4B" w:rsidRDefault="009D00B8">
                                          <w:bookmarkStart w:id="20" w:name="NVSRoutine61"/>
                                          <w:bookmarkEnd w:id="20"/>
                                          <w:r>
                                            <w:rPr>
                                              <w:rFonts w:ascii="Arial" w:hAnsi="Arial"/>
                                              <w:b/>
                                              <w:color w:val="365F91"/>
                                              <w:sz w:val="24"/>
                                            </w:rPr>
                                            <w:lastRenderedPageBreak/>
                                            <w:t>6.2. Requested vaccine (Meningococcal A, 10 dose(s) per vial, LYOPHILISED)</w:t>
                                          </w:r>
                                        </w:p>
                                      </w:tc>
                                    </w:tr>
                                    <w:tr w:rsidR="009D3C4B" w14:paraId="7F4A28B5" w14:textId="77777777">
                                      <w:trPr>
                                        <w:trHeight w:val="260"/>
                                      </w:trPr>
                                      <w:tc>
                                        <w:tcPr>
                                          <w:tcW w:w="10771" w:type="dxa"/>
                                          <w:tcMar>
                                            <w:top w:w="40" w:type="dxa"/>
                                            <w:left w:w="40" w:type="dxa"/>
                                            <w:bottom w:w="40" w:type="dxa"/>
                                            <w:right w:w="40" w:type="dxa"/>
                                          </w:tcMar>
                                        </w:tcPr>
                                        <w:p w14:paraId="70A183CC" w14:textId="77777777" w:rsidR="009D3C4B" w:rsidRDefault="009D00B8">
                                          <w:r>
                                            <w:rPr>
                                              <w:rFonts w:ascii="Arial" w:hAnsi="Arial"/>
                                              <w:color w:val="000000"/>
                                              <w:sz w:val="22"/>
                                            </w:rPr>
                                            <w:t xml:space="preserve">As reported in the cMYP, the country plans to introduce Meningococcal A, using </w:t>
                                          </w:r>
                                          <w:r>
                                            <w:rPr>
                                              <w:rFonts w:ascii="Arial" w:hAnsi="Arial"/>
                                              <w:color w:val="008000"/>
                                              <w:sz w:val="22"/>
                                            </w:rPr>
                                            <w:t>Meningococcal A, 10 dose(s) per vial, LYOPHILISED</w:t>
                                          </w:r>
                                          <w:r>
                                            <w:rPr>
                                              <w:rFonts w:ascii="Arial" w:hAnsi="Arial"/>
                                              <w:color w:val="000000"/>
                                              <w:sz w:val="22"/>
                                            </w:rPr>
                                            <w:t>.</w:t>
                                          </w:r>
                                        </w:p>
                                      </w:tc>
                                    </w:tr>
                                    <w:tr w:rsidR="009D3C4B" w14:paraId="780E9D81" w14:textId="77777777">
                                      <w:trPr>
                                        <w:trHeight w:val="260"/>
                                      </w:trPr>
                                      <w:tc>
                                        <w:tcPr>
                                          <w:tcW w:w="10771" w:type="dxa"/>
                                          <w:tcMar>
                                            <w:top w:w="40" w:type="dxa"/>
                                            <w:left w:w="40" w:type="dxa"/>
                                            <w:bottom w:w="40" w:type="dxa"/>
                                            <w:right w:w="40" w:type="dxa"/>
                                          </w:tcMar>
                                        </w:tcPr>
                                        <w:p w14:paraId="5B08B4D8" w14:textId="0B77A472" w:rsidR="009D3C4B" w:rsidRDefault="009D00B8" w:rsidP="005B60E5">
                                          <w:r>
                                            <w:rPr>
                                              <w:rFonts w:ascii="Arial" w:hAnsi="Arial"/>
                                              <w:color w:val="000000"/>
                                              <w:sz w:val="22"/>
                                            </w:rPr>
                                            <w:t xml:space="preserve">When is the country planning to introduce the vaccine? </w:t>
                                          </w:r>
                                          <w:r w:rsidR="005B60E5">
                                            <w:rPr>
                                              <w:rFonts w:ascii="Arial" w:hAnsi="Arial"/>
                                              <w:b/>
                                              <w:color w:val="0000FF"/>
                                              <w:sz w:val="22"/>
                                            </w:rPr>
                                            <w:t>February</w:t>
                                          </w:r>
                                          <w:r>
                                            <w:rPr>
                                              <w:rFonts w:ascii="Arial" w:hAnsi="Arial"/>
                                              <w:b/>
                                              <w:color w:val="0000FF"/>
                                              <w:sz w:val="22"/>
                                            </w:rPr>
                                            <w:t xml:space="preserve"> 2017</w:t>
                                          </w:r>
                                        </w:p>
                                      </w:tc>
                                    </w:tr>
                                    <w:tr w:rsidR="009D3C4B" w14:paraId="710B384D" w14:textId="77777777">
                                      <w:trPr>
                                        <w:trHeight w:val="260"/>
                                      </w:trPr>
                                      <w:tc>
                                        <w:tcPr>
                                          <w:tcW w:w="10771" w:type="dxa"/>
                                          <w:tcMar>
                                            <w:top w:w="40" w:type="dxa"/>
                                            <w:left w:w="40" w:type="dxa"/>
                                            <w:bottom w:w="40" w:type="dxa"/>
                                            <w:right w:w="40" w:type="dxa"/>
                                          </w:tcMar>
                                        </w:tcPr>
                                        <w:p w14:paraId="63BD524D" w14:textId="77777777" w:rsidR="009D3C4B" w:rsidRDefault="009D00B8">
                                          <w:r>
                                            <w:rPr>
                                              <w:rFonts w:ascii="Arial" w:hAnsi="Arial"/>
                                              <w:color w:val="000000"/>
                                              <w:sz w:val="22"/>
                                            </w:rPr>
                                            <w:t xml:space="preserve">Please note that, due to a variety of factors, the launch date may vary compared to the date stipulated in the application. Gavi will work closely with countries and their partners to help address any such situations. </w:t>
                                          </w:r>
                                        </w:p>
                                      </w:tc>
                                    </w:tr>
                                  </w:tbl>
                                  <w:p w14:paraId="567BC421" w14:textId="77777777" w:rsidR="009D3C4B" w:rsidRDefault="009D3C4B"/>
                                </w:tc>
                              </w:tr>
                              <w:tr w:rsidR="009D3C4B" w14:paraId="34CE45EC" w14:textId="77777777">
                                <w:trPr>
                                  <w:trHeight w:val="187"/>
                                </w:trPr>
                                <w:tc>
                                  <w:tcPr>
                                    <w:tcW w:w="5669" w:type="dxa"/>
                                  </w:tcPr>
                                  <w:p w14:paraId="17613CCB" w14:textId="77777777" w:rsidR="009D3C4B" w:rsidRDefault="009D3C4B">
                                    <w:pPr>
                                      <w:pStyle w:val="EmptyLayoutCell"/>
                                    </w:pPr>
                                  </w:p>
                                </w:tc>
                                <w:tc>
                                  <w:tcPr>
                                    <w:tcW w:w="850" w:type="dxa"/>
                                  </w:tcPr>
                                  <w:p w14:paraId="086600F4" w14:textId="77777777" w:rsidR="009D3C4B" w:rsidRDefault="009D3C4B">
                                    <w:pPr>
                                      <w:pStyle w:val="EmptyLayoutCell"/>
                                    </w:pPr>
                                  </w:p>
                                </w:tc>
                                <w:tc>
                                  <w:tcPr>
                                    <w:tcW w:w="4251" w:type="dxa"/>
                                  </w:tcPr>
                                  <w:p w14:paraId="4C3F55E0" w14:textId="77777777" w:rsidR="009D3C4B" w:rsidRDefault="009D3C4B">
                                    <w:pPr>
                                      <w:pStyle w:val="EmptyLayoutCell"/>
                                    </w:pPr>
                                  </w:p>
                                </w:tc>
                              </w:tr>
                              <w:tr w:rsidR="009D00B8" w14:paraId="7BA91CA4"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5B01403E" w14:textId="77777777">
                                      <w:trPr>
                                        <w:trHeight w:val="260"/>
                                      </w:trPr>
                                      <w:tc>
                                        <w:tcPr>
                                          <w:tcW w:w="10771" w:type="dxa"/>
                                          <w:tcMar>
                                            <w:top w:w="40" w:type="dxa"/>
                                            <w:left w:w="40" w:type="dxa"/>
                                            <w:bottom w:w="40" w:type="dxa"/>
                                            <w:right w:w="40" w:type="dxa"/>
                                          </w:tcMar>
                                        </w:tcPr>
                                        <w:p w14:paraId="685D3683" w14:textId="77777777" w:rsidR="009D3C4B" w:rsidRDefault="009D00B8">
                                          <w:bookmarkStart w:id="21" w:name="NVSRoutine611"/>
                                          <w:bookmarkEnd w:id="21"/>
                                          <w:r>
                                            <w:rPr>
                                              <w:rFonts w:ascii="Arial" w:hAnsi="Arial"/>
                                              <w:b/>
                                              <w:color w:val="365F91"/>
                                              <w:sz w:val="24"/>
                                            </w:rPr>
                                            <w:t>6.2 1 Co-financing information</w:t>
                                          </w:r>
                                        </w:p>
                                      </w:tc>
                                    </w:tr>
                                    <w:tr w:rsidR="009D3C4B" w14:paraId="5B03FD9A" w14:textId="77777777">
                                      <w:trPr>
                                        <w:trHeight w:val="260"/>
                                      </w:trPr>
                                      <w:tc>
                                        <w:tcPr>
                                          <w:tcW w:w="10771" w:type="dxa"/>
                                          <w:tcMar>
                                            <w:top w:w="40" w:type="dxa"/>
                                            <w:left w:w="40" w:type="dxa"/>
                                            <w:bottom w:w="40" w:type="dxa"/>
                                            <w:right w:w="40" w:type="dxa"/>
                                          </w:tcMar>
                                        </w:tcPr>
                                        <w:p w14:paraId="5A0A5FA4" w14:textId="77777777" w:rsidR="009D3C4B" w:rsidRDefault="009D00B8">
                                          <w:r>
                                            <w:rPr>
                                              <w:rFonts w:ascii="Arial" w:hAnsi="Arial"/>
                                              <w:color w:val="000000"/>
                                              <w:sz w:val="22"/>
                                            </w:rPr>
                                            <w:t xml:space="preserve">If you would like to co-finance an amount higher than the minimum, please provide information in Your co-financing row. </w:t>
                                          </w:r>
                                        </w:p>
                                      </w:tc>
                                    </w:tr>
                                  </w:tbl>
                                  <w:p w14:paraId="4324F3C8" w14:textId="77777777" w:rsidR="009D3C4B" w:rsidRDefault="009D3C4B"/>
                                </w:tc>
                              </w:tr>
                              <w:tr w:rsidR="009D3C4B" w14:paraId="0C678DE2" w14:textId="77777777">
                                <w:trPr>
                                  <w:trHeight w:val="116"/>
                                </w:trPr>
                                <w:tc>
                                  <w:tcPr>
                                    <w:tcW w:w="5669" w:type="dxa"/>
                                  </w:tcPr>
                                  <w:p w14:paraId="21BCA961" w14:textId="77777777" w:rsidR="009D3C4B" w:rsidRDefault="009D3C4B">
                                    <w:pPr>
                                      <w:pStyle w:val="EmptyLayoutCell"/>
                                    </w:pPr>
                                  </w:p>
                                </w:tc>
                                <w:tc>
                                  <w:tcPr>
                                    <w:tcW w:w="850" w:type="dxa"/>
                                  </w:tcPr>
                                  <w:p w14:paraId="5DBAB3FF" w14:textId="77777777" w:rsidR="009D3C4B" w:rsidRDefault="009D3C4B">
                                    <w:pPr>
                                      <w:pStyle w:val="EmptyLayoutCell"/>
                                    </w:pPr>
                                  </w:p>
                                </w:tc>
                                <w:tc>
                                  <w:tcPr>
                                    <w:tcW w:w="4251" w:type="dxa"/>
                                  </w:tcPr>
                                  <w:p w14:paraId="5E981B98" w14:textId="77777777" w:rsidR="009D3C4B" w:rsidRDefault="009D3C4B">
                                    <w:pPr>
                                      <w:pStyle w:val="EmptyLayoutCell"/>
                                    </w:pPr>
                                  </w:p>
                                </w:tc>
                              </w:tr>
                              <w:tr w:rsidR="009D3C4B" w14:paraId="7180AE66" w14:textId="77777777">
                                <w:tc>
                                  <w:tcPr>
                                    <w:tcW w:w="5669" w:type="dxa"/>
                                  </w:tcPr>
                                  <w:tbl>
                                    <w:tblPr>
                                      <w:tblW w:w="0" w:type="auto"/>
                                      <w:tblCellMar>
                                        <w:left w:w="0" w:type="dxa"/>
                                        <w:right w:w="0" w:type="dxa"/>
                                      </w:tblCellMar>
                                      <w:tblLook w:val="0000" w:firstRow="0" w:lastRow="0" w:firstColumn="0" w:lastColumn="0" w:noHBand="0" w:noVBand="0"/>
                                    </w:tblPr>
                                    <w:tblGrid>
                                      <w:gridCol w:w="3671"/>
                                      <w:gridCol w:w="1978"/>
                                    </w:tblGrid>
                                    <w:tr w:rsidR="009D3C4B" w14:paraId="14BFD4AC" w14:textId="77777777">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BACDA5" w14:textId="77777777" w:rsidR="009D3C4B" w:rsidRDefault="009D00B8">
                                          <w:r>
                                            <w:rPr>
                                              <w:rFonts w:ascii="Arial" w:hAnsi="Arial"/>
                                              <w:b/>
                                              <w:color w:val="000000"/>
                                              <w:sz w:val="18"/>
                                            </w:rPr>
                                            <w:t>Country group</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8703C23" w14:textId="77777777" w:rsidR="009D3C4B" w:rsidRDefault="009D00B8">
                                          <w:r>
                                            <w:rPr>
                                              <w:rFonts w:ascii="Arial" w:hAnsi="Arial"/>
                                              <w:color w:val="000000"/>
                                              <w:sz w:val="18"/>
                                            </w:rPr>
                                            <w:t>Low income</w:t>
                                          </w:r>
                                        </w:p>
                                      </w:tc>
                                    </w:tr>
                                  </w:tbl>
                                  <w:p w14:paraId="1E4E88AD" w14:textId="77777777" w:rsidR="009D3C4B" w:rsidRDefault="009D3C4B"/>
                                </w:tc>
                                <w:tc>
                                  <w:tcPr>
                                    <w:tcW w:w="850" w:type="dxa"/>
                                  </w:tcPr>
                                  <w:p w14:paraId="45DE258C" w14:textId="77777777" w:rsidR="009D3C4B" w:rsidRDefault="009D3C4B">
                                    <w:pPr>
                                      <w:pStyle w:val="EmptyLayoutCell"/>
                                    </w:pPr>
                                  </w:p>
                                </w:tc>
                                <w:tc>
                                  <w:tcPr>
                                    <w:tcW w:w="4251" w:type="dxa"/>
                                  </w:tcPr>
                                  <w:p w14:paraId="76533762" w14:textId="77777777" w:rsidR="009D3C4B" w:rsidRDefault="009D3C4B">
                                    <w:pPr>
                                      <w:pStyle w:val="EmptyLayoutCell"/>
                                    </w:pPr>
                                  </w:p>
                                </w:tc>
                              </w:tr>
                              <w:tr w:rsidR="009D3C4B" w14:paraId="4F969E8E" w14:textId="77777777">
                                <w:trPr>
                                  <w:trHeight w:val="117"/>
                                </w:trPr>
                                <w:tc>
                                  <w:tcPr>
                                    <w:tcW w:w="5669" w:type="dxa"/>
                                  </w:tcPr>
                                  <w:p w14:paraId="70AF6C5F" w14:textId="77777777" w:rsidR="009D3C4B" w:rsidRDefault="009D3C4B">
                                    <w:pPr>
                                      <w:pStyle w:val="EmptyLayoutCell"/>
                                    </w:pPr>
                                  </w:p>
                                </w:tc>
                                <w:tc>
                                  <w:tcPr>
                                    <w:tcW w:w="850" w:type="dxa"/>
                                  </w:tcPr>
                                  <w:p w14:paraId="14DD7951" w14:textId="77777777" w:rsidR="009D3C4B" w:rsidRDefault="009D3C4B">
                                    <w:pPr>
                                      <w:pStyle w:val="EmptyLayoutCell"/>
                                    </w:pPr>
                                  </w:p>
                                </w:tc>
                                <w:tc>
                                  <w:tcPr>
                                    <w:tcW w:w="4251" w:type="dxa"/>
                                  </w:tcPr>
                                  <w:p w14:paraId="0F83D532" w14:textId="77777777" w:rsidR="009D3C4B" w:rsidRDefault="009D3C4B">
                                    <w:pPr>
                                      <w:pStyle w:val="EmptyLayoutCell"/>
                                    </w:pPr>
                                  </w:p>
                                </w:tc>
                              </w:tr>
                              <w:tr w:rsidR="009D00B8" w14:paraId="4FD62411" w14:textId="77777777" w:rsidTr="009D00B8">
                                <w:tc>
                                  <w:tcPr>
                                    <w:tcW w:w="6519" w:type="dxa"/>
                                    <w:gridSpan w:val="2"/>
                                  </w:tcPr>
                                  <w:tbl>
                                    <w:tblPr>
                                      <w:tblW w:w="0" w:type="auto"/>
                                      <w:tblCellMar>
                                        <w:left w:w="0" w:type="dxa"/>
                                        <w:right w:w="0" w:type="dxa"/>
                                      </w:tblCellMar>
                                      <w:tblLook w:val="0000" w:firstRow="0" w:lastRow="0" w:firstColumn="0" w:lastColumn="0" w:noHBand="0" w:noVBand="0"/>
                                    </w:tblPr>
                                    <w:tblGrid>
                                      <w:gridCol w:w="5094"/>
                                      <w:gridCol w:w="1415"/>
                                    </w:tblGrid>
                                    <w:tr w:rsidR="009D3C4B" w14:paraId="2040090C" w14:textId="77777777">
                                      <w:trPr>
                                        <w:trHeight w:val="260"/>
                                      </w:trPr>
                                      <w:tc>
                                        <w:tcPr>
                                          <w:tcW w:w="5102" w:type="dxa"/>
                                          <w:tcMar>
                                            <w:top w:w="40" w:type="dxa"/>
                                            <w:left w:w="40" w:type="dxa"/>
                                            <w:bottom w:w="40" w:type="dxa"/>
                                            <w:right w:w="40" w:type="dxa"/>
                                          </w:tcMar>
                                        </w:tcPr>
                                        <w:p w14:paraId="604D7AAF"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88842" w14:textId="77777777" w:rsidR="009D3C4B" w:rsidRDefault="009D00B8">
                                          <w:pPr>
                                            <w:jc w:val="center"/>
                                          </w:pPr>
                                          <w:r>
                                            <w:rPr>
                                              <w:rFonts w:ascii="Arial" w:hAnsi="Arial"/>
                                              <w:b/>
                                              <w:color w:val="000000"/>
                                            </w:rPr>
                                            <w:t>Year 1</w:t>
                                          </w:r>
                                        </w:p>
                                      </w:tc>
                                    </w:tr>
                                    <w:tr w:rsidR="009D3C4B" w14:paraId="19C3F2D3" w14:textId="77777777">
                                      <w:trPr>
                                        <w:trHeight w:val="260"/>
                                      </w:trPr>
                                      <w:tc>
                                        <w:tcPr>
                                          <w:tcW w:w="5102" w:type="dxa"/>
                                          <w:tcMar>
                                            <w:top w:w="40" w:type="dxa"/>
                                            <w:left w:w="40" w:type="dxa"/>
                                            <w:bottom w:w="40" w:type="dxa"/>
                                            <w:right w:w="40" w:type="dxa"/>
                                          </w:tcMar>
                                        </w:tcPr>
                                        <w:p w14:paraId="53A7C642"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666DB4F4" w14:textId="77777777" w:rsidR="009D3C4B" w:rsidRDefault="009D00B8">
                                          <w:pPr>
                                            <w:jc w:val="center"/>
                                          </w:pPr>
                                          <w:r>
                                            <w:rPr>
                                              <w:rFonts w:ascii="Arial" w:hAnsi="Arial"/>
                                              <w:b/>
                                              <w:color w:val="000000"/>
                                            </w:rPr>
                                            <w:t>2017</w:t>
                                          </w:r>
                                        </w:p>
                                      </w:tc>
                                    </w:tr>
                                    <w:tr w:rsidR="009D3C4B" w14:paraId="03454E59"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4737A3" w14:textId="77777777" w:rsidR="009D3C4B" w:rsidRDefault="009D00B8">
                                          <w:r>
                                            <w:rPr>
                                              <w:rFonts w:ascii="Arial" w:hAnsi="Arial"/>
                                              <w:b/>
                                              <w:color w:val="000000"/>
                                            </w:rPr>
                                            <w:t>Minimum co-financing</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002E176D" w14:textId="77777777" w:rsidR="009D3C4B" w:rsidRDefault="009D00B8">
                                          <w:pPr>
                                            <w:jc w:val="right"/>
                                          </w:pPr>
                                          <w:r>
                                            <w:rPr>
                                              <w:rFonts w:ascii="Arial" w:hAnsi="Arial"/>
                                              <w:color w:val="000000"/>
                                            </w:rPr>
                                            <w:t>0.20</w:t>
                                          </w:r>
                                        </w:p>
                                      </w:tc>
                                    </w:tr>
                                    <w:tr w:rsidR="009D3C4B" w14:paraId="4214A15C"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DB6415" w14:textId="77777777" w:rsidR="009D3C4B" w:rsidRDefault="009D00B8">
                                          <w:r>
                                            <w:rPr>
                                              <w:rFonts w:ascii="Arial" w:hAnsi="Arial"/>
                                              <w:b/>
                                              <w:color w:val="000000"/>
                                            </w:rPr>
                                            <w:t>Your co-financing (please change if higher)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F9B40E0" w14:textId="77777777" w:rsidR="009D3C4B" w:rsidRDefault="009D00B8">
                                          <w:pPr>
                                            <w:jc w:val="right"/>
                                          </w:pPr>
                                          <w:r>
                                            <w:rPr>
                                              <w:rFonts w:ascii="Arial" w:hAnsi="Arial"/>
                                              <w:color w:val="000000"/>
                                            </w:rPr>
                                            <w:t>0.20</w:t>
                                          </w:r>
                                        </w:p>
                                      </w:tc>
                                    </w:tr>
                                  </w:tbl>
                                  <w:p w14:paraId="2C7F2F9F" w14:textId="77777777" w:rsidR="009D3C4B" w:rsidRDefault="009D3C4B"/>
                                </w:tc>
                                <w:tc>
                                  <w:tcPr>
                                    <w:tcW w:w="4251" w:type="dxa"/>
                                  </w:tcPr>
                                  <w:p w14:paraId="2652C180" w14:textId="77777777" w:rsidR="009D3C4B" w:rsidRDefault="009D3C4B">
                                    <w:pPr>
                                      <w:pStyle w:val="EmptyLayoutCell"/>
                                    </w:pPr>
                                  </w:p>
                                </w:tc>
                              </w:tr>
                              <w:tr w:rsidR="009D3C4B" w14:paraId="04E07E75" w14:textId="77777777">
                                <w:trPr>
                                  <w:trHeight w:val="349"/>
                                </w:trPr>
                                <w:tc>
                                  <w:tcPr>
                                    <w:tcW w:w="5669" w:type="dxa"/>
                                  </w:tcPr>
                                  <w:p w14:paraId="65326E79" w14:textId="77777777" w:rsidR="009D3C4B" w:rsidRDefault="009D3C4B">
                                    <w:pPr>
                                      <w:pStyle w:val="EmptyLayoutCell"/>
                                    </w:pPr>
                                  </w:p>
                                </w:tc>
                                <w:tc>
                                  <w:tcPr>
                                    <w:tcW w:w="850" w:type="dxa"/>
                                  </w:tcPr>
                                  <w:p w14:paraId="5AC5110A" w14:textId="77777777" w:rsidR="009D3C4B" w:rsidRDefault="009D3C4B">
                                    <w:pPr>
                                      <w:pStyle w:val="EmptyLayoutCell"/>
                                    </w:pPr>
                                  </w:p>
                                </w:tc>
                                <w:tc>
                                  <w:tcPr>
                                    <w:tcW w:w="4251" w:type="dxa"/>
                                  </w:tcPr>
                                  <w:p w14:paraId="552B9ADA" w14:textId="77777777" w:rsidR="009D3C4B" w:rsidRDefault="009D3C4B">
                                    <w:pPr>
                                      <w:pStyle w:val="EmptyLayoutCell"/>
                                    </w:pPr>
                                  </w:p>
                                </w:tc>
                              </w:tr>
                              <w:tr w:rsidR="009D00B8" w14:paraId="394D6594" w14:textId="77777777" w:rsidTr="009D00B8">
                                <w:tc>
                                  <w:tcPr>
                                    <w:tcW w:w="10770" w:type="dxa"/>
                                    <w:gridSpan w:val="3"/>
                                  </w:tcPr>
                                  <w:tbl>
                                    <w:tblPr>
                                      <w:tblW w:w="0" w:type="auto"/>
                                      <w:tblCellMar>
                                        <w:left w:w="0" w:type="dxa"/>
                                        <w:right w:w="0" w:type="dxa"/>
                                      </w:tblCellMar>
                                      <w:tblLook w:val="0000" w:firstRow="0" w:lastRow="0" w:firstColumn="0" w:lastColumn="0" w:noHBand="0" w:noVBand="0"/>
                                    </w:tblPr>
                                    <w:tblGrid>
                                      <w:gridCol w:w="10770"/>
                                    </w:tblGrid>
                                    <w:tr w:rsidR="009D3C4B" w14:paraId="03E59B1F" w14:textId="77777777">
                                      <w:trPr>
                                        <w:trHeight w:val="260"/>
                                      </w:trPr>
                                      <w:tc>
                                        <w:tcPr>
                                          <w:tcW w:w="10771" w:type="dxa"/>
                                          <w:tcMar>
                                            <w:top w:w="40" w:type="dxa"/>
                                            <w:left w:w="40" w:type="dxa"/>
                                            <w:bottom w:w="40" w:type="dxa"/>
                                            <w:right w:w="40" w:type="dxa"/>
                                          </w:tcMar>
                                          <w:vAlign w:val="center"/>
                                        </w:tcPr>
                                        <w:p w14:paraId="335FF924" w14:textId="77777777" w:rsidR="009D3C4B" w:rsidRDefault="009D00B8">
                                          <w:bookmarkStart w:id="22" w:name="NVSRoutine612"/>
                                          <w:bookmarkEnd w:id="22"/>
                                          <w:r>
                                            <w:rPr>
                                              <w:rFonts w:ascii="Arial" w:hAnsi="Arial"/>
                                              <w:b/>
                                              <w:color w:val="365F91"/>
                                              <w:sz w:val="24"/>
                                            </w:rPr>
                                            <w:t>6.2 2 Specifications of vaccinations with new vaccine</w:t>
                                          </w:r>
                                        </w:p>
                                      </w:tc>
                                    </w:tr>
                                  </w:tbl>
                                  <w:p w14:paraId="1A7C9ADA" w14:textId="77777777" w:rsidR="009D3C4B" w:rsidRDefault="009D3C4B"/>
                                </w:tc>
                              </w:tr>
                              <w:tr w:rsidR="009D3C4B" w14:paraId="48B31712" w14:textId="77777777">
                                <w:trPr>
                                  <w:trHeight w:val="180"/>
                                </w:trPr>
                                <w:tc>
                                  <w:tcPr>
                                    <w:tcW w:w="5669" w:type="dxa"/>
                                  </w:tcPr>
                                  <w:p w14:paraId="693EA412" w14:textId="77777777" w:rsidR="009D3C4B" w:rsidRDefault="009D3C4B">
                                    <w:pPr>
                                      <w:pStyle w:val="EmptyLayoutCell"/>
                                    </w:pPr>
                                  </w:p>
                                </w:tc>
                                <w:tc>
                                  <w:tcPr>
                                    <w:tcW w:w="850" w:type="dxa"/>
                                  </w:tcPr>
                                  <w:p w14:paraId="2329476B" w14:textId="77777777" w:rsidR="009D3C4B" w:rsidRDefault="009D3C4B">
                                    <w:pPr>
                                      <w:pStyle w:val="EmptyLayoutCell"/>
                                    </w:pPr>
                                  </w:p>
                                </w:tc>
                                <w:tc>
                                  <w:tcPr>
                                    <w:tcW w:w="4251" w:type="dxa"/>
                                  </w:tcPr>
                                  <w:p w14:paraId="01A59789" w14:textId="77777777" w:rsidR="009D3C4B" w:rsidRDefault="009D3C4B">
                                    <w:pPr>
                                      <w:pStyle w:val="EmptyLayoutCell"/>
                                    </w:pPr>
                                  </w:p>
                                </w:tc>
                              </w:tr>
                              <w:tr w:rsidR="009D00B8" w14:paraId="1F6EF310" w14:textId="77777777" w:rsidTr="009D00B8">
                                <w:tc>
                                  <w:tcPr>
                                    <w:tcW w:w="6519" w:type="dxa"/>
                                    <w:gridSpan w:val="2"/>
                                  </w:tcPr>
                                  <w:tbl>
                                    <w:tblPr>
                                      <w:tblW w:w="0" w:type="auto"/>
                                      <w:tblCellMar>
                                        <w:left w:w="0" w:type="dxa"/>
                                        <w:right w:w="0" w:type="dxa"/>
                                      </w:tblCellMar>
                                      <w:tblLook w:val="0000" w:firstRow="0" w:lastRow="0" w:firstColumn="0" w:lastColumn="0" w:noHBand="0" w:noVBand="0"/>
                                    </w:tblPr>
                                    <w:tblGrid>
                                      <w:gridCol w:w="3679"/>
                                      <w:gridCol w:w="1132"/>
                                      <w:gridCol w:w="283"/>
                                      <w:gridCol w:w="1415"/>
                                    </w:tblGrid>
                                    <w:tr w:rsidR="009D3C4B" w14:paraId="6250A052" w14:textId="77777777">
                                      <w:trPr>
                                        <w:trHeight w:val="260"/>
                                      </w:trPr>
                                      <w:tc>
                                        <w:tcPr>
                                          <w:tcW w:w="3685" w:type="dxa"/>
                                          <w:tcMar>
                                            <w:top w:w="40" w:type="dxa"/>
                                            <w:left w:w="40" w:type="dxa"/>
                                            <w:bottom w:w="40" w:type="dxa"/>
                                            <w:right w:w="40" w:type="dxa"/>
                                          </w:tcMar>
                                          <w:vAlign w:val="center"/>
                                        </w:tcPr>
                                        <w:p w14:paraId="1988DF24" w14:textId="77777777" w:rsidR="009D3C4B" w:rsidRDefault="009D3C4B"/>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32E51F9A" w14:textId="77777777" w:rsidR="009D3C4B" w:rsidRDefault="009D00B8">
                                          <w:pPr>
                                            <w:jc w:val="center"/>
                                          </w:pPr>
                                          <w:r>
                                            <w:rPr>
                                              <w:rFonts w:ascii="Arial" w:hAnsi="Arial"/>
                                              <w:b/>
                                              <w:color w:val="000000"/>
                                            </w:rPr>
                                            <w:t>Data from</w:t>
                                          </w:r>
                                        </w:p>
                                      </w:tc>
                                      <w:tc>
                                        <w:tcPr>
                                          <w:tcW w:w="28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1AFA2147"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DB5B77" w14:textId="77777777" w:rsidR="009D3C4B" w:rsidRDefault="009D00B8">
                                          <w:pPr>
                                            <w:jc w:val="center"/>
                                          </w:pPr>
                                          <w:r>
                                            <w:rPr>
                                              <w:rFonts w:ascii="Arial" w:hAnsi="Arial"/>
                                              <w:b/>
                                              <w:color w:val="000000"/>
                                            </w:rPr>
                                            <w:t>Year 1</w:t>
                                          </w:r>
                                        </w:p>
                                      </w:tc>
                                    </w:tr>
                                    <w:tr w:rsidR="009D3C4B" w14:paraId="295761D0" w14:textId="77777777">
                                      <w:trPr>
                                        <w:trHeight w:val="260"/>
                                      </w:trPr>
                                      <w:tc>
                                        <w:tcPr>
                                          <w:tcW w:w="3685" w:type="dxa"/>
                                          <w:tcMar>
                                            <w:top w:w="40" w:type="dxa"/>
                                            <w:left w:w="40" w:type="dxa"/>
                                            <w:bottom w:w="40" w:type="dxa"/>
                                            <w:right w:w="40" w:type="dxa"/>
                                          </w:tcMar>
                                          <w:vAlign w:val="center"/>
                                        </w:tcPr>
                                        <w:p w14:paraId="4A235D8E" w14:textId="77777777" w:rsidR="009D3C4B" w:rsidRDefault="009D3C4B"/>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9C8DC6A" w14:textId="77777777" w:rsidR="009D3C4B" w:rsidRDefault="009D3C4B"/>
                                      </w:tc>
                                      <w:tc>
                                        <w:tcPr>
                                          <w:tcW w:w="283"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39BCA174"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48ABBE8" w14:textId="77777777" w:rsidR="009D3C4B" w:rsidRDefault="009D00B8">
                                          <w:pPr>
                                            <w:jc w:val="center"/>
                                          </w:pPr>
                                          <w:r>
                                            <w:rPr>
                                              <w:rFonts w:ascii="Arial" w:hAnsi="Arial"/>
                                              <w:b/>
                                              <w:color w:val="000000"/>
                                            </w:rPr>
                                            <w:t>2017</w:t>
                                          </w:r>
                                        </w:p>
                                      </w:tc>
                                    </w:tr>
                                    <w:tr w:rsidR="009D3C4B" w14:paraId="423B4EC8" w14:textId="77777777">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503AB0" w14:textId="77777777" w:rsidR="009D3C4B" w:rsidRDefault="009D00B8">
                                          <w:r>
                                            <w:rPr>
                                              <w:rFonts w:ascii="Arial" w:hAnsi="Arial"/>
                                              <w:b/>
                                              <w:color w:val="000000"/>
                                            </w:rPr>
                                            <w:t>Number of children to be vaccinated with the first dose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E82869" w14:textId="77777777" w:rsidR="009D3C4B" w:rsidRDefault="009D00B8">
                                          <w:pPr>
                                            <w:jc w:val="center"/>
                                          </w:pPr>
                                          <w:r>
                                            <w:rPr>
                                              <w:rFonts w:ascii="Arial" w:hAnsi="Arial"/>
                                              <w:color w:val="000000"/>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D632001" w14:textId="77777777" w:rsidR="009D3C4B" w:rsidRDefault="009D00B8">
                                          <w:pPr>
                                            <w:jc w:val="center"/>
                                          </w:pPr>
                                          <w:r>
                                            <w:rPr>
                                              <w:rFonts w:ascii="Arial" w:hAnsi="Arial"/>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ECFBABA" w14:textId="77777777" w:rsidR="009D3C4B" w:rsidRDefault="009D00B8">
                                          <w:pPr>
                                            <w:jc w:val="right"/>
                                          </w:pPr>
                                          <w:r>
                                            <w:rPr>
                                              <w:rFonts w:ascii="Arial" w:hAnsi="Arial"/>
                                              <w:color w:val="000000"/>
                                            </w:rPr>
                                            <w:t>94,917</w:t>
                                          </w:r>
                                        </w:p>
                                      </w:tc>
                                    </w:tr>
                                    <w:tr w:rsidR="009D3C4B" w14:paraId="3A8677C9" w14:textId="77777777">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A26FE" w14:textId="77777777" w:rsidR="009D3C4B" w:rsidRDefault="009D00B8">
                                          <w:r>
                                            <w:rPr>
                                              <w:rFonts w:ascii="Arial" w:hAnsi="Arial"/>
                                              <w:b/>
                                              <w:color w:val="000000"/>
                                            </w:rPr>
                                            <w:t>Immunisation coverage with the first dose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C6E465" w14:textId="77777777" w:rsidR="009D3C4B" w:rsidRDefault="009D00B8">
                                          <w:pPr>
                                            <w:jc w:val="center"/>
                                          </w:pPr>
                                          <w:r>
                                            <w:rPr>
                                              <w:rFonts w:ascii="Arial" w:hAnsi="Arial"/>
                                              <w:color w:val="000000"/>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34D5EE" w14:textId="77777777" w:rsidR="009D3C4B" w:rsidRDefault="009D00B8">
                                          <w:pPr>
                                            <w:jc w:val="center"/>
                                          </w:pPr>
                                          <w:r>
                                            <w:rPr>
                                              <w:rFonts w:ascii="Arial" w:hAnsi="Arial"/>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FFB9C5" w14:textId="77777777" w:rsidR="009D3C4B" w:rsidRDefault="009D00B8">
                                          <w:pPr>
                                            <w:jc w:val="right"/>
                                          </w:pPr>
                                          <w:r>
                                            <w:rPr>
                                              <w:rFonts w:ascii="Arial" w:hAnsi="Arial"/>
                                              <w:color w:val="000000"/>
                                            </w:rPr>
                                            <w:t>60 %</w:t>
                                          </w:r>
                                        </w:p>
                                      </w:tc>
                                    </w:tr>
                                    <w:tr w:rsidR="009D3C4B" w14:paraId="1F07E307" w14:textId="77777777">
                                      <w:trPr>
                                        <w:trHeight w:val="260"/>
                                      </w:trPr>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AE1CDB" w14:textId="77777777" w:rsidR="009D3C4B" w:rsidRDefault="009D00B8">
                                          <w:r>
                                            <w:rPr>
                                              <w:rFonts w:ascii="Arial" w:hAnsi="Arial"/>
                                              <w:b/>
                                              <w:color w:val="000000"/>
                                            </w:rPr>
                                            <w:t>Country co-financing, per dose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995D84C" w14:textId="77777777" w:rsidR="009D3C4B" w:rsidRDefault="009D00B8">
                                          <w:pPr>
                                            <w:jc w:val="center"/>
                                          </w:pPr>
                                          <w:r>
                                            <w:rPr>
                                              <w:rFonts w:ascii="Arial" w:hAnsi="Arial"/>
                                              <w:color w:val="000000"/>
                                            </w:rPr>
                                            <w:t>Table 6.2.1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97B42C" w14:textId="77777777" w:rsidR="009D3C4B" w:rsidRDefault="009D00B8">
                                          <w:pPr>
                                            <w:jc w:val="center"/>
                                          </w:pPr>
                                          <w:r>
                                            <w:rPr>
                                              <w:rFonts w:ascii="Arial" w:hAnsi="Arial"/>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AE7F0A6" w14:textId="77777777" w:rsidR="009D3C4B" w:rsidRDefault="009D00B8">
                                          <w:pPr>
                                            <w:jc w:val="right"/>
                                          </w:pPr>
                                          <w:r>
                                            <w:rPr>
                                              <w:rFonts w:ascii="Arial" w:hAnsi="Arial"/>
                                              <w:color w:val="000000"/>
                                            </w:rPr>
                                            <w:t>0.2</w:t>
                                          </w:r>
                                        </w:p>
                                      </w:tc>
                                    </w:tr>
                                  </w:tbl>
                                  <w:p w14:paraId="0C9D4B67" w14:textId="77777777" w:rsidR="009D3C4B" w:rsidRDefault="009D3C4B"/>
                                </w:tc>
                                <w:tc>
                                  <w:tcPr>
                                    <w:tcW w:w="4251" w:type="dxa"/>
                                  </w:tcPr>
                                  <w:p w14:paraId="09626951" w14:textId="77777777" w:rsidR="009D3C4B" w:rsidRDefault="009D3C4B">
                                    <w:pPr>
                                      <w:pStyle w:val="EmptyLayoutCell"/>
                                    </w:pPr>
                                  </w:p>
                                </w:tc>
                              </w:tr>
                              <w:tr w:rsidR="009D3C4B" w14:paraId="7B89819D" w14:textId="77777777">
                                <w:trPr>
                                  <w:trHeight w:val="765"/>
                                </w:trPr>
                                <w:tc>
                                  <w:tcPr>
                                    <w:tcW w:w="5669" w:type="dxa"/>
                                  </w:tcPr>
                                  <w:p w14:paraId="7E6F6DD9" w14:textId="77777777" w:rsidR="009D3C4B" w:rsidRDefault="009D3C4B">
                                    <w:pPr>
                                      <w:pStyle w:val="EmptyLayoutCell"/>
                                    </w:pPr>
                                  </w:p>
                                </w:tc>
                                <w:tc>
                                  <w:tcPr>
                                    <w:tcW w:w="850" w:type="dxa"/>
                                  </w:tcPr>
                                  <w:p w14:paraId="13D61126" w14:textId="77777777" w:rsidR="009D3C4B" w:rsidRDefault="009D3C4B">
                                    <w:pPr>
                                      <w:pStyle w:val="EmptyLayoutCell"/>
                                    </w:pPr>
                                  </w:p>
                                </w:tc>
                                <w:tc>
                                  <w:tcPr>
                                    <w:tcW w:w="4251" w:type="dxa"/>
                                  </w:tcPr>
                                  <w:p w14:paraId="165CA743" w14:textId="77777777" w:rsidR="009D3C4B" w:rsidRDefault="009D3C4B">
                                    <w:pPr>
                                      <w:pStyle w:val="EmptyLayoutCell"/>
                                    </w:pPr>
                                  </w:p>
                                </w:tc>
                              </w:tr>
                            </w:tbl>
                            <w:p w14:paraId="653E60CA" w14:textId="77777777" w:rsidR="009D3C4B" w:rsidRDefault="009D3C4B"/>
                          </w:tc>
                        </w:tr>
                      </w:tbl>
                      <w:p w14:paraId="0DB122AC" w14:textId="77777777" w:rsidR="009D3C4B" w:rsidRDefault="009D3C4B"/>
                    </w:tc>
                  </w:tr>
                </w:tbl>
                <w:p w14:paraId="131E4CBB" w14:textId="77777777" w:rsidR="009D3C4B" w:rsidRDefault="009D3C4B"/>
              </w:tc>
            </w:tr>
          </w:tbl>
          <w:p w14:paraId="1AB91E02" w14:textId="77777777" w:rsidR="009D3C4B" w:rsidRDefault="009D3C4B"/>
        </w:tc>
      </w:tr>
    </w:tbl>
    <w:p w14:paraId="656EA902"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66B11D6D"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0E10C1D" w14:textId="77777777">
              <w:trPr>
                <w:trHeight w:val="5916"/>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7558DA97" w14:textId="77777777">
                    <w:trPr>
                      <w:trHeight w:val="5916"/>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9DE5BF8" w14:textId="77777777">
                          <w:trPr>
                            <w:trHeight w:val="5916"/>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75E06D96" w14:textId="77777777">
                                <w:trPr>
                                  <w:trHeight w:val="5916"/>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43A1D0C" w14:textId="77777777">
                                      <w:trPr>
                                        <w:trHeight w:val="260"/>
                                      </w:trPr>
                                      <w:tc>
                                        <w:tcPr>
                                          <w:tcW w:w="10771" w:type="dxa"/>
                                          <w:tcMar>
                                            <w:top w:w="40" w:type="dxa"/>
                                            <w:left w:w="40" w:type="dxa"/>
                                            <w:bottom w:w="40" w:type="dxa"/>
                                            <w:right w:w="40" w:type="dxa"/>
                                          </w:tcMar>
                                          <w:vAlign w:val="center"/>
                                        </w:tcPr>
                                        <w:p w14:paraId="6156A663" w14:textId="77777777" w:rsidR="009D3C4B" w:rsidRDefault="009D00B8">
                                          <w:bookmarkStart w:id="23" w:name="NVSRoutine613"/>
                                          <w:bookmarkEnd w:id="23"/>
                                          <w:r>
                                            <w:rPr>
                                              <w:rFonts w:ascii="Arial" w:hAnsi="Arial"/>
                                              <w:b/>
                                              <w:color w:val="365F91"/>
                                              <w:sz w:val="24"/>
                                            </w:rPr>
                                            <w:lastRenderedPageBreak/>
                                            <w:t>6.2 3 Portion of supply to be procured by the country (and cost estimate, US$)</w:t>
                                          </w:r>
                                        </w:p>
                                      </w:tc>
                                    </w:tr>
                                    <w:tr w:rsidR="009D3C4B" w14:paraId="0348115F" w14:textId="77777777">
                                      <w:trPr>
                                        <w:trHeight w:val="278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gridCol w:w="4251"/>
                                          </w:tblGrid>
                                          <w:tr w:rsidR="009D3C4B" w14:paraId="01B0C52E" w14:textId="77777777">
                                            <w:trPr>
                                              <w:trHeight w:val="225"/>
                                            </w:trPr>
                                            <w:tc>
                                              <w:tcPr>
                                                <w:tcW w:w="6519" w:type="dxa"/>
                                              </w:tcPr>
                                              <w:p w14:paraId="54794394" w14:textId="77777777" w:rsidR="009D3C4B" w:rsidRDefault="009D3C4B">
                                                <w:pPr>
                                                  <w:pStyle w:val="EmptyLayoutCell"/>
                                                </w:pPr>
                                              </w:p>
                                            </w:tc>
                                            <w:tc>
                                              <w:tcPr>
                                                <w:tcW w:w="4251" w:type="dxa"/>
                                              </w:tcPr>
                                              <w:p w14:paraId="4B226606" w14:textId="77777777" w:rsidR="009D3C4B" w:rsidRDefault="009D3C4B">
                                                <w:pPr>
                                                  <w:pStyle w:val="EmptyLayoutCell"/>
                                                </w:pPr>
                                              </w:p>
                                            </w:tc>
                                          </w:tr>
                                          <w:tr w:rsidR="009D3C4B" w14:paraId="3724DBC5" w14:textId="77777777">
                                            <w:tc>
                                              <w:tcPr>
                                                <w:tcW w:w="6519" w:type="dxa"/>
                                              </w:tcPr>
                                              <w:tbl>
                                                <w:tblPr>
                                                  <w:tblW w:w="0" w:type="auto"/>
                                                  <w:tblCellMar>
                                                    <w:left w:w="0" w:type="dxa"/>
                                                    <w:right w:w="0" w:type="dxa"/>
                                                  </w:tblCellMar>
                                                  <w:tblLook w:val="0000" w:firstRow="0" w:lastRow="0" w:firstColumn="0" w:lastColumn="0" w:noHBand="0" w:noVBand="0"/>
                                                </w:tblPr>
                                                <w:tblGrid>
                                                  <w:gridCol w:w="4811"/>
                                                  <w:gridCol w:w="283"/>
                                                  <w:gridCol w:w="1415"/>
                                                </w:tblGrid>
                                                <w:tr w:rsidR="009D3C4B" w14:paraId="54FFB689" w14:textId="77777777">
                                                  <w:trPr>
                                                    <w:trHeight w:val="260"/>
                                                  </w:trPr>
                                                  <w:tc>
                                                    <w:tcPr>
                                                      <w:tcW w:w="4818" w:type="dxa"/>
                                                      <w:tcMar>
                                                        <w:top w:w="40" w:type="dxa"/>
                                                        <w:left w:w="40" w:type="dxa"/>
                                                        <w:bottom w:w="40" w:type="dxa"/>
                                                        <w:right w:w="40" w:type="dxa"/>
                                                      </w:tcMar>
                                                      <w:vAlign w:val="center"/>
                                                    </w:tcPr>
                                                    <w:p w14:paraId="758936BF" w14:textId="77777777" w:rsidR="009D3C4B" w:rsidRDefault="009D3C4B"/>
                                                  </w:tc>
                                                  <w:tc>
                                                    <w:tcPr>
                                                      <w:tcW w:w="283" w:type="dxa"/>
                                                      <w:tcMar>
                                                        <w:top w:w="40" w:type="dxa"/>
                                                        <w:left w:w="40" w:type="dxa"/>
                                                        <w:bottom w:w="40" w:type="dxa"/>
                                                        <w:right w:w="40" w:type="dxa"/>
                                                      </w:tcMar>
                                                      <w:vAlign w:val="center"/>
                                                    </w:tcPr>
                                                    <w:p w14:paraId="2C0630B5"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8748C7" w14:textId="77777777" w:rsidR="009D3C4B" w:rsidRDefault="009D00B8">
                                                      <w:pPr>
                                                        <w:jc w:val="center"/>
                                                      </w:pPr>
                                                      <w:r>
                                                        <w:rPr>
                                                          <w:rFonts w:ascii="Arial" w:hAnsi="Arial"/>
                                                          <w:b/>
                                                          <w:color w:val="000000"/>
                                                        </w:rPr>
                                                        <w:t>2017</w:t>
                                                      </w:r>
                                                    </w:p>
                                                  </w:tc>
                                                </w:tr>
                                                <w:tr w:rsidR="009D3C4B" w14:paraId="7EA39D71"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0A811B" w14:textId="77777777" w:rsidR="009D3C4B" w:rsidRDefault="009D00B8">
                                                      <w:r>
                                                        <w:rPr>
                                                          <w:rFonts w:ascii="Arial" w:hAnsi="Arial"/>
                                                          <w:b/>
                                                          <w:color w:val="000000"/>
                                                          <w:sz w:val="18"/>
                                                        </w:rPr>
                                                        <w:t>Number of vaccine doses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07D2C2"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62D3052" w14:textId="77777777" w:rsidR="009D3C4B" w:rsidRDefault="009D00B8">
                                                      <w:pPr>
                                                        <w:jc w:val="right"/>
                                                      </w:pPr>
                                                      <w:r>
                                                        <w:rPr>
                                                          <w:rFonts w:ascii="Arial" w:hAnsi="Arial"/>
                                                          <w:color w:val="000000"/>
                                                          <w:sz w:val="18"/>
                                                        </w:rPr>
                                                        <w:t>39,900</w:t>
                                                      </w:r>
                                                    </w:p>
                                                  </w:tc>
                                                </w:tr>
                                                <w:tr w:rsidR="009D3C4B" w14:paraId="037A3B5F"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5DBE837" w14:textId="77777777" w:rsidR="009D3C4B" w:rsidRDefault="009D00B8">
                                                      <w:r>
                                                        <w:rPr>
                                                          <w:rFonts w:ascii="Arial" w:hAnsi="Arial"/>
                                                          <w:b/>
                                                          <w:color w:val="000000"/>
                                                          <w:sz w:val="18"/>
                                                        </w:rPr>
                                                        <w:t>Number of AD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688309"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77D02F" w14:textId="77777777" w:rsidR="009D3C4B" w:rsidRDefault="009D00B8">
                                                      <w:pPr>
                                                        <w:jc w:val="right"/>
                                                      </w:pPr>
                                                      <w:r>
                                                        <w:rPr>
                                                          <w:rFonts w:ascii="Arial" w:hAnsi="Arial"/>
                                                          <w:color w:val="000000"/>
                                                          <w:sz w:val="18"/>
                                                        </w:rPr>
                                                        <w:t>0</w:t>
                                                      </w:r>
                                                    </w:p>
                                                  </w:tc>
                                                </w:tr>
                                                <w:tr w:rsidR="009D3C4B" w14:paraId="5C11E36D"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46A02" w14:textId="77777777" w:rsidR="009D3C4B" w:rsidRDefault="009D00B8">
                                                      <w:r>
                                                        <w:rPr>
                                                          <w:rFonts w:ascii="Arial" w:hAnsi="Arial"/>
                                                          <w:b/>
                                                          <w:color w:val="000000"/>
                                                          <w:sz w:val="18"/>
                                                        </w:rPr>
                                                        <w:t>Number of reconstitution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A36E91"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2D5B874" w14:textId="77777777" w:rsidR="009D3C4B" w:rsidRDefault="009D00B8">
                                                      <w:pPr>
                                                        <w:jc w:val="right"/>
                                                      </w:pPr>
                                                      <w:r>
                                                        <w:rPr>
                                                          <w:rFonts w:ascii="Arial" w:hAnsi="Arial"/>
                                                          <w:color w:val="000000"/>
                                                          <w:sz w:val="18"/>
                                                        </w:rPr>
                                                        <w:t>0</w:t>
                                                      </w:r>
                                                    </w:p>
                                                  </w:tc>
                                                </w:tr>
                                                <w:tr w:rsidR="009D3C4B" w14:paraId="0D5070F2"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4EA9A9" w14:textId="77777777" w:rsidR="009D3C4B" w:rsidRDefault="009D00B8">
                                                      <w:r>
                                                        <w:rPr>
                                                          <w:rFonts w:ascii="Arial" w:hAnsi="Arial"/>
                                                          <w:b/>
                                                          <w:color w:val="000000"/>
                                                          <w:sz w:val="18"/>
                                                        </w:rPr>
                                                        <w:t xml:space="preserve">Number of safety boxes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CF99CE"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84C2C69" w14:textId="77777777" w:rsidR="009D3C4B" w:rsidRDefault="009D00B8">
                                                      <w:pPr>
                                                        <w:jc w:val="right"/>
                                                      </w:pPr>
                                                      <w:r>
                                                        <w:rPr>
                                                          <w:rFonts w:ascii="Arial" w:hAnsi="Arial"/>
                                                          <w:color w:val="000000"/>
                                                          <w:sz w:val="18"/>
                                                        </w:rPr>
                                                        <w:t>0</w:t>
                                                      </w:r>
                                                    </w:p>
                                                  </w:tc>
                                                </w:tr>
                                                <w:tr w:rsidR="009D3C4B" w14:paraId="5C44DFB4"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2099B40" w14:textId="77777777" w:rsidR="009D3C4B" w:rsidRDefault="009D00B8">
                                                      <w:r>
                                                        <w:rPr>
                                                          <w:rFonts w:ascii="Arial" w:hAnsi="Arial"/>
                                                          <w:b/>
                                                          <w:color w:val="000000"/>
                                                          <w:sz w:val="18"/>
                                                        </w:rPr>
                                                        <w:t xml:space="preserve">Total value to be co-financed by the Country </w:t>
                                                      </w:r>
                                                      <w:r>
                                                        <w:rPr>
                                                          <w:rFonts w:ascii="Arial" w:hAnsi="Arial"/>
                                                          <w:b/>
                                                          <w:i/>
                                                          <w:color w:val="000000"/>
                                                          <w:sz w:val="18"/>
                                                        </w:rPr>
                                                        <w:t>[1]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95CDF4"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F0ACC19" w14:textId="77777777" w:rsidR="009D3C4B" w:rsidRDefault="009D00B8">
                                                      <w:pPr>
                                                        <w:jc w:val="right"/>
                                                      </w:pPr>
                                                      <w:r>
                                                        <w:rPr>
                                                          <w:rFonts w:ascii="Arial" w:hAnsi="Arial"/>
                                                          <w:color w:val="000000"/>
                                                          <w:sz w:val="18"/>
                                                        </w:rPr>
                                                        <w:t>26,500</w:t>
                                                      </w:r>
                                                    </w:p>
                                                  </w:tc>
                                                </w:tr>
                                              </w:tbl>
                                              <w:p w14:paraId="5946E9B6" w14:textId="77777777" w:rsidR="009D3C4B" w:rsidRDefault="009D3C4B"/>
                                            </w:tc>
                                            <w:tc>
                                              <w:tcPr>
                                                <w:tcW w:w="4251" w:type="dxa"/>
                                              </w:tcPr>
                                              <w:p w14:paraId="1080C57C" w14:textId="77777777" w:rsidR="009D3C4B" w:rsidRDefault="009D3C4B">
                                                <w:pPr>
                                                  <w:pStyle w:val="EmptyLayoutCell"/>
                                                </w:pPr>
                                              </w:p>
                                            </w:tc>
                                          </w:tr>
                                          <w:tr w:rsidR="009D00B8" w14:paraId="43880C2B" w14:textId="77777777" w:rsidTr="009D00B8">
                                            <w:trPr>
                                              <w:trHeight w:val="340"/>
                                            </w:trPr>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2B95ADCE" w14:textId="77777777">
                                                  <w:trPr>
                                                    <w:trHeight w:val="260"/>
                                                  </w:trPr>
                                                  <w:tc>
                                                    <w:tcPr>
                                                      <w:tcW w:w="10771" w:type="dxa"/>
                                                      <w:tcMar>
                                                        <w:top w:w="40" w:type="dxa"/>
                                                        <w:left w:w="40" w:type="dxa"/>
                                                        <w:bottom w:w="40" w:type="dxa"/>
                                                        <w:right w:w="40" w:type="dxa"/>
                                                      </w:tcMar>
                                                      <w:vAlign w:val="center"/>
                                                    </w:tcPr>
                                                    <w:p w14:paraId="1C0FF779" w14:textId="77777777" w:rsidR="009D3C4B" w:rsidRDefault="009D00B8">
                                                      <w:r>
                                                        <w:rPr>
                                                          <w:rFonts w:ascii="Arial" w:hAnsi="Arial"/>
                                                          <w:i/>
                                                          <w:color w:val="000000"/>
                                                          <w:sz w:val="22"/>
                                                        </w:rPr>
                                                        <w:t>[1]</w:t>
                                                      </w:r>
                                                      <w:r>
                                                        <w:rPr>
                                                          <w:rFonts w:ascii="Arial" w:hAnsi="Arial"/>
                                                          <w:color w:val="000000"/>
                                                          <w:sz w:val="22"/>
                                                        </w:rPr>
                                                        <w:t xml:space="preserve"> The co-financing amount for low-income countries indicates the costs of vaccines and delivery. The total co-financing amount does not include the costs and fees of the relevant Procurement Agency, such as handling fees. Information regarding these costs and supplemental expenses will be provided by the Procurement Agency, as part of the required estimate of costs by the country.</w:t>
                                                      </w:r>
                                                    </w:p>
                                                  </w:tc>
                                                </w:tr>
                                              </w:tbl>
                                              <w:p w14:paraId="2839914D" w14:textId="77777777" w:rsidR="009D3C4B" w:rsidRDefault="009D3C4B"/>
                                            </w:tc>
                                          </w:tr>
                                          <w:tr w:rsidR="009D3C4B" w14:paraId="43ECA317" w14:textId="77777777">
                                            <w:trPr>
                                              <w:trHeight w:val="177"/>
                                            </w:trPr>
                                            <w:tc>
                                              <w:tcPr>
                                                <w:tcW w:w="6519" w:type="dxa"/>
                                              </w:tcPr>
                                              <w:p w14:paraId="55479540" w14:textId="77777777" w:rsidR="009D3C4B" w:rsidRDefault="009D3C4B">
                                                <w:pPr>
                                                  <w:pStyle w:val="EmptyLayoutCell"/>
                                                </w:pPr>
                                              </w:p>
                                            </w:tc>
                                            <w:tc>
                                              <w:tcPr>
                                                <w:tcW w:w="4251" w:type="dxa"/>
                                              </w:tcPr>
                                              <w:p w14:paraId="3635AAF7" w14:textId="77777777" w:rsidR="009D3C4B" w:rsidRDefault="009D3C4B">
                                                <w:pPr>
                                                  <w:pStyle w:val="EmptyLayoutCell"/>
                                                </w:pPr>
                                              </w:p>
                                            </w:tc>
                                          </w:tr>
                                        </w:tbl>
                                        <w:p w14:paraId="68398FA1" w14:textId="77777777" w:rsidR="009D3C4B" w:rsidRDefault="009D3C4B"/>
                                      </w:tc>
                                    </w:tr>
                                    <w:tr w:rsidR="009D3C4B" w14:paraId="6B7DDD3C" w14:textId="77777777">
                                      <w:trPr>
                                        <w:trHeight w:val="260"/>
                                      </w:trPr>
                                      <w:tc>
                                        <w:tcPr>
                                          <w:tcW w:w="10771" w:type="dxa"/>
                                          <w:tcMar>
                                            <w:top w:w="40" w:type="dxa"/>
                                            <w:left w:w="40" w:type="dxa"/>
                                            <w:bottom w:w="40" w:type="dxa"/>
                                            <w:right w:w="40" w:type="dxa"/>
                                          </w:tcMar>
                                          <w:vAlign w:val="center"/>
                                        </w:tcPr>
                                        <w:p w14:paraId="7ECF22FA" w14:textId="77777777" w:rsidR="009D3C4B" w:rsidRDefault="009D00B8">
                                          <w:bookmarkStart w:id="24" w:name="NVSRoutine614"/>
                                          <w:bookmarkEnd w:id="24"/>
                                          <w:r>
                                            <w:rPr>
                                              <w:rFonts w:ascii="Arial" w:hAnsi="Arial"/>
                                              <w:b/>
                                              <w:color w:val="365F91"/>
                                              <w:sz w:val="24"/>
                                            </w:rPr>
                                            <w:t>6.2 4 6.2.4 Portion of supply to be procured by Gavi Alliance (and cost estimate, US$)</w:t>
                                          </w:r>
                                        </w:p>
                                      </w:tc>
                                    </w:tr>
                                    <w:tr w:rsidR="009D3C4B" w14:paraId="4494DD42" w14:textId="77777777">
                                      <w:trPr>
                                        <w:trHeight w:val="244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gridCol w:w="4251"/>
                                          </w:tblGrid>
                                          <w:tr w:rsidR="009D3C4B" w14:paraId="113257F7" w14:textId="77777777">
                                            <w:trPr>
                                              <w:trHeight w:val="225"/>
                                            </w:trPr>
                                            <w:tc>
                                              <w:tcPr>
                                                <w:tcW w:w="6519" w:type="dxa"/>
                                              </w:tcPr>
                                              <w:p w14:paraId="569D46D9" w14:textId="77777777" w:rsidR="009D3C4B" w:rsidRDefault="009D3C4B">
                                                <w:pPr>
                                                  <w:pStyle w:val="EmptyLayoutCell"/>
                                                </w:pPr>
                                              </w:p>
                                            </w:tc>
                                            <w:tc>
                                              <w:tcPr>
                                                <w:tcW w:w="4251" w:type="dxa"/>
                                              </w:tcPr>
                                              <w:p w14:paraId="6AB3DD01" w14:textId="77777777" w:rsidR="009D3C4B" w:rsidRDefault="009D3C4B">
                                                <w:pPr>
                                                  <w:pStyle w:val="EmptyLayoutCell"/>
                                                </w:pPr>
                                              </w:p>
                                            </w:tc>
                                          </w:tr>
                                          <w:tr w:rsidR="009D3C4B" w14:paraId="247B4938" w14:textId="77777777">
                                            <w:tc>
                                              <w:tcPr>
                                                <w:tcW w:w="6519" w:type="dxa"/>
                                              </w:tcPr>
                                              <w:tbl>
                                                <w:tblPr>
                                                  <w:tblW w:w="0" w:type="auto"/>
                                                  <w:tblCellMar>
                                                    <w:left w:w="0" w:type="dxa"/>
                                                    <w:right w:w="0" w:type="dxa"/>
                                                  </w:tblCellMar>
                                                  <w:tblLook w:val="0000" w:firstRow="0" w:lastRow="0" w:firstColumn="0" w:lastColumn="0" w:noHBand="0" w:noVBand="0"/>
                                                </w:tblPr>
                                                <w:tblGrid>
                                                  <w:gridCol w:w="4810"/>
                                                  <w:gridCol w:w="283"/>
                                                  <w:gridCol w:w="1416"/>
                                                </w:tblGrid>
                                                <w:tr w:rsidR="009D3C4B" w14:paraId="201BB9EC" w14:textId="77777777">
                                                  <w:trPr>
                                                    <w:trHeight w:val="260"/>
                                                  </w:trPr>
                                                  <w:tc>
                                                    <w:tcPr>
                                                      <w:tcW w:w="4818" w:type="dxa"/>
                                                      <w:tcMar>
                                                        <w:top w:w="40" w:type="dxa"/>
                                                        <w:left w:w="40" w:type="dxa"/>
                                                        <w:bottom w:w="40" w:type="dxa"/>
                                                        <w:right w:w="40" w:type="dxa"/>
                                                      </w:tcMar>
                                                      <w:vAlign w:val="center"/>
                                                    </w:tcPr>
                                                    <w:p w14:paraId="53656816" w14:textId="77777777" w:rsidR="009D3C4B" w:rsidRDefault="009D3C4B"/>
                                                  </w:tc>
                                                  <w:tc>
                                                    <w:tcPr>
                                                      <w:tcW w:w="283" w:type="dxa"/>
                                                      <w:tcMar>
                                                        <w:top w:w="40" w:type="dxa"/>
                                                        <w:left w:w="40" w:type="dxa"/>
                                                        <w:bottom w:w="40" w:type="dxa"/>
                                                        <w:right w:w="40" w:type="dxa"/>
                                                      </w:tcMar>
                                                      <w:vAlign w:val="center"/>
                                                    </w:tcPr>
                                                    <w:p w14:paraId="7456E729"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4EF0190" w14:textId="77777777" w:rsidR="009D3C4B" w:rsidRDefault="009D00B8">
                                                      <w:pPr>
                                                        <w:jc w:val="center"/>
                                                      </w:pPr>
                                                      <w:r>
                                                        <w:rPr>
                                                          <w:rFonts w:ascii="Arial" w:hAnsi="Arial"/>
                                                          <w:b/>
                                                          <w:color w:val="000000"/>
                                                        </w:rPr>
                                                        <w:t>2017</w:t>
                                                      </w:r>
                                                    </w:p>
                                                  </w:tc>
                                                </w:tr>
                                                <w:tr w:rsidR="009D3C4B" w14:paraId="31A05BAB"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2B84695" w14:textId="77777777" w:rsidR="009D3C4B" w:rsidRDefault="009D00B8">
                                                      <w:r>
                                                        <w:rPr>
                                                          <w:rFonts w:ascii="Arial" w:hAnsi="Arial"/>
                                                          <w:b/>
                                                          <w:color w:val="000000"/>
                                                          <w:sz w:val="18"/>
                                                        </w:rPr>
                                                        <w:t>Number of vaccine doses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78B6A4"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C039CB9" w14:textId="77777777" w:rsidR="009D3C4B" w:rsidRDefault="009D00B8">
                                                      <w:pPr>
                                                        <w:jc w:val="right"/>
                                                      </w:pPr>
                                                      <w:r>
                                                        <w:rPr>
                                                          <w:rFonts w:ascii="Arial" w:hAnsi="Arial"/>
                                                          <w:color w:val="000000"/>
                                                          <w:sz w:val="18"/>
                                                        </w:rPr>
                                                        <w:t>92,200</w:t>
                                                      </w:r>
                                                    </w:p>
                                                  </w:tc>
                                                </w:tr>
                                                <w:tr w:rsidR="009D3C4B" w14:paraId="0C534ABB"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E98FB3" w14:textId="77777777" w:rsidR="009D3C4B" w:rsidRDefault="009D00B8">
                                                      <w:r>
                                                        <w:rPr>
                                                          <w:rFonts w:ascii="Arial" w:hAnsi="Arial"/>
                                                          <w:b/>
                                                          <w:color w:val="000000"/>
                                                          <w:sz w:val="18"/>
                                                        </w:rPr>
                                                        <w:t>Number of AD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3ACB66"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099EE2E" w14:textId="77777777" w:rsidR="009D3C4B" w:rsidRDefault="009D00B8">
                                                      <w:pPr>
                                                        <w:jc w:val="right"/>
                                                      </w:pPr>
                                                      <w:r>
                                                        <w:rPr>
                                                          <w:rFonts w:ascii="Arial" w:hAnsi="Arial"/>
                                                          <w:color w:val="000000"/>
                                                          <w:sz w:val="18"/>
                                                        </w:rPr>
                                                        <w:t>134,600</w:t>
                                                      </w:r>
                                                    </w:p>
                                                  </w:tc>
                                                </w:tr>
                                                <w:tr w:rsidR="009D3C4B" w14:paraId="6482D5E7"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66B09C" w14:textId="77777777" w:rsidR="009D3C4B" w:rsidRDefault="009D00B8">
                                                      <w:r>
                                                        <w:rPr>
                                                          <w:rFonts w:ascii="Arial" w:hAnsi="Arial"/>
                                                          <w:b/>
                                                          <w:color w:val="000000"/>
                                                          <w:sz w:val="18"/>
                                                        </w:rPr>
                                                        <w:t>Number of reconstitution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925837"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14F2672" w14:textId="77777777" w:rsidR="009D3C4B" w:rsidRDefault="009D00B8">
                                                      <w:pPr>
                                                        <w:jc w:val="right"/>
                                                      </w:pPr>
                                                      <w:r>
                                                        <w:rPr>
                                                          <w:rFonts w:ascii="Arial" w:hAnsi="Arial"/>
                                                          <w:color w:val="000000"/>
                                                          <w:sz w:val="18"/>
                                                        </w:rPr>
                                                        <w:t>14,700</w:t>
                                                      </w:r>
                                                    </w:p>
                                                  </w:tc>
                                                </w:tr>
                                                <w:tr w:rsidR="009D3C4B" w14:paraId="2E8AC03D"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54EDBE" w14:textId="77777777" w:rsidR="009D3C4B" w:rsidRDefault="009D00B8">
                                                      <w:r>
                                                        <w:rPr>
                                                          <w:rFonts w:ascii="Arial" w:hAnsi="Arial"/>
                                                          <w:b/>
                                                          <w:color w:val="000000"/>
                                                          <w:sz w:val="18"/>
                                                        </w:rPr>
                                                        <w:t xml:space="preserve">Number of safety boxes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3137EF"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63BC895" w14:textId="77777777" w:rsidR="009D3C4B" w:rsidRDefault="009D00B8">
                                                      <w:pPr>
                                                        <w:jc w:val="right"/>
                                                      </w:pPr>
                                                      <w:r>
                                                        <w:rPr>
                                                          <w:rFonts w:ascii="Arial" w:hAnsi="Arial"/>
                                                          <w:color w:val="000000"/>
                                                          <w:sz w:val="18"/>
                                                        </w:rPr>
                                                        <w:t>0</w:t>
                                                      </w:r>
                                                    </w:p>
                                                  </w:tc>
                                                </w:tr>
                                                <w:tr w:rsidR="009D3C4B" w14:paraId="748FCD4E"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FDC246" w14:textId="77777777" w:rsidR="009D3C4B" w:rsidRDefault="009D00B8">
                                                      <w:r>
                                                        <w:rPr>
                                                          <w:rFonts w:ascii="Arial" w:hAnsi="Arial"/>
                                                          <w:b/>
                                                          <w:color w:val="000000"/>
                                                          <w:sz w:val="18"/>
                                                        </w:rPr>
                                                        <w:t>Total value to be co-financed by Gavi</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2B04C"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024EA4" w14:textId="77777777" w:rsidR="009D3C4B" w:rsidRDefault="009D00B8">
                                                      <w:pPr>
                                                        <w:jc w:val="right"/>
                                                      </w:pPr>
                                                      <w:r>
                                                        <w:rPr>
                                                          <w:rFonts w:ascii="Arial" w:hAnsi="Arial"/>
                                                          <w:color w:val="000000"/>
                                                          <w:sz w:val="18"/>
                                                        </w:rPr>
                                                        <w:t>122,000</w:t>
                                                      </w:r>
                                                    </w:p>
                                                  </w:tc>
                                                </w:tr>
                                              </w:tbl>
                                              <w:p w14:paraId="4BC4208C" w14:textId="77777777" w:rsidR="009D3C4B" w:rsidRDefault="009D3C4B"/>
                                            </w:tc>
                                            <w:tc>
                                              <w:tcPr>
                                                <w:tcW w:w="4251" w:type="dxa"/>
                                              </w:tcPr>
                                              <w:p w14:paraId="3E217466" w14:textId="77777777" w:rsidR="009D3C4B" w:rsidRDefault="009D3C4B">
                                                <w:pPr>
                                                  <w:pStyle w:val="EmptyLayoutCell"/>
                                                </w:pPr>
                                              </w:p>
                                            </w:tc>
                                          </w:tr>
                                          <w:tr w:rsidR="009D3C4B" w14:paraId="6CF53C5B" w14:textId="77777777">
                                            <w:trPr>
                                              <w:trHeight w:val="182"/>
                                            </w:trPr>
                                            <w:tc>
                                              <w:tcPr>
                                                <w:tcW w:w="6519" w:type="dxa"/>
                                              </w:tcPr>
                                              <w:p w14:paraId="28B4ACDB" w14:textId="77777777" w:rsidR="009D3C4B" w:rsidRDefault="009D3C4B">
                                                <w:pPr>
                                                  <w:pStyle w:val="EmptyLayoutCell"/>
                                                </w:pPr>
                                              </w:p>
                                            </w:tc>
                                            <w:tc>
                                              <w:tcPr>
                                                <w:tcW w:w="4251" w:type="dxa"/>
                                              </w:tcPr>
                                              <w:p w14:paraId="36581A49" w14:textId="77777777" w:rsidR="009D3C4B" w:rsidRDefault="009D3C4B">
                                                <w:pPr>
                                                  <w:pStyle w:val="EmptyLayoutCell"/>
                                                </w:pPr>
                                              </w:p>
                                            </w:tc>
                                          </w:tr>
                                        </w:tbl>
                                        <w:p w14:paraId="17196719" w14:textId="77777777" w:rsidR="009D3C4B" w:rsidRDefault="009D3C4B"/>
                                      </w:tc>
                                    </w:tr>
                                  </w:tbl>
                                  <w:p w14:paraId="1DF90924" w14:textId="77777777" w:rsidR="009D3C4B" w:rsidRDefault="009D3C4B"/>
                                </w:tc>
                              </w:tr>
                            </w:tbl>
                            <w:p w14:paraId="3DD90695" w14:textId="77777777" w:rsidR="009D3C4B" w:rsidRDefault="009D3C4B"/>
                          </w:tc>
                        </w:tr>
                      </w:tbl>
                      <w:p w14:paraId="727B0AC3" w14:textId="77777777" w:rsidR="009D3C4B" w:rsidRDefault="009D3C4B"/>
                    </w:tc>
                  </w:tr>
                </w:tbl>
                <w:p w14:paraId="6CC6C784" w14:textId="77777777" w:rsidR="009D3C4B" w:rsidRDefault="009D3C4B"/>
              </w:tc>
            </w:tr>
          </w:tbl>
          <w:p w14:paraId="749A836F" w14:textId="77777777" w:rsidR="009D3C4B" w:rsidRDefault="009D3C4B"/>
        </w:tc>
      </w:tr>
    </w:tbl>
    <w:p w14:paraId="33C2D237"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0F989C29"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E3CDD7E" w14:textId="77777777">
              <w:trPr>
                <w:trHeight w:val="570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4C2A2EED" w14:textId="77777777">
                    <w:trPr>
                      <w:trHeight w:val="5709"/>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BAEB251" w14:textId="77777777">
                          <w:trPr>
                            <w:trHeight w:val="570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0765"/>
                              </w:tblGrid>
                              <w:tr w:rsidR="009D3C4B" w14:paraId="5D9CDC82" w14:textId="77777777">
                                <w:tc>
                                  <w:tcPr>
                                    <w:tcW w:w="1" w:type="dxa"/>
                                  </w:tcPr>
                                  <w:p w14:paraId="540745DF"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2BEE1B8A" w14:textId="77777777">
                                      <w:trPr>
                                        <w:trHeight w:val="260"/>
                                      </w:trPr>
                                      <w:tc>
                                        <w:tcPr>
                                          <w:tcW w:w="10771" w:type="dxa"/>
                                          <w:tcMar>
                                            <w:top w:w="40" w:type="dxa"/>
                                            <w:left w:w="40" w:type="dxa"/>
                                            <w:bottom w:w="40" w:type="dxa"/>
                                            <w:right w:w="40" w:type="dxa"/>
                                          </w:tcMar>
                                          <w:vAlign w:val="center"/>
                                        </w:tcPr>
                                        <w:p w14:paraId="36105733" w14:textId="77777777" w:rsidR="009D3C4B" w:rsidRDefault="009D00B8">
                                          <w:bookmarkStart w:id="25" w:name="NVSRoutine615"/>
                                          <w:bookmarkEnd w:id="25"/>
                                          <w:r>
                                            <w:rPr>
                                              <w:rFonts w:ascii="Arial" w:hAnsi="Arial"/>
                                              <w:b/>
                                              <w:color w:val="365F91"/>
                                              <w:sz w:val="24"/>
                                            </w:rPr>
                                            <w:t>6.2 5 New and Under-Used Vaccine Introduction Grant</w:t>
                                          </w:r>
                                        </w:p>
                                      </w:tc>
                                    </w:tr>
                                  </w:tbl>
                                  <w:p w14:paraId="68A35911" w14:textId="77777777" w:rsidR="009D3C4B" w:rsidRDefault="009D3C4B"/>
                                </w:tc>
                              </w:tr>
                              <w:tr w:rsidR="009D3C4B" w14:paraId="32E40D51" w14:textId="77777777">
                                <w:trPr>
                                  <w:trHeight w:val="115"/>
                                </w:trPr>
                                <w:tc>
                                  <w:tcPr>
                                    <w:tcW w:w="1" w:type="dxa"/>
                                  </w:tcPr>
                                  <w:p w14:paraId="65C44050" w14:textId="77777777" w:rsidR="009D3C4B" w:rsidRDefault="009D3C4B">
                                    <w:pPr>
                                      <w:pStyle w:val="EmptyLayoutCell"/>
                                    </w:pPr>
                                  </w:p>
                                </w:tc>
                                <w:tc>
                                  <w:tcPr>
                                    <w:tcW w:w="10771" w:type="dxa"/>
                                  </w:tcPr>
                                  <w:p w14:paraId="34E43C24" w14:textId="77777777" w:rsidR="009D3C4B" w:rsidRDefault="009D3C4B">
                                    <w:pPr>
                                      <w:pStyle w:val="EmptyLayoutCell"/>
                                    </w:pPr>
                                  </w:p>
                                </w:tc>
                              </w:tr>
                              <w:tr w:rsidR="009D3C4B" w14:paraId="04476B77" w14:textId="77777777">
                                <w:tc>
                                  <w:tcPr>
                                    <w:tcW w:w="1" w:type="dxa"/>
                                  </w:tcPr>
                                  <w:p w14:paraId="71DFA6E7"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6A6410C0" w14:textId="77777777">
                                      <w:trPr>
                                        <w:trHeight w:val="260"/>
                                      </w:trPr>
                                      <w:tc>
                                        <w:tcPr>
                                          <w:tcW w:w="10771" w:type="dxa"/>
                                          <w:tcMar>
                                            <w:top w:w="40" w:type="dxa"/>
                                            <w:left w:w="40" w:type="dxa"/>
                                            <w:bottom w:w="40" w:type="dxa"/>
                                            <w:right w:w="40" w:type="dxa"/>
                                          </w:tcMar>
                                          <w:vAlign w:val="center"/>
                                        </w:tcPr>
                                        <w:p w14:paraId="2C12DAE3" w14:textId="77777777" w:rsidR="009D3C4B" w:rsidRDefault="009D00B8">
                                          <w:r>
                                            <w:rPr>
                                              <w:rFonts w:ascii="Arial" w:hAnsi="Arial"/>
                                              <w:b/>
                                              <w:color w:val="000000"/>
                                              <w:sz w:val="24"/>
                                            </w:rPr>
                                            <w:t xml:space="preserve">Calculation of the vaccine introduction grant </w:t>
                                          </w:r>
                                          <w:proofErr w:type="spellStart"/>
                                          <w:r>
                                            <w:rPr>
                                              <w:rFonts w:ascii="Arial" w:hAnsi="Arial"/>
                                              <w:b/>
                                              <w:color w:val="000000"/>
                                              <w:sz w:val="24"/>
                                            </w:rPr>
                                            <w:t>for</w:t>
                                          </w:r>
                                          <w:r>
                                            <w:rPr>
                                              <w:rFonts w:ascii="Arial" w:hAnsi="Arial"/>
                                              <w:b/>
                                              <w:color w:val="008000"/>
                                              <w:sz w:val="24"/>
                                            </w:rPr>
                                            <w:t>Meningococcal</w:t>
                                          </w:r>
                                          <w:proofErr w:type="spellEnd"/>
                                          <w:r>
                                            <w:rPr>
                                              <w:rFonts w:ascii="Arial" w:hAnsi="Arial"/>
                                              <w:b/>
                                              <w:color w:val="008000"/>
                                              <w:sz w:val="24"/>
                                            </w:rPr>
                                            <w:t xml:space="preserve"> A, 10 dose(s) per vial, LYOPHILISED</w:t>
                                          </w:r>
                                          <w:r>
                                            <w:rPr>
                                              <w:rFonts w:ascii="Arial" w:hAnsi="Arial"/>
                                              <w:b/>
                                              <w:color w:val="000000"/>
                                              <w:sz w:val="24"/>
                                            </w:rPr>
                                            <w:t xml:space="preserve"> </w:t>
                                          </w:r>
                                        </w:p>
                                      </w:tc>
                                    </w:tr>
                                  </w:tbl>
                                  <w:p w14:paraId="1BE3913C" w14:textId="77777777" w:rsidR="009D3C4B" w:rsidRDefault="009D3C4B"/>
                                </w:tc>
                              </w:tr>
                              <w:tr w:rsidR="009D3C4B" w14:paraId="6D61E6A7" w14:textId="77777777">
                                <w:trPr>
                                  <w:trHeight w:val="160"/>
                                </w:trPr>
                                <w:tc>
                                  <w:tcPr>
                                    <w:tcW w:w="1" w:type="dxa"/>
                                  </w:tcPr>
                                  <w:p w14:paraId="42F25E57" w14:textId="77777777" w:rsidR="009D3C4B" w:rsidRDefault="009D3C4B">
                                    <w:pPr>
                                      <w:pStyle w:val="EmptyLayoutCell"/>
                                    </w:pPr>
                                  </w:p>
                                </w:tc>
                                <w:tc>
                                  <w:tcPr>
                                    <w:tcW w:w="10771" w:type="dxa"/>
                                  </w:tcPr>
                                  <w:p w14:paraId="671A0C97" w14:textId="77777777" w:rsidR="009D3C4B" w:rsidRDefault="009D3C4B">
                                    <w:pPr>
                                      <w:pStyle w:val="EmptyLayoutCell"/>
                                    </w:pPr>
                                  </w:p>
                                </w:tc>
                              </w:tr>
                              <w:tr w:rsidR="009D3C4B" w14:paraId="56FD3127" w14:textId="77777777">
                                <w:tc>
                                  <w:tcPr>
                                    <w:tcW w:w="1" w:type="dxa"/>
                                  </w:tcPr>
                                  <w:p w14:paraId="5FDA80CA"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2263"/>
                                      <w:gridCol w:w="3504"/>
                                      <w:gridCol w:w="2998"/>
                                      <w:gridCol w:w="1980"/>
                                    </w:tblGrid>
                                    <w:tr w:rsidR="009D3C4B" w14:paraId="2A3337C5"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8BA36B" w14:textId="77777777" w:rsidR="009D3C4B" w:rsidRDefault="009D00B8">
                                          <w:pPr>
                                            <w:jc w:val="center"/>
                                          </w:pPr>
                                          <w:r>
                                            <w:rPr>
                                              <w:rFonts w:ascii="Arial" w:hAnsi="Arial"/>
                                              <w:b/>
                                              <w:color w:val="000000"/>
                                            </w:rPr>
                                            <w:t>Year of New Vaccine Introduction</w:t>
                                          </w:r>
                                        </w:p>
                                      </w:tc>
                                      <w:tc>
                                        <w:tcPr>
                                          <w:tcW w:w="35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091822" w14:textId="77777777" w:rsidR="009D3C4B" w:rsidRDefault="009D00B8">
                                          <w:pPr>
                                            <w:jc w:val="center"/>
                                          </w:pPr>
                                          <w:r>
                                            <w:rPr>
                                              <w:rFonts w:ascii="Arial" w:hAnsi="Arial"/>
                                              <w:b/>
                                              <w:color w:val="000000"/>
                                            </w:rPr>
                                            <w:t xml:space="preserve">Births (from Table 5.2)    </w:t>
                                          </w:r>
                                        </w:p>
                                      </w:tc>
                                      <w:tc>
                                        <w:tcPr>
                                          <w:tcW w:w="300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EFCF82" w14:textId="77777777" w:rsidR="009D3C4B" w:rsidRDefault="009D00B8">
                                          <w:pPr>
                                            <w:jc w:val="center"/>
                                          </w:pPr>
                                          <w:r>
                                            <w:rPr>
                                              <w:rFonts w:ascii="Arial" w:hAnsi="Arial"/>
                                              <w:b/>
                                              <w:color w:val="000000"/>
                                            </w:rPr>
                                            <w:t>Share per Birth in US$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9F86B24" w14:textId="77777777" w:rsidR="009D3C4B" w:rsidRDefault="009D00B8">
                                          <w:pPr>
                                            <w:jc w:val="center"/>
                                          </w:pPr>
                                          <w:r>
                                            <w:rPr>
                                              <w:rFonts w:ascii="Arial" w:hAnsi="Arial"/>
                                              <w:b/>
                                              <w:color w:val="000000"/>
                                            </w:rPr>
                                            <w:t>Total in US$</w:t>
                                          </w:r>
                                        </w:p>
                                      </w:tc>
                                    </w:tr>
                                    <w:tr w:rsidR="009D3C4B" w14:paraId="0B31664A" w14:textId="77777777">
                                      <w:trPr>
                                        <w:trHeight w:val="260"/>
                                      </w:trPr>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9EF456E" w14:textId="77777777" w:rsidR="009D3C4B" w:rsidRDefault="009D00B8">
                                          <w:pPr>
                                            <w:jc w:val="right"/>
                                          </w:pPr>
                                          <w:r>
                                            <w:rPr>
                                              <w:rFonts w:ascii="Arial" w:hAnsi="Arial"/>
                                              <w:color w:val="000000"/>
                                              <w:sz w:val="18"/>
                                            </w:rPr>
                                            <w:t>2017</w:t>
                                          </w:r>
                                        </w:p>
                                      </w:tc>
                                      <w:tc>
                                        <w:tcPr>
                                          <w:tcW w:w="351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B473DAA" w14:textId="50DF8FC7" w:rsidR="009D3C4B" w:rsidRDefault="009D00B8" w:rsidP="00602E55">
                                          <w:pPr>
                                            <w:jc w:val="right"/>
                                          </w:pPr>
                                          <w:r>
                                            <w:rPr>
                                              <w:rFonts w:ascii="Arial" w:hAnsi="Arial"/>
                                              <w:color w:val="000000"/>
                                              <w:sz w:val="18"/>
                                            </w:rPr>
                                            <w:t>1</w:t>
                                          </w:r>
                                          <w:r w:rsidR="00602E55">
                                            <w:rPr>
                                              <w:rFonts w:ascii="Arial" w:hAnsi="Arial"/>
                                              <w:color w:val="000000"/>
                                              <w:sz w:val="18"/>
                                            </w:rPr>
                                            <w:t>5</w:t>
                                          </w:r>
                                          <w:r>
                                            <w:rPr>
                                              <w:rFonts w:ascii="Arial" w:hAnsi="Arial"/>
                                              <w:color w:val="000000"/>
                                              <w:sz w:val="18"/>
                                            </w:rPr>
                                            <w:t>8,1</w:t>
                                          </w:r>
                                          <w:r w:rsidR="00602E55">
                                            <w:rPr>
                                              <w:rFonts w:ascii="Arial" w:hAnsi="Arial"/>
                                              <w:color w:val="000000"/>
                                              <w:sz w:val="18"/>
                                            </w:rPr>
                                            <w:t>95</w:t>
                                          </w:r>
                                        </w:p>
                                      </w:tc>
                                      <w:tc>
                                        <w:tcPr>
                                          <w:tcW w:w="3006"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157F25" w14:textId="77777777" w:rsidR="009D3C4B" w:rsidRDefault="009D00B8">
                                          <w:pPr>
                                            <w:jc w:val="right"/>
                                          </w:pPr>
                                          <w:r>
                                            <w:rPr>
                                              <w:rFonts w:ascii="Arial" w:hAnsi="Arial"/>
                                              <w:color w:val="000000"/>
                                              <w:sz w:val="18"/>
                                            </w:rPr>
                                            <w:t>0.80</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EBB86DB" w14:textId="2B3E2B50" w:rsidR="009D3C4B" w:rsidRDefault="00602E55" w:rsidP="00602E55">
                                          <w:pPr>
                                            <w:jc w:val="right"/>
                                          </w:pPr>
                                          <w:r>
                                            <w:rPr>
                                              <w:rFonts w:ascii="Arial" w:hAnsi="Arial"/>
                                              <w:color w:val="000000"/>
                                              <w:sz w:val="18"/>
                                            </w:rPr>
                                            <w:t>126</w:t>
                                          </w:r>
                                          <w:r w:rsidR="009D00B8">
                                            <w:rPr>
                                              <w:rFonts w:ascii="Arial" w:hAnsi="Arial"/>
                                              <w:color w:val="000000"/>
                                              <w:sz w:val="18"/>
                                            </w:rPr>
                                            <w:t>,</w:t>
                                          </w:r>
                                          <w:r>
                                            <w:rPr>
                                              <w:rFonts w:ascii="Arial" w:hAnsi="Arial"/>
                                              <w:color w:val="000000"/>
                                              <w:sz w:val="18"/>
                                            </w:rPr>
                                            <w:t>55</w:t>
                                          </w:r>
                                          <w:r w:rsidR="009D00B8">
                                            <w:rPr>
                                              <w:rFonts w:ascii="Arial" w:hAnsi="Arial"/>
                                              <w:color w:val="000000"/>
                                              <w:sz w:val="18"/>
                                            </w:rPr>
                                            <w:t>6</w:t>
                                          </w:r>
                                        </w:p>
                                      </w:tc>
                                    </w:tr>
                                  </w:tbl>
                                  <w:p w14:paraId="012DD97D" w14:textId="77777777" w:rsidR="009D3C4B" w:rsidRDefault="009D3C4B"/>
                                </w:tc>
                              </w:tr>
                              <w:tr w:rsidR="009D3C4B" w14:paraId="6FB73192" w14:textId="77777777">
                                <w:trPr>
                                  <w:trHeight w:val="340"/>
                                </w:trPr>
                                <w:tc>
                                  <w:tcPr>
                                    <w:tcW w:w="1" w:type="dxa"/>
                                  </w:tcPr>
                                  <w:p w14:paraId="4A538D78"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4773608E" w14:textId="77777777">
                                      <w:trPr>
                                        <w:trHeight w:val="260"/>
                                      </w:trPr>
                                      <w:tc>
                                        <w:tcPr>
                                          <w:tcW w:w="10771" w:type="dxa"/>
                                          <w:tcMar>
                                            <w:top w:w="40" w:type="dxa"/>
                                            <w:left w:w="40" w:type="dxa"/>
                                            <w:bottom w:w="40" w:type="dxa"/>
                                            <w:right w:w="40" w:type="dxa"/>
                                          </w:tcMar>
                                          <w:vAlign w:val="center"/>
                                        </w:tcPr>
                                        <w:p w14:paraId="026713E8" w14:textId="77777777" w:rsidR="009D3C4B" w:rsidRDefault="009D00B8">
                                          <w:r>
                                            <w:rPr>
                                              <w:rFonts w:ascii="Arial" w:hAnsi="Arial"/>
                                              <w:color w:val="000000"/>
                                              <w:sz w:val="18"/>
                                            </w:rPr>
                                            <w:t xml:space="preserve">[1] The Grant will be based on a maximum award of $0.80 per person in the birth cohort with a minimum starting grant award of $100,000 </w:t>
                                          </w:r>
                                        </w:p>
                                      </w:tc>
                                    </w:tr>
                                  </w:tbl>
                                  <w:p w14:paraId="304C070C" w14:textId="77777777" w:rsidR="009D3C4B" w:rsidRDefault="009D3C4B"/>
                                </w:tc>
                              </w:tr>
                              <w:tr w:rsidR="009D3C4B" w14:paraId="24BA7A7C" w14:textId="77777777">
                                <w:trPr>
                                  <w:trHeight w:val="126"/>
                                </w:trPr>
                                <w:tc>
                                  <w:tcPr>
                                    <w:tcW w:w="1" w:type="dxa"/>
                                  </w:tcPr>
                                  <w:p w14:paraId="61F5A28D" w14:textId="77777777" w:rsidR="009D3C4B" w:rsidRDefault="009D3C4B">
                                    <w:pPr>
                                      <w:pStyle w:val="EmptyLayoutCell"/>
                                    </w:pPr>
                                  </w:p>
                                </w:tc>
                                <w:tc>
                                  <w:tcPr>
                                    <w:tcW w:w="10771" w:type="dxa"/>
                                  </w:tcPr>
                                  <w:p w14:paraId="2769E672" w14:textId="77777777" w:rsidR="009D3C4B" w:rsidRDefault="009D3C4B">
                                    <w:pPr>
                                      <w:pStyle w:val="EmptyLayoutCell"/>
                                    </w:pPr>
                                  </w:p>
                                </w:tc>
                              </w:tr>
                              <w:tr w:rsidR="009D3C4B" w14:paraId="7E63FAA3" w14:textId="77777777">
                                <w:trPr>
                                  <w:trHeight w:val="340"/>
                                </w:trPr>
                                <w:tc>
                                  <w:tcPr>
                                    <w:tcW w:w="1" w:type="dxa"/>
                                  </w:tcPr>
                                  <w:p w14:paraId="20F99D13"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0E37DE5F" w14:textId="77777777">
                                      <w:trPr>
                                        <w:trHeight w:val="260"/>
                                      </w:trPr>
                                      <w:tc>
                                        <w:tcPr>
                                          <w:tcW w:w="10771" w:type="dxa"/>
                                          <w:tcMar>
                                            <w:top w:w="40" w:type="dxa"/>
                                            <w:left w:w="40" w:type="dxa"/>
                                            <w:bottom w:w="40" w:type="dxa"/>
                                            <w:right w:w="40" w:type="dxa"/>
                                          </w:tcMar>
                                          <w:vAlign w:val="center"/>
                                        </w:tcPr>
                                        <w:p w14:paraId="230B93F5" w14:textId="77777777" w:rsidR="009D3C4B" w:rsidRDefault="009D00B8">
                                          <w:r>
                                            <w:rPr>
                                              <w:rFonts w:ascii="Arial" w:hAnsi="Arial"/>
                                              <w:color w:val="000000"/>
                                              <w:sz w:val="22"/>
                                            </w:rPr>
                                            <w:t xml:space="preserve">Please explain how the introduction grant provided by GAVI will be used to facilitate the timely and effective implementation of the activities before and during the introduction of the new vaccine (refer to the cMYP and to the vaccine introduction plan). </w:t>
                                          </w:r>
                                        </w:p>
                                      </w:tc>
                                    </w:tr>
                                  </w:tbl>
                                  <w:p w14:paraId="105A971D" w14:textId="77777777" w:rsidR="009D3C4B" w:rsidRDefault="009D3C4B"/>
                                </w:tc>
                              </w:tr>
                              <w:tr w:rsidR="009D3C4B" w14:paraId="462E2BC9" w14:textId="77777777">
                                <w:trPr>
                                  <w:trHeight w:val="59"/>
                                </w:trPr>
                                <w:tc>
                                  <w:tcPr>
                                    <w:tcW w:w="1" w:type="dxa"/>
                                  </w:tcPr>
                                  <w:p w14:paraId="5C934DE0" w14:textId="77777777" w:rsidR="009D3C4B" w:rsidRDefault="009D3C4B">
                                    <w:pPr>
                                      <w:pStyle w:val="EmptyLayoutCell"/>
                                    </w:pPr>
                                  </w:p>
                                </w:tc>
                                <w:tc>
                                  <w:tcPr>
                                    <w:tcW w:w="10771" w:type="dxa"/>
                                  </w:tcPr>
                                  <w:p w14:paraId="1A1F8496" w14:textId="77777777" w:rsidR="009D3C4B" w:rsidRDefault="009D3C4B">
                                    <w:pPr>
                                      <w:pStyle w:val="EmptyLayoutCell"/>
                                    </w:pPr>
                                  </w:p>
                                </w:tc>
                              </w:tr>
                              <w:tr w:rsidR="009D3C4B" w14:paraId="574C652B" w14:textId="77777777">
                                <w:trPr>
                                  <w:trHeight w:val="340"/>
                                </w:trPr>
                                <w:tc>
                                  <w:tcPr>
                                    <w:tcW w:w="1" w:type="dxa"/>
                                  </w:tcPr>
                                  <w:p w14:paraId="745287D2"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68359140" w14:textId="77777777">
                                      <w:trPr>
                                        <w:trHeight w:val="260"/>
                                      </w:trPr>
                                      <w:tc>
                                        <w:tcPr>
                                          <w:tcW w:w="10771" w:type="dxa"/>
                                          <w:shd w:val="clear" w:color="auto" w:fill="BDDCFF"/>
                                          <w:tcMar>
                                            <w:top w:w="40" w:type="dxa"/>
                                            <w:left w:w="40" w:type="dxa"/>
                                            <w:bottom w:w="40" w:type="dxa"/>
                                            <w:right w:w="40" w:type="dxa"/>
                                          </w:tcMar>
                                        </w:tcPr>
                                        <w:p w14:paraId="1D318046" w14:textId="77777777" w:rsidR="009D3C4B" w:rsidRDefault="009D00B8">
                                          <w:pPr>
                                            <w:spacing w:before="200" w:after="200"/>
                                          </w:pPr>
                                          <w:r>
                                            <w:rPr>
                                              <w:rFonts w:ascii="Arial" w:hAnsi="Arial"/>
                                              <w:color w:val="000000"/>
                                              <w:sz w:val="22"/>
                                            </w:rPr>
                                            <w:t xml:space="preserve">The grant for the introduction of </w:t>
                                          </w:r>
                                          <w:proofErr w:type="spellStart"/>
                                          <w:r>
                                            <w:rPr>
                                              <w:rFonts w:ascii="Arial" w:hAnsi="Arial"/>
                                              <w:color w:val="000000"/>
                                              <w:sz w:val="22"/>
                                            </w:rPr>
                                            <w:t>MenAfriVac</w:t>
                                          </w:r>
                                          <w:proofErr w:type="spellEnd"/>
                                          <w:r>
                                            <w:rPr>
                                              <w:rFonts w:ascii="Arial" w:hAnsi="Arial"/>
                                              <w:color w:val="000000"/>
                                              <w:sz w:val="22"/>
                                            </w:rPr>
                                            <w:t xml:space="preserve"> will be used to implement the activities related to:</w:t>
                                          </w:r>
                                        </w:p>
                                        <w:p w14:paraId="0F12B002" w14:textId="77777777" w:rsidR="009D3C4B" w:rsidRDefault="009D00B8">
                                          <w:pPr>
                                            <w:spacing w:after="200"/>
                                          </w:pPr>
                                          <w:r>
                                            <w:rPr>
                                              <w:rFonts w:ascii="Arial" w:hAnsi="Arial"/>
                                              <w:b/>
                                              <w:color w:val="000000"/>
                                              <w:sz w:val="22"/>
                                            </w:rPr>
                                            <w:t>- improving the skills of health workers;</w:t>
                                          </w:r>
                                        </w:p>
                                        <w:p w14:paraId="5AF70781" w14:textId="77777777" w:rsidR="009D3C4B" w:rsidRDefault="009D00B8">
                                          <w:pPr>
                                            <w:spacing w:after="200"/>
                                          </w:pPr>
                                          <w:r>
                                            <w:rPr>
                                              <w:rFonts w:ascii="Arial" w:hAnsi="Arial"/>
                                              <w:color w:val="000000"/>
                                              <w:sz w:val="22"/>
                                            </w:rPr>
                                            <w:t xml:space="preserve">The introduction will require updating the skills of all actors, in particular agents, with regard to </w:t>
                                          </w:r>
                                          <w:proofErr w:type="spellStart"/>
                                          <w:r>
                                            <w:rPr>
                                              <w:rFonts w:ascii="Arial" w:hAnsi="Arial"/>
                                              <w:color w:val="000000"/>
                                              <w:sz w:val="22"/>
                                            </w:rPr>
                                            <w:t>MenAfriVac</w:t>
                                          </w:r>
                                          <w:proofErr w:type="spellEnd"/>
                                          <w:r>
                                            <w:rPr>
                                              <w:rFonts w:ascii="Arial" w:hAnsi="Arial"/>
                                              <w:color w:val="000000"/>
                                              <w:sz w:val="22"/>
                                            </w:rPr>
                                            <w:t>®. Waterfall effect briefing sessions will be conducted for this purpose. After introduction, waterfall effect supervisions will allow the monitoring and implementation at all levels.</w:t>
                                          </w:r>
                                        </w:p>
                                        <w:p w14:paraId="51E7C457" w14:textId="77777777" w:rsidR="009D3C4B" w:rsidRDefault="009D00B8">
                                          <w:pPr>
                                            <w:spacing w:after="200"/>
                                          </w:pPr>
                                          <w:r>
                                            <w:rPr>
                                              <w:rFonts w:ascii="Arial" w:hAnsi="Arial"/>
                                              <w:b/>
                                              <w:color w:val="000000"/>
                                              <w:sz w:val="22"/>
                                            </w:rPr>
                                            <w:t>- improving logistical capabilities of the EPI</w:t>
                                          </w:r>
                                        </w:p>
                                        <w:p w14:paraId="43642DB3" w14:textId="77777777" w:rsidR="009D3C4B" w:rsidRDefault="009D00B8">
                                          <w:pPr>
                                            <w:spacing w:after="200"/>
                                          </w:pPr>
                                          <w:r>
                                            <w:rPr>
                                              <w:rFonts w:ascii="Arial" w:hAnsi="Arial"/>
                                              <w:color w:val="000000"/>
                                              <w:sz w:val="22"/>
                                            </w:rPr>
                                            <w:t xml:space="preserve">The introduction of the </w:t>
                                          </w:r>
                                          <w:proofErr w:type="spellStart"/>
                                          <w:r>
                                            <w:rPr>
                                              <w:rFonts w:ascii="Arial" w:hAnsi="Arial"/>
                                              <w:color w:val="000000"/>
                                              <w:sz w:val="22"/>
                                            </w:rPr>
                                            <w:t>MenAfriVac</w:t>
                                          </w:r>
                                          <w:proofErr w:type="spellEnd"/>
                                          <w:r>
                                            <w:rPr>
                                              <w:rFonts w:ascii="Arial" w:hAnsi="Arial"/>
                                              <w:color w:val="000000"/>
                                              <w:sz w:val="22"/>
                                            </w:rPr>
                                            <w:t>® vaccine will require improvement of storage capacities at all levels. Assessment of effective vaccine management is planned for 2015 and its results will be leveraged.</w:t>
                                          </w:r>
                                        </w:p>
                                        <w:p w14:paraId="7539FBAC" w14:textId="77777777" w:rsidR="009D3C4B" w:rsidRDefault="009D00B8">
                                          <w:pPr>
                                            <w:spacing w:after="200"/>
                                          </w:pPr>
                                          <w:r>
                                            <w:rPr>
                                              <w:rFonts w:ascii="Arial" w:hAnsi="Arial"/>
                                              <w:b/>
                                              <w:color w:val="000000"/>
                                              <w:sz w:val="22"/>
                                            </w:rPr>
                                            <w:t>- vaccine and consumables management</w:t>
                                          </w:r>
                                        </w:p>
                                        <w:p w14:paraId="4C78F8E8" w14:textId="77777777" w:rsidR="009D3C4B" w:rsidRDefault="009D00B8">
                                          <w:pPr>
                                            <w:spacing w:after="200"/>
                                          </w:pPr>
                                          <w:r>
                                            <w:rPr>
                                              <w:rFonts w:ascii="Arial" w:hAnsi="Arial"/>
                                              <w:color w:val="000000"/>
                                              <w:sz w:val="22"/>
                                            </w:rPr>
                                            <w:t xml:space="preserve">The funds will be used to supply vaccines to the various districts. </w:t>
                                          </w:r>
                                          <w:proofErr w:type="spellStart"/>
                                          <w:r>
                                            <w:rPr>
                                              <w:rFonts w:ascii="Arial" w:hAnsi="Arial"/>
                                              <w:color w:val="000000"/>
                                              <w:sz w:val="22"/>
                                            </w:rPr>
                                            <w:t>MenAfriVac</w:t>
                                          </w:r>
                                          <w:proofErr w:type="spellEnd"/>
                                          <w:r>
                                            <w:rPr>
                                              <w:rFonts w:ascii="Arial" w:hAnsi="Arial"/>
                                              <w:color w:val="000000"/>
                                              <w:sz w:val="22"/>
                                            </w:rPr>
                                            <w:t>® will be integrated into the existing procurement plan.</w:t>
                                          </w:r>
                                        </w:p>
                                        <w:p w14:paraId="57F1CD32" w14:textId="77777777" w:rsidR="009D3C4B" w:rsidRDefault="009D00B8">
                                          <w:pPr>
                                            <w:spacing w:after="200"/>
                                          </w:pPr>
                                          <w:r>
                                            <w:rPr>
                                              <w:rFonts w:ascii="Arial" w:hAnsi="Arial"/>
                                              <w:b/>
                                              <w:color w:val="000000"/>
                                              <w:sz w:val="22"/>
                                            </w:rPr>
                                            <w:t>- waste management</w:t>
                                          </w:r>
                                        </w:p>
                                        <w:p w14:paraId="7259ED19" w14:textId="77777777" w:rsidR="009D3C4B" w:rsidRDefault="009D00B8">
                                          <w:pPr>
                                            <w:spacing w:after="200"/>
                                          </w:pPr>
                                          <w:r>
                                            <w:rPr>
                                              <w:rFonts w:ascii="Arial" w:hAnsi="Arial"/>
                                              <w:color w:val="000000"/>
                                              <w:sz w:val="22"/>
                                            </w:rPr>
                                            <w:t>The introduction of the vaccine will trigger the production of additional immunisation waste to be eliminated in accordance with the national waste management policy. This requires improvement of the waste destruction device. However it is possible to contract with private foundries that could be used during the catch-up campaign.</w:t>
                                          </w:r>
                                        </w:p>
                                        <w:p w14:paraId="7EE9D489" w14:textId="77777777" w:rsidR="009D3C4B" w:rsidRDefault="009D00B8">
                                          <w:pPr>
                                            <w:spacing w:after="200"/>
                                          </w:pPr>
                                          <w:r>
                                            <w:rPr>
                                              <w:rFonts w:ascii="Arial" w:hAnsi="Arial"/>
                                              <w:b/>
                                              <w:color w:val="000000"/>
                                              <w:sz w:val="22"/>
                                            </w:rPr>
                                            <w:t>- revising the EPI management tools</w:t>
                                          </w:r>
                                        </w:p>
                                        <w:p w14:paraId="6B8B80BB" w14:textId="77777777" w:rsidR="009D3C4B" w:rsidRDefault="009D00B8">
                                          <w:pPr>
                                            <w:spacing w:after="200"/>
                                          </w:pPr>
                                          <w:r>
                                            <w:rPr>
                                              <w:rFonts w:ascii="Arial" w:hAnsi="Arial"/>
                                              <w:color w:val="000000"/>
                                              <w:sz w:val="22"/>
                                            </w:rPr>
                                            <w:t>The management tools will be revised to include the new vaccine.</w:t>
                                          </w:r>
                                        </w:p>
                                        <w:p w14:paraId="61D6749A" w14:textId="77777777" w:rsidR="009D3C4B" w:rsidRDefault="009D00B8">
                                          <w:pPr>
                                            <w:spacing w:after="200"/>
                                          </w:pPr>
                                          <w:r>
                                            <w:rPr>
                                              <w:rFonts w:ascii="Arial" w:hAnsi="Arial"/>
                                              <w:b/>
                                              <w:color w:val="000000"/>
                                              <w:sz w:val="22"/>
                                            </w:rPr>
                                            <w:t>- improving communication to benefit the EPI</w:t>
                                          </w:r>
                                        </w:p>
                                        <w:p w14:paraId="7B441CB8" w14:textId="77777777" w:rsidR="009D3C4B" w:rsidRDefault="009D00B8">
                                          <w:pPr>
                                            <w:spacing w:after="200"/>
                                          </w:pPr>
                                          <w:r>
                                            <w:rPr>
                                              <w:rFonts w:ascii="Arial" w:hAnsi="Arial"/>
                                              <w:color w:val="000000"/>
                                              <w:sz w:val="22"/>
                                            </w:rPr>
                                            <w:t xml:space="preserve">A communication plan for introduction and the catch-up campaign will be developed and implemented. Communication messages to encourage participation and the use of various actors in support of the </w:t>
                                          </w:r>
                                          <w:proofErr w:type="spellStart"/>
                                          <w:r>
                                            <w:rPr>
                                              <w:rFonts w:ascii="Arial" w:hAnsi="Arial"/>
                                              <w:color w:val="000000"/>
                                              <w:sz w:val="22"/>
                                            </w:rPr>
                                            <w:t>MenAfriVac</w:t>
                                          </w:r>
                                          <w:proofErr w:type="spellEnd"/>
                                          <w:r>
                                            <w:rPr>
                                              <w:rFonts w:ascii="Arial" w:hAnsi="Arial"/>
                                              <w:color w:val="000000"/>
                                              <w:sz w:val="22"/>
                                            </w:rPr>
                                            <w:t>® introduction and the continuation of the programme will be prepared.</w:t>
                                          </w:r>
                                        </w:p>
                                        <w:p w14:paraId="7F0ECACE" w14:textId="77777777" w:rsidR="009D3C4B" w:rsidRDefault="009D00B8">
                                          <w:pPr>
                                            <w:spacing w:after="200"/>
                                          </w:pPr>
                                          <w:r>
                                            <w:rPr>
                                              <w:rFonts w:ascii="Arial" w:hAnsi="Arial"/>
                                              <w:b/>
                                              <w:color w:val="000000"/>
                                              <w:sz w:val="22"/>
                                            </w:rPr>
                                            <w:t>- AEFI monitoring</w:t>
                                          </w:r>
                                        </w:p>
                                        <w:p w14:paraId="75874CB9" w14:textId="77777777" w:rsidR="009D3C4B" w:rsidRDefault="009D00B8">
                                          <w:pPr>
                                            <w:spacing w:after="200"/>
                                          </w:pPr>
                                          <w:r>
                                            <w:rPr>
                                              <w:rFonts w:ascii="Arial" w:hAnsi="Arial"/>
                                              <w:color w:val="000000"/>
                                              <w:sz w:val="22"/>
                                            </w:rPr>
                                            <w:t>This will involve reporting and investigating minor, major and serious cases of AEFIs related to immunisation. The country does not yet have a system of pharmacovigilance or a committee of AEFI experts. An Institutional Development Plan (IDP) was developed in 2011 but has not yet been implemented due to lack of funding. The AEFI Experts Committee will be set up.</w:t>
                                          </w:r>
                                        </w:p>
                                        <w:p w14:paraId="62975A34" w14:textId="77777777" w:rsidR="009D3C4B" w:rsidRDefault="009D00B8">
                                          <w:pPr>
                                            <w:spacing w:after="200"/>
                                          </w:pPr>
                                          <w:r>
                                            <w:rPr>
                                              <w:rFonts w:ascii="Arial" w:hAnsi="Arial"/>
                                              <w:color w:val="000000"/>
                                              <w:sz w:val="22"/>
                                            </w:rPr>
                                            <w:t>A national notification sheet of undesirable effects has been adopted and will have to be used for AEFI notification. AEFI reporting is conducted only during SIAs and routine immunisation. The process and procedures of monitoring undesirable symptoms following IPV introduction at the district level, as well as at the local level, will be made with the implementation of the IDP and the setting up of the pharmacovigilance system.</w:t>
                                          </w:r>
                                        </w:p>
                                        <w:p w14:paraId="636C669D" w14:textId="77777777" w:rsidR="009D3C4B" w:rsidRDefault="009D00B8">
                                          <w:pPr>
                                            <w:spacing w:after="200"/>
                                          </w:pPr>
                                          <w:r>
                                            <w:rPr>
                                              <w:rFonts w:ascii="Arial" w:hAnsi="Arial"/>
                                              <w:color w:val="000000"/>
                                              <w:sz w:val="22"/>
                                            </w:rPr>
                                            <w:t xml:space="preserve">Surveillance tools, case definitions and monitoring procedures for serious cases of AEFI will be prepared </w:t>
                                          </w:r>
                                          <w:r>
                                            <w:rPr>
                                              <w:rFonts w:ascii="Arial" w:hAnsi="Arial"/>
                                              <w:color w:val="000000"/>
                                              <w:sz w:val="22"/>
                                            </w:rPr>
                                            <w:lastRenderedPageBreak/>
                                            <w:t>during a workshop and distributed.</w:t>
                                          </w:r>
                                        </w:p>
                                        <w:p w14:paraId="50A97A30" w14:textId="77777777" w:rsidR="009D3C4B" w:rsidRDefault="009D00B8">
                                          <w:pPr>
                                            <w:spacing w:after="200"/>
                                          </w:pPr>
                                          <w:r>
                                            <w:rPr>
                                              <w:rFonts w:ascii="Arial" w:hAnsi="Arial"/>
                                              <w:color w:val="000000"/>
                                              <w:sz w:val="22"/>
                                            </w:rPr>
                                            <w:t>The personnel in charge of disease monitoring will be trained in AEFI management via cascade-type training.</w:t>
                                          </w:r>
                                        </w:p>
                                        <w:p w14:paraId="10C16586" w14:textId="77777777" w:rsidR="009D3C4B" w:rsidRDefault="009D00B8">
                                          <w:pPr>
                                            <w:spacing w:after="200"/>
                                          </w:pPr>
                                          <w:r>
                                            <w:rPr>
                                              <w:rFonts w:ascii="Arial" w:hAnsi="Arial"/>
                                              <w:b/>
                                              <w:color w:val="000000"/>
                                              <w:sz w:val="22"/>
                                            </w:rPr>
                                            <w:t>- meningitis surveillance</w:t>
                                          </w:r>
                                        </w:p>
                                        <w:p w14:paraId="6660703D" w14:textId="77777777" w:rsidR="009D3C4B" w:rsidRDefault="009D00B8">
                                          <w:pPr>
                                            <w:spacing w:after="200"/>
                                          </w:pPr>
                                          <w:r>
                                            <w:rPr>
                                              <w:rFonts w:ascii="Arial" w:hAnsi="Arial"/>
                                              <w:color w:val="000000"/>
                                              <w:sz w:val="22"/>
                                            </w:rPr>
                                            <w:t>Meningitis surveillance has been integrated into the routine surveillance system. It is conducted on a case-by-case basis according to the IMDR. A plan for strengthening surveillance will be established. This strengthening will be carried out through training, equipment and technical support.</w:t>
                                          </w:r>
                                        </w:p>
                                        <w:p w14:paraId="1CBEB498" w14:textId="77777777" w:rsidR="009D3C4B" w:rsidRDefault="009D00B8">
                                          <w:pPr>
                                            <w:spacing w:after="200"/>
                                          </w:pPr>
                                          <w:r>
                                            <w:rPr>
                                              <w:rFonts w:ascii="Arial" w:hAnsi="Arial"/>
                                              <w:b/>
                                              <w:color w:val="000000"/>
                                              <w:sz w:val="22"/>
                                            </w:rPr>
                                            <w:t>- improving the partnership</w:t>
                                          </w:r>
                                        </w:p>
                                        <w:p w14:paraId="5B22FC4A" w14:textId="77777777" w:rsidR="009D3C4B" w:rsidRDefault="009D00B8">
                                          <w:pPr>
                                            <w:spacing w:after="200"/>
                                          </w:pPr>
                                          <w:r>
                                            <w:rPr>
                                              <w:rFonts w:ascii="Arial" w:hAnsi="Arial"/>
                                              <w:color w:val="000000"/>
                                              <w:sz w:val="22"/>
                                            </w:rPr>
                                            <w:t xml:space="preserve">The involvement of technical and financial partners, other ministerial sectors, civil society, the private sector and the community will be an indicators of the success of the introduction. Awareness and mobilisation sessions will be conducted. </w:t>
                                          </w:r>
                                        </w:p>
                                      </w:tc>
                                    </w:tr>
                                  </w:tbl>
                                  <w:p w14:paraId="6A123371" w14:textId="77777777" w:rsidR="009D3C4B" w:rsidRDefault="009D3C4B"/>
                                </w:tc>
                              </w:tr>
                              <w:tr w:rsidR="009D3C4B" w14:paraId="5AA9E4A3" w14:textId="77777777">
                                <w:trPr>
                                  <w:trHeight w:val="67"/>
                                </w:trPr>
                                <w:tc>
                                  <w:tcPr>
                                    <w:tcW w:w="1" w:type="dxa"/>
                                  </w:tcPr>
                                  <w:p w14:paraId="28D20AC6" w14:textId="77777777" w:rsidR="009D3C4B" w:rsidRDefault="009D3C4B">
                                    <w:pPr>
                                      <w:pStyle w:val="EmptyLayoutCell"/>
                                    </w:pPr>
                                  </w:p>
                                </w:tc>
                                <w:tc>
                                  <w:tcPr>
                                    <w:tcW w:w="10771" w:type="dxa"/>
                                  </w:tcPr>
                                  <w:p w14:paraId="1CF413D7" w14:textId="77777777" w:rsidR="009D3C4B" w:rsidRDefault="009D3C4B">
                                    <w:pPr>
                                      <w:pStyle w:val="EmptyLayoutCell"/>
                                    </w:pPr>
                                  </w:p>
                                </w:tc>
                              </w:tr>
                              <w:tr w:rsidR="009D3C4B" w14:paraId="21C45167" w14:textId="77777777">
                                <w:trPr>
                                  <w:trHeight w:val="340"/>
                                </w:trPr>
                                <w:tc>
                                  <w:tcPr>
                                    <w:tcW w:w="1" w:type="dxa"/>
                                  </w:tcPr>
                                  <w:p w14:paraId="42B530A2"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6FA94160" w14:textId="77777777">
                                      <w:trPr>
                                        <w:trHeight w:val="260"/>
                                      </w:trPr>
                                      <w:tc>
                                        <w:tcPr>
                                          <w:tcW w:w="10771" w:type="dxa"/>
                                          <w:tcMar>
                                            <w:top w:w="40" w:type="dxa"/>
                                            <w:left w:w="40" w:type="dxa"/>
                                            <w:bottom w:w="40" w:type="dxa"/>
                                            <w:right w:w="40" w:type="dxa"/>
                                          </w:tcMar>
                                          <w:vAlign w:val="center"/>
                                        </w:tcPr>
                                        <w:p w14:paraId="3C179483" w14:textId="77777777" w:rsidR="009D3C4B" w:rsidRDefault="009D00B8">
                                          <w:r>
                                            <w:rPr>
                                              <w:rFonts w:ascii="Arial" w:hAnsi="Arial"/>
                                              <w:color w:val="000000"/>
                                              <w:sz w:val="22"/>
                                            </w:rPr>
                                            <w:t>Please complete the ‘Detailed budget for VIG / Operational costs’ template provided by Gavi and attach as a mandatory document in the Attachment section.</w:t>
                                          </w:r>
                                        </w:p>
                                      </w:tc>
                                    </w:tr>
                                  </w:tbl>
                                  <w:p w14:paraId="4B3DED45" w14:textId="77777777" w:rsidR="009D3C4B" w:rsidRDefault="009D3C4B"/>
                                </w:tc>
                              </w:tr>
                              <w:tr w:rsidR="009D3C4B" w14:paraId="6CC74168" w14:textId="77777777">
                                <w:trPr>
                                  <w:trHeight w:val="39"/>
                                </w:trPr>
                                <w:tc>
                                  <w:tcPr>
                                    <w:tcW w:w="1" w:type="dxa"/>
                                  </w:tcPr>
                                  <w:p w14:paraId="03738E06" w14:textId="77777777" w:rsidR="009D3C4B" w:rsidRDefault="009D3C4B">
                                    <w:pPr>
                                      <w:pStyle w:val="EmptyLayoutCell"/>
                                    </w:pPr>
                                  </w:p>
                                </w:tc>
                                <w:tc>
                                  <w:tcPr>
                                    <w:tcW w:w="10771" w:type="dxa"/>
                                  </w:tcPr>
                                  <w:p w14:paraId="031C391A" w14:textId="77777777" w:rsidR="009D3C4B" w:rsidRDefault="009D3C4B">
                                    <w:pPr>
                                      <w:pStyle w:val="EmptyLayoutCell"/>
                                    </w:pPr>
                                  </w:p>
                                </w:tc>
                              </w:tr>
                              <w:tr w:rsidR="009D3C4B" w14:paraId="0B4EF15E" w14:textId="77777777">
                                <w:trPr>
                                  <w:trHeight w:val="340"/>
                                </w:trPr>
                                <w:tc>
                                  <w:tcPr>
                                    <w:tcW w:w="1" w:type="dxa"/>
                                  </w:tcPr>
                                  <w:p w14:paraId="33251E02"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512047A5" w14:textId="77777777">
                                      <w:trPr>
                                        <w:trHeight w:val="260"/>
                                      </w:trPr>
                                      <w:tc>
                                        <w:tcPr>
                                          <w:tcW w:w="10771" w:type="dxa"/>
                                          <w:tcMar>
                                            <w:top w:w="40" w:type="dxa"/>
                                            <w:left w:w="40" w:type="dxa"/>
                                            <w:bottom w:w="40" w:type="dxa"/>
                                            <w:right w:w="40" w:type="dxa"/>
                                          </w:tcMar>
                                          <w:vAlign w:val="center"/>
                                        </w:tcPr>
                                        <w:p w14:paraId="31FCFA6F" w14:textId="77777777" w:rsidR="009D3C4B" w:rsidRDefault="009D00B8">
                                          <w:r>
                                            <w:rPr>
                                              <w:rFonts w:ascii="Arial" w:hAnsi="Arial"/>
                                              <w:color w:val="000000"/>
                                              <w:sz w:val="22"/>
                                            </w:rPr>
                                            <w:t>Detailed budget attached as Document No. 28.</w:t>
                                          </w:r>
                                        </w:p>
                                      </w:tc>
                                    </w:tr>
                                  </w:tbl>
                                  <w:p w14:paraId="5E695E2E" w14:textId="77777777" w:rsidR="009D3C4B" w:rsidRDefault="009D3C4B"/>
                                </w:tc>
                              </w:tr>
                              <w:tr w:rsidR="009D3C4B" w14:paraId="61766D06" w14:textId="77777777">
                                <w:trPr>
                                  <w:trHeight w:val="46"/>
                                </w:trPr>
                                <w:tc>
                                  <w:tcPr>
                                    <w:tcW w:w="1" w:type="dxa"/>
                                  </w:tcPr>
                                  <w:p w14:paraId="6E8E50C7" w14:textId="77777777" w:rsidR="009D3C4B" w:rsidRDefault="009D3C4B">
                                    <w:pPr>
                                      <w:pStyle w:val="EmptyLayoutCell"/>
                                    </w:pPr>
                                  </w:p>
                                </w:tc>
                                <w:tc>
                                  <w:tcPr>
                                    <w:tcW w:w="10771" w:type="dxa"/>
                                  </w:tcPr>
                                  <w:p w14:paraId="64BDD3E2" w14:textId="77777777" w:rsidR="009D3C4B" w:rsidRDefault="009D3C4B">
                                    <w:pPr>
                                      <w:pStyle w:val="EmptyLayoutCell"/>
                                    </w:pPr>
                                  </w:p>
                                </w:tc>
                              </w:tr>
                              <w:tr w:rsidR="009D00B8" w14:paraId="1EE8F1D3" w14:textId="77777777" w:rsidTr="009D00B8">
                                <w:trPr>
                                  <w:trHeight w:val="340"/>
                                </w:trPr>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4661C88B" w14:textId="77777777">
                                      <w:trPr>
                                        <w:trHeight w:val="260"/>
                                      </w:trPr>
                                      <w:tc>
                                        <w:tcPr>
                                          <w:tcW w:w="10771" w:type="dxa"/>
                                          <w:tcMar>
                                            <w:top w:w="40" w:type="dxa"/>
                                            <w:left w:w="40" w:type="dxa"/>
                                            <w:bottom w:w="40" w:type="dxa"/>
                                            <w:right w:w="40" w:type="dxa"/>
                                          </w:tcMar>
                                          <w:vAlign w:val="center"/>
                                        </w:tcPr>
                                        <w:p w14:paraId="17417CEA" w14:textId="77777777" w:rsidR="009D3C4B" w:rsidRDefault="009D00B8">
                                          <w:r>
                                            <w:rPr>
                                              <w:rFonts w:ascii="Arial" w:hAnsi="Arial"/>
                                              <w:color w:val="000000"/>
                                              <w:sz w:val="22"/>
                                            </w:rPr>
                                            <w:t>if the GAVI support does not cover all of the requirements, please describe the other sources of funding and the amounts projected, if available, to cover your requirements</w:t>
                                          </w:r>
                                        </w:p>
                                      </w:tc>
                                    </w:tr>
                                  </w:tbl>
                                  <w:p w14:paraId="3057446E" w14:textId="77777777" w:rsidR="009D3C4B" w:rsidRDefault="009D3C4B"/>
                                </w:tc>
                              </w:tr>
                              <w:tr w:rsidR="009D3C4B" w14:paraId="10F553B9" w14:textId="77777777">
                                <w:trPr>
                                  <w:trHeight w:val="59"/>
                                </w:trPr>
                                <w:tc>
                                  <w:tcPr>
                                    <w:tcW w:w="1" w:type="dxa"/>
                                  </w:tcPr>
                                  <w:p w14:paraId="6991F887" w14:textId="77777777" w:rsidR="009D3C4B" w:rsidRDefault="009D3C4B">
                                    <w:pPr>
                                      <w:pStyle w:val="EmptyLayoutCell"/>
                                    </w:pPr>
                                  </w:p>
                                </w:tc>
                                <w:tc>
                                  <w:tcPr>
                                    <w:tcW w:w="10771" w:type="dxa"/>
                                  </w:tcPr>
                                  <w:p w14:paraId="1FF83AD2" w14:textId="77777777" w:rsidR="009D3C4B" w:rsidRDefault="009D3C4B">
                                    <w:pPr>
                                      <w:pStyle w:val="EmptyLayoutCell"/>
                                    </w:pPr>
                                  </w:p>
                                </w:tc>
                              </w:tr>
                              <w:tr w:rsidR="009D00B8" w14:paraId="34FC16D5" w14:textId="77777777" w:rsidTr="009D00B8">
                                <w:trPr>
                                  <w:trHeight w:val="340"/>
                                </w:trPr>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54CEF1BA" w14:textId="77777777">
                                      <w:trPr>
                                        <w:trHeight w:val="260"/>
                                      </w:trPr>
                                      <w:tc>
                                        <w:tcPr>
                                          <w:tcW w:w="10771" w:type="dxa"/>
                                          <w:shd w:val="clear" w:color="auto" w:fill="BDDCFF"/>
                                          <w:tcMar>
                                            <w:top w:w="40" w:type="dxa"/>
                                            <w:left w:w="40" w:type="dxa"/>
                                            <w:bottom w:w="40" w:type="dxa"/>
                                            <w:right w:w="40" w:type="dxa"/>
                                          </w:tcMar>
                                        </w:tcPr>
                                        <w:p w14:paraId="2E9993FC" w14:textId="77777777" w:rsidR="009D3C4B" w:rsidRDefault="009D00B8">
                                          <w:pPr>
                                            <w:spacing w:before="200" w:after="200"/>
                                          </w:pPr>
                                          <w:r>
                                            <w:rPr>
                                              <w:rFonts w:ascii="Arial" w:hAnsi="Arial"/>
                                              <w:color w:val="000000"/>
                                              <w:sz w:val="22"/>
                                            </w:rPr>
                                            <w:t>Gavi funding will of course not cover all needs related to introduction of the new vaccine. The traditional technical and financial partners will be requested to make up the financing gap.</w:t>
                                          </w:r>
                                        </w:p>
                                      </w:tc>
                                    </w:tr>
                                  </w:tbl>
                                  <w:p w14:paraId="221C5BD7" w14:textId="77777777" w:rsidR="009D3C4B" w:rsidRDefault="009D3C4B"/>
                                </w:tc>
                              </w:tr>
                              <w:tr w:rsidR="009D3C4B" w14:paraId="1B0EA4F5" w14:textId="77777777">
                                <w:trPr>
                                  <w:trHeight w:val="198"/>
                                </w:trPr>
                                <w:tc>
                                  <w:tcPr>
                                    <w:tcW w:w="1" w:type="dxa"/>
                                  </w:tcPr>
                                  <w:p w14:paraId="4604A70B" w14:textId="77777777" w:rsidR="009D3C4B" w:rsidRDefault="009D3C4B">
                                    <w:pPr>
                                      <w:pStyle w:val="EmptyLayoutCell"/>
                                    </w:pPr>
                                  </w:p>
                                </w:tc>
                                <w:tc>
                                  <w:tcPr>
                                    <w:tcW w:w="10771" w:type="dxa"/>
                                  </w:tcPr>
                                  <w:p w14:paraId="3B893DA5" w14:textId="77777777" w:rsidR="009D3C4B" w:rsidRDefault="009D3C4B">
                                    <w:pPr>
                                      <w:pStyle w:val="EmptyLayoutCell"/>
                                    </w:pPr>
                                  </w:p>
                                </w:tc>
                              </w:tr>
                              <w:tr w:rsidR="009D00B8" w14:paraId="6A5255FE"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26855EA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B86E4AD" w14:textId="77777777">
                                            <w:trPr>
                                              <w:trHeight w:val="260"/>
                                            </w:trPr>
                                            <w:tc>
                                              <w:tcPr>
                                                <w:tcW w:w="10771" w:type="dxa"/>
                                                <w:tcMar>
                                                  <w:top w:w="40" w:type="dxa"/>
                                                  <w:left w:w="40" w:type="dxa"/>
                                                  <w:bottom w:w="40" w:type="dxa"/>
                                                  <w:right w:w="40" w:type="dxa"/>
                                                </w:tcMar>
                                                <w:vAlign w:val="center"/>
                                              </w:tcPr>
                                              <w:p w14:paraId="1BDAFF75" w14:textId="77777777" w:rsidR="009D3C4B" w:rsidRDefault="009D00B8">
                                                <w:bookmarkStart w:id="26" w:name="NVSRoutine616"/>
                                                <w:bookmarkEnd w:id="26"/>
                                                <w:r>
                                                  <w:rPr>
                                                    <w:rFonts w:ascii="Arial" w:hAnsi="Arial"/>
                                                    <w:b/>
                                                    <w:color w:val="365F91"/>
                                                    <w:sz w:val="24"/>
                                                  </w:rPr>
                                                  <w:t>6.2.6.Technical assistance</w:t>
                                                </w:r>
                                              </w:p>
                                            </w:tc>
                                          </w:tr>
                                        </w:tbl>
                                        <w:p w14:paraId="40FF8B07" w14:textId="77777777" w:rsidR="009D3C4B" w:rsidRDefault="009D3C4B"/>
                                      </w:tc>
                                    </w:tr>
                                    <w:tr w:rsidR="009D3C4B" w14:paraId="59C746A9" w14:textId="77777777">
                                      <w:trPr>
                                        <w:trHeight w:val="18"/>
                                      </w:trPr>
                                      <w:tc>
                                        <w:tcPr>
                                          <w:tcW w:w="10771" w:type="dxa"/>
                                        </w:tcPr>
                                        <w:p w14:paraId="658C7DE9" w14:textId="77777777" w:rsidR="009D3C4B" w:rsidRDefault="009D3C4B">
                                          <w:pPr>
                                            <w:pStyle w:val="EmptyLayoutCell"/>
                                          </w:pPr>
                                        </w:p>
                                      </w:tc>
                                    </w:tr>
                                    <w:tr w:rsidR="009D3C4B" w14:paraId="4FD800E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77BACA7E" w14:textId="77777777">
                                            <w:trPr>
                                              <w:trHeight w:val="260"/>
                                            </w:trPr>
                                            <w:tc>
                                              <w:tcPr>
                                                <w:tcW w:w="10771" w:type="dxa"/>
                                                <w:tcMar>
                                                  <w:top w:w="40" w:type="dxa"/>
                                                  <w:left w:w="40" w:type="dxa"/>
                                                  <w:bottom w:w="40" w:type="dxa"/>
                                                  <w:right w:w="40" w:type="dxa"/>
                                                </w:tcMar>
                                                <w:vAlign w:val="center"/>
                                              </w:tcPr>
                                              <w:p w14:paraId="4CEE9444" w14:textId="77777777" w:rsidR="009D3C4B" w:rsidRDefault="009D00B8">
                                                <w:r>
                                                  <w:rPr>
                                                    <w:rFonts w:ascii="Arial" w:hAnsi="Arial"/>
                                                    <w:color w:val="000000"/>
                                                    <w:sz w:val="22"/>
                                                  </w:rPr>
                                                  <w:t xml:space="preserve">Please describe any specific area for which the Minister would need technical assistance with the introduction of the </w:t>
                                                </w:r>
                                                <w:r>
                                                  <w:rPr>
                                                    <w:rFonts w:ascii="Arial" w:hAnsi="Arial"/>
                                                    <w:color w:val="008000"/>
                                                    <w:sz w:val="22"/>
                                                  </w:rPr>
                                                  <w:t>Meningococcal A vaccine</w:t>
                                                </w:r>
                                                <w:r>
                                                  <w:rPr>
                                                    <w:rFonts w:ascii="Arial" w:hAnsi="Arial"/>
                                                    <w:color w:val="000000"/>
                                                    <w:sz w:val="22"/>
                                                  </w:rPr>
                                                  <w:t>.</w:t>
                                                </w:r>
                                              </w:p>
                                            </w:tc>
                                          </w:tr>
                                        </w:tbl>
                                        <w:p w14:paraId="53F74327" w14:textId="77777777" w:rsidR="009D3C4B" w:rsidRDefault="009D3C4B"/>
                                      </w:tc>
                                    </w:tr>
                                    <w:tr w:rsidR="009D3C4B" w14:paraId="41E36D41" w14:textId="77777777">
                                      <w:trPr>
                                        <w:trHeight w:val="19"/>
                                      </w:trPr>
                                      <w:tc>
                                        <w:tcPr>
                                          <w:tcW w:w="10771" w:type="dxa"/>
                                        </w:tcPr>
                                        <w:p w14:paraId="2CA7F15E" w14:textId="77777777" w:rsidR="009D3C4B" w:rsidRDefault="009D3C4B">
                                          <w:pPr>
                                            <w:pStyle w:val="EmptyLayoutCell"/>
                                          </w:pPr>
                                        </w:p>
                                      </w:tc>
                                    </w:tr>
                                    <w:tr w:rsidR="009D3C4B" w14:paraId="588678C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0B89B7B" w14:textId="77777777">
                                            <w:trPr>
                                              <w:trHeight w:val="260"/>
                                            </w:trPr>
                                            <w:tc>
                                              <w:tcPr>
                                                <w:tcW w:w="10771" w:type="dxa"/>
                                                <w:shd w:val="clear" w:color="auto" w:fill="BDDCFF"/>
                                                <w:tcMar>
                                                  <w:top w:w="40" w:type="dxa"/>
                                                  <w:left w:w="40" w:type="dxa"/>
                                                  <w:bottom w:w="40" w:type="dxa"/>
                                                  <w:right w:w="40" w:type="dxa"/>
                                                </w:tcMar>
                                              </w:tcPr>
                                              <w:p w14:paraId="4CE322BD" w14:textId="77777777" w:rsidR="009D3C4B" w:rsidRDefault="009D00B8">
                                                <w:pPr>
                                                  <w:spacing w:before="200" w:after="200"/>
                                                </w:pPr>
                                                <w:r>
                                                  <w:rPr>
                                                    <w:rFonts w:ascii="Arial" w:hAnsi="Arial"/>
                                                    <w:color w:val="000000"/>
                                                    <w:sz w:val="22"/>
                                                  </w:rPr>
                                                  <w:t xml:space="preserve">The introduction of </w:t>
                                                </w:r>
                                                <w:proofErr w:type="spellStart"/>
                                                <w:r>
                                                  <w:rPr>
                                                    <w:rFonts w:ascii="Arial" w:hAnsi="Arial"/>
                                                    <w:color w:val="000000"/>
                                                    <w:sz w:val="22"/>
                                                  </w:rPr>
                                                  <w:t>MenAfriVac</w:t>
                                                </w:r>
                                                <w:proofErr w:type="spellEnd"/>
                                                <w:r>
                                                  <w:rPr>
                                                    <w:rFonts w:ascii="Arial" w:hAnsi="Arial"/>
                                                    <w:color w:val="000000"/>
                                                    <w:sz w:val="22"/>
                                                  </w:rPr>
                                                  <w:t xml:space="preserve"> will be preceded by a mass preventive immunisation campaign covering the population from 1 to 29 years of age, i.e. 3,604,588 individuals. In order to conduct this campaign and have quality results, the country will require technical assistance in operational planning and cold chain management and logistics. An international consultant </w:t>
                                                </w:r>
                                                <w:proofErr w:type="spellStart"/>
                                                <w:r>
                                                  <w:rPr>
                                                    <w:rFonts w:ascii="Arial" w:hAnsi="Arial"/>
                                                    <w:color w:val="000000"/>
                                                    <w:sz w:val="22"/>
                                                  </w:rPr>
                                                  <w:t>specialising</w:t>
                                                </w:r>
                                                <w:proofErr w:type="spellEnd"/>
                                                <w:r>
                                                  <w:rPr>
                                                    <w:rFonts w:ascii="Arial" w:hAnsi="Arial"/>
                                                    <w:color w:val="000000"/>
                                                    <w:sz w:val="22"/>
                                                  </w:rPr>
                                                  <w:t xml:space="preserve"> in </w:t>
                                                </w:r>
                                                <w:proofErr w:type="spellStart"/>
                                                <w:r>
                                                  <w:rPr>
                                                    <w:rFonts w:ascii="Arial" w:hAnsi="Arial"/>
                                                    <w:color w:val="000000"/>
                                                    <w:sz w:val="22"/>
                                                  </w:rPr>
                                                  <w:t>MenAfriVac</w:t>
                                                </w:r>
                                                <w:proofErr w:type="spellEnd"/>
                                                <w:r>
                                                  <w:rPr>
                                                    <w:rFonts w:ascii="Arial" w:hAnsi="Arial"/>
                                                    <w:color w:val="000000"/>
                                                    <w:sz w:val="22"/>
                                                  </w:rPr>
                                                  <w:t xml:space="preserve"> campaigns and a cold chain specialist will be required.</w:t>
                                                </w:r>
                                              </w:p>
                                            </w:tc>
                                          </w:tr>
                                        </w:tbl>
                                        <w:p w14:paraId="053189F7" w14:textId="77777777" w:rsidR="009D3C4B" w:rsidRDefault="009D3C4B"/>
                                      </w:tc>
                                    </w:tr>
                                    <w:tr w:rsidR="009D3C4B" w14:paraId="05032C85" w14:textId="77777777">
                                      <w:trPr>
                                        <w:trHeight w:val="34"/>
                                      </w:trPr>
                                      <w:tc>
                                        <w:tcPr>
                                          <w:tcW w:w="10771" w:type="dxa"/>
                                        </w:tcPr>
                                        <w:p w14:paraId="39D394E0" w14:textId="77777777" w:rsidR="009D3C4B" w:rsidRDefault="009D3C4B">
                                          <w:pPr>
                                            <w:pStyle w:val="EmptyLayoutCell"/>
                                          </w:pPr>
                                        </w:p>
                                      </w:tc>
                                    </w:tr>
                                  </w:tbl>
                                  <w:p w14:paraId="65CFA74E" w14:textId="77777777" w:rsidR="009D3C4B" w:rsidRDefault="009D3C4B"/>
                                </w:tc>
                              </w:tr>
                            </w:tbl>
                            <w:p w14:paraId="73B9D85F" w14:textId="77777777" w:rsidR="009D3C4B" w:rsidRDefault="009D3C4B"/>
                          </w:tc>
                        </w:tr>
                      </w:tbl>
                      <w:p w14:paraId="37FBA65E" w14:textId="77777777" w:rsidR="009D3C4B" w:rsidRDefault="009D3C4B"/>
                    </w:tc>
                  </w:tr>
                </w:tbl>
                <w:p w14:paraId="09571E95" w14:textId="77777777" w:rsidR="009D3C4B" w:rsidRDefault="009D3C4B"/>
              </w:tc>
            </w:tr>
          </w:tbl>
          <w:p w14:paraId="300A20C9" w14:textId="77777777" w:rsidR="009D3C4B" w:rsidRDefault="009D3C4B"/>
        </w:tc>
      </w:tr>
    </w:tbl>
    <w:p w14:paraId="6CAB7BE7"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515E001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2131D13" w14:textId="77777777">
              <w:trPr>
                <w:trHeight w:val="3316"/>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7F44F272"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A05E0E5" w14:textId="77777777">
                          <w:trPr>
                            <w:trHeight w:val="260"/>
                          </w:trPr>
                          <w:tc>
                            <w:tcPr>
                              <w:tcW w:w="10771" w:type="dxa"/>
                              <w:tcMar>
                                <w:top w:w="40" w:type="dxa"/>
                                <w:left w:w="40" w:type="dxa"/>
                                <w:bottom w:w="40" w:type="dxa"/>
                                <w:right w:w="40" w:type="dxa"/>
                              </w:tcMar>
                              <w:vAlign w:val="center"/>
                            </w:tcPr>
                            <w:p w14:paraId="09BD30CD" w14:textId="77777777" w:rsidR="009D3C4B" w:rsidRDefault="009D00B8">
                              <w:bookmarkStart w:id="27" w:name="NVSPreventiveCampain"/>
                              <w:bookmarkEnd w:id="27"/>
                              <w:r>
                                <w:rPr>
                                  <w:rFonts w:ascii="Arial" w:hAnsi="Arial"/>
                                  <w:b/>
                                  <w:color w:val="365F91"/>
                                  <w:sz w:val="28"/>
                                </w:rPr>
                                <w:lastRenderedPageBreak/>
                                <w:t>7. NVS Preventive Campaigns</w:t>
                              </w:r>
                            </w:p>
                          </w:tc>
                        </w:tr>
                      </w:tbl>
                      <w:p w14:paraId="0E91826B" w14:textId="77777777" w:rsidR="009D3C4B" w:rsidRDefault="009D3C4B"/>
                    </w:tc>
                  </w:tr>
                  <w:tr w:rsidR="009D3C4B" w14:paraId="4FF32B96" w14:textId="77777777">
                    <w:trPr>
                      <w:trHeight w:val="59"/>
                    </w:trPr>
                    <w:tc>
                      <w:tcPr>
                        <w:tcW w:w="10771" w:type="dxa"/>
                      </w:tcPr>
                      <w:p w14:paraId="13160CBB" w14:textId="77777777" w:rsidR="009D3C4B" w:rsidRDefault="009D3C4B">
                        <w:pPr>
                          <w:pStyle w:val="EmptyLayoutCell"/>
                        </w:pPr>
                      </w:p>
                    </w:tc>
                  </w:tr>
                  <w:tr w:rsidR="009D3C4B" w14:paraId="16FF0DA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A4050F4" w14:textId="77777777">
                          <w:trPr>
                            <w:trHeight w:val="260"/>
                          </w:trPr>
                          <w:tc>
                            <w:tcPr>
                              <w:tcW w:w="10771" w:type="dxa"/>
                              <w:tcMar>
                                <w:top w:w="40" w:type="dxa"/>
                                <w:left w:w="40" w:type="dxa"/>
                                <w:bottom w:w="40" w:type="dxa"/>
                                <w:right w:w="40" w:type="dxa"/>
                              </w:tcMar>
                            </w:tcPr>
                            <w:p w14:paraId="3EDC0889" w14:textId="77777777" w:rsidR="009D3C4B" w:rsidRDefault="009D00B8">
                              <w:r>
                                <w:rPr>
                                  <w:rFonts w:ascii="Arial" w:hAnsi="Arial"/>
                                  <w:color w:val="000000"/>
                                  <w:sz w:val="22"/>
                                </w:rPr>
                                <w:t>No NVS Prevention Campaign Support this year</w:t>
                              </w:r>
                            </w:p>
                          </w:tc>
                        </w:tr>
                      </w:tbl>
                      <w:p w14:paraId="306E6AAC" w14:textId="77777777" w:rsidR="009D3C4B" w:rsidRDefault="009D3C4B"/>
                    </w:tc>
                  </w:tr>
                  <w:tr w:rsidR="009D3C4B" w14:paraId="17809D39" w14:textId="77777777">
                    <w:trPr>
                      <w:trHeight w:val="478"/>
                    </w:trPr>
                    <w:tc>
                      <w:tcPr>
                        <w:tcW w:w="10771" w:type="dxa"/>
                      </w:tcPr>
                      <w:p w14:paraId="51BB3F84" w14:textId="77777777" w:rsidR="009D3C4B" w:rsidRDefault="009D3C4B">
                        <w:pPr>
                          <w:pStyle w:val="EmptyLayoutCell"/>
                        </w:pPr>
                      </w:p>
                    </w:tc>
                  </w:tr>
                  <w:tr w:rsidR="009D3C4B" w14:paraId="748F35AD"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9D00B8" w14:paraId="23E6879E" w14:textId="77777777" w:rsidTr="009D00B8">
                          <w:trPr>
                            <w:trHeight w:val="260"/>
                          </w:trPr>
                          <w:tc>
                            <w:tcPr>
                              <w:tcW w:w="10771" w:type="dxa"/>
                              <w:gridSpan w:val="2"/>
                              <w:tcMar>
                                <w:top w:w="40" w:type="dxa"/>
                                <w:left w:w="40" w:type="dxa"/>
                                <w:bottom w:w="40" w:type="dxa"/>
                                <w:right w:w="40" w:type="dxa"/>
                              </w:tcMar>
                            </w:tcPr>
                            <w:p w14:paraId="3C1C4742" w14:textId="77777777" w:rsidR="009D3C4B" w:rsidRDefault="009D00B8">
                              <w:r>
                                <w:rPr>
                                  <w:rFonts w:ascii="Arial" w:hAnsi="Arial"/>
                                  <w:b/>
                                  <w:color w:val="365F91"/>
                                  <w:sz w:val="24"/>
                                </w:rPr>
                                <w:t>7.1.1 Epidemiology and disease burden for Meningococcal A</w:t>
                              </w:r>
                            </w:p>
                          </w:tc>
                        </w:tr>
                        <w:tr w:rsidR="009D00B8" w14:paraId="7D60A7B8" w14:textId="77777777" w:rsidTr="009D00B8">
                          <w:trPr>
                            <w:trHeight w:val="260"/>
                          </w:trPr>
                          <w:tc>
                            <w:tcPr>
                              <w:tcW w:w="10771" w:type="dxa"/>
                              <w:gridSpan w:val="2"/>
                              <w:tcMar>
                                <w:top w:w="40" w:type="dxa"/>
                                <w:left w:w="40" w:type="dxa"/>
                                <w:bottom w:w="40" w:type="dxa"/>
                                <w:right w:w="40" w:type="dxa"/>
                              </w:tcMar>
                            </w:tcPr>
                            <w:p w14:paraId="5DED8DAA" w14:textId="77777777" w:rsidR="009D3C4B" w:rsidRDefault="009D00B8">
                              <w:r>
                                <w:rPr>
                                  <w:rFonts w:ascii="Arial" w:hAnsi="Arial"/>
                                  <w:color w:val="000000"/>
                                  <w:sz w:val="22"/>
                                </w:rPr>
                                <w:t xml:space="preserve">Please select at least one of the following information sources to document the results relative to the disease burden of </w:t>
                              </w:r>
                              <w:proofErr w:type="spellStart"/>
                              <w:r>
                                <w:rPr>
                                  <w:rFonts w:ascii="Arial" w:hAnsi="Arial"/>
                                  <w:color w:val="000000"/>
                                  <w:sz w:val="22"/>
                                </w:rPr>
                                <w:t>Meningococcus</w:t>
                              </w:r>
                              <w:proofErr w:type="spellEnd"/>
                              <w:r>
                                <w:rPr>
                                  <w:rFonts w:ascii="Arial" w:hAnsi="Arial"/>
                                  <w:color w:val="000000"/>
                                  <w:sz w:val="22"/>
                                </w:rPr>
                                <w:t xml:space="preserve"> A:</w:t>
                              </w:r>
                            </w:p>
                          </w:tc>
                        </w:tr>
                        <w:tr w:rsidR="009D00B8" w14:paraId="6128A26C" w14:textId="77777777" w:rsidTr="009D00B8">
                          <w:trPr>
                            <w:trHeight w:val="260"/>
                          </w:trPr>
                          <w:tc>
                            <w:tcPr>
                              <w:tcW w:w="10771" w:type="dxa"/>
                              <w:gridSpan w:val="2"/>
                              <w:tcMar>
                                <w:top w:w="40" w:type="dxa"/>
                                <w:left w:w="40" w:type="dxa"/>
                                <w:bottom w:w="40" w:type="dxa"/>
                                <w:right w:w="40" w:type="dxa"/>
                              </w:tcMar>
                            </w:tcPr>
                            <w:p w14:paraId="000F2C71" w14:textId="77777777" w:rsidR="009D3C4B" w:rsidRDefault="009D00B8">
                              <w:r>
                                <w:rPr>
                                  <w:rFonts w:ascii="Arial" w:hAnsi="Arial"/>
                                  <w:color w:val="000000"/>
                                  <w:sz w:val="22"/>
                                </w:rPr>
                                <w:t>Epidemiological information on the burden of the disease:</w:t>
                              </w:r>
                            </w:p>
                          </w:tc>
                        </w:tr>
                        <w:tr w:rsidR="009D3C4B" w14:paraId="22A23F52" w14:textId="77777777">
                          <w:trPr>
                            <w:trHeight w:val="260"/>
                          </w:trPr>
                          <w:tc>
                            <w:tcPr>
                              <w:tcW w:w="283" w:type="dxa"/>
                              <w:tcMar>
                                <w:top w:w="40" w:type="dxa"/>
                                <w:left w:w="40" w:type="dxa"/>
                                <w:bottom w:w="40" w:type="dxa"/>
                                <w:right w:w="40" w:type="dxa"/>
                              </w:tcMar>
                              <w:vAlign w:val="center"/>
                            </w:tcPr>
                            <w:p w14:paraId="6EEBEBFD" w14:textId="77777777" w:rsidR="009D3C4B" w:rsidRDefault="009D00B8">
                              <w:r>
                                <w:rPr>
                                  <w:rFonts w:ascii="Wingdings" w:eastAsia="Wingdings" w:hAnsi="Wingdings"/>
                                  <w:color w:val="000000"/>
                                  <w:sz w:val="22"/>
                                </w:rPr>
                                <w:t></w:t>
                              </w:r>
                            </w:p>
                          </w:tc>
                          <w:tc>
                            <w:tcPr>
                              <w:tcW w:w="10488" w:type="dxa"/>
                              <w:tcMar>
                                <w:top w:w="40" w:type="dxa"/>
                                <w:left w:w="40" w:type="dxa"/>
                                <w:bottom w:w="40" w:type="dxa"/>
                                <w:right w:w="40" w:type="dxa"/>
                              </w:tcMar>
                              <w:vAlign w:val="center"/>
                            </w:tcPr>
                            <w:p w14:paraId="6BC93FD2" w14:textId="77777777" w:rsidR="009D3C4B" w:rsidRDefault="009D00B8">
                              <w:r>
                                <w:rPr>
                                  <w:rFonts w:ascii="Arial" w:hAnsi="Arial"/>
                                  <w:color w:val="000000"/>
                                  <w:sz w:val="22"/>
                                </w:rPr>
                                <w:t>1 - Risk assessments</w:t>
                              </w:r>
                            </w:p>
                          </w:tc>
                        </w:tr>
                        <w:tr w:rsidR="009D3C4B" w14:paraId="41DE12B6" w14:textId="77777777">
                          <w:trPr>
                            <w:trHeight w:val="260"/>
                          </w:trPr>
                          <w:tc>
                            <w:tcPr>
                              <w:tcW w:w="283" w:type="dxa"/>
                              <w:tcMar>
                                <w:top w:w="40" w:type="dxa"/>
                                <w:left w:w="40" w:type="dxa"/>
                                <w:bottom w:w="40" w:type="dxa"/>
                                <w:right w:w="40" w:type="dxa"/>
                              </w:tcMar>
                              <w:vAlign w:val="center"/>
                            </w:tcPr>
                            <w:p w14:paraId="4563F326" w14:textId="77777777" w:rsidR="009D3C4B" w:rsidRDefault="009D00B8">
                              <w:r>
                                <w:rPr>
                                  <w:rFonts w:ascii="Wingdings" w:eastAsia="Wingdings" w:hAnsi="Wingdings"/>
                                  <w:color w:val="000000"/>
                                  <w:sz w:val="22"/>
                                </w:rPr>
                                <w:t></w:t>
                              </w:r>
                            </w:p>
                          </w:tc>
                          <w:tc>
                            <w:tcPr>
                              <w:tcW w:w="10488" w:type="dxa"/>
                              <w:tcMar>
                                <w:top w:w="40" w:type="dxa"/>
                                <w:left w:w="40" w:type="dxa"/>
                                <w:bottom w:w="40" w:type="dxa"/>
                                <w:right w:w="40" w:type="dxa"/>
                              </w:tcMar>
                              <w:vAlign w:val="center"/>
                            </w:tcPr>
                            <w:p w14:paraId="2673C1C9" w14:textId="77777777" w:rsidR="009D3C4B" w:rsidRDefault="009D00B8">
                              <w:r>
                                <w:rPr>
                                  <w:rFonts w:ascii="Arial" w:hAnsi="Arial"/>
                                  <w:color w:val="000000"/>
                                  <w:sz w:val="22"/>
                                </w:rPr>
                                <w:t>2 - Other</w:t>
                              </w:r>
                            </w:p>
                          </w:tc>
                        </w:tr>
                        <w:tr w:rsidR="009D00B8" w14:paraId="06EDC334" w14:textId="77777777" w:rsidTr="009D00B8">
                          <w:trPr>
                            <w:trHeight w:val="260"/>
                          </w:trPr>
                          <w:tc>
                            <w:tcPr>
                              <w:tcW w:w="10771" w:type="dxa"/>
                              <w:gridSpan w:val="2"/>
                              <w:tcMar>
                                <w:top w:w="40" w:type="dxa"/>
                                <w:left w:w="40" w:type="dxa"/>
                                <w:bottom w:w="40" w:type="dxa"/>
                                <w:right w:w="40" w:type="dxa"/>
                              </w:tcMar>
                            </w:tcPr>
                            <w:p w14:paraId="7F80B006" w14:textId="77777777" w:rsidR="009D3C4B" w:rsidRDefault="009D3C4B"/>
                          </w:tc>
                        </w:tr>
                      </w:tbl>
                      <w:p w14:paraId="6A666074" w14:textId="77777777" w:rsidR="009D3C4B" w:rsidRDefault="009D3C4B"/>
                    </w:tc>
                  </w:tr>
                  <w:tr w:rsidR="009D3C4B" w14:paraId="0976B486" w14:textId="77777777">
                    <w:trPr>
                      <w:trHeight w:val="56"/>
                    </w:trPr>
                    <w:tc>
                      <w:tcPr>
                        <w:tcW w:w="10771" w:type="dxa"/>
                      </w:tcPr>
                      <w:p w14:paraId="350B317F" w14:textId="77777777" w:rsidR="009D3C4B" w:rsidRDefault="009D3C4B">
                        <w:pPr>
                          <w:pStyle w:val="EmptyLayoutCell"/>
                        </w:pPr>
                      </w:p>
                    </w:tc>
                  </w:tr>
                </w:tbl>
                <w:p w14:paraId="29F834EC" w14:textId="77777777" w:rsidR="009D3C4B" w:rsidRDefault="009D3C4B"/>
              </w:tc>
            </w:tr>
          </w:tbl>
          <w:p w14:paraId="224F257D" w14:textId="77777777" w:rsidR="009D3C4B" w:rsidRDefault="009D3C4B"/>
        </w:tc>
      </w:tr>
    </w:tbl>
    <w:p w14:paraId="1E36E187"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1E3B7FD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A995CF4" w14:textId="77777777">
              <w:trPr>
                <w:trHeight w:val="1665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10765"/>
                  </w:tblGrid>
                  <w:tr w:rsidR="009D00B8" w14:paraId="0CBD5001"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7A33AA38" w14:textId="77777777">
                          <w:trPr>
                            <w:trHeight w:val="260"/>
                          </w:trPr>
                          <w:tc>
                            <w:tcPr>
                              <w:tcW w:w="10771" w:type="dxa"/>
                              <w:tcMar>
                                <w:top w:w="40" w:type="dxa"/>
                                <w:left w:w="40" w:type="dxa"/>
                                <w:bottom w:w="40" w:type="dxa"/>
                                <w:right w:w="40" w:type="dxa"/>
                              </w:tcMar>
                              <w:vAlign w:val="center"/>
                            </w:tcPr>
                            <w:p w14:paraId="3A76CA17" w14:textId="77777777" w:rsidR="009D3C4B" w:rsidRDefault="009D00B8">
                              <w:bookmarkStart w:id="28" w:name="ProcurementandManagement"/>
                              <w:bookmarkEnd w:id="28"/>
                              <w:r>
                                <w:rPr>
                                  <w:rFonts w:ascii="Arial" w:hAnsi="Arial"/>
                                  <w:b/>
                                  <w:color w:val="365F91"/>
                                  <w:sz w:val="28"/>
                                </w:rPr>
                                <w:lastRenderedPageBreak/>
                                <w:t>8. Procurement and management</w:t>
                              </w:r>
                            </w:p>
                          </w:tc>
                        </w:tr>
                      </w:tbl>
                      <w:p w14:paraId="2B162CB1" w14:textId="77777777" w:rsidR="009D3C4B" w:rsidRDefault="009D3C4B"/>
                    </w:tc>
                  </w:tr>
                  <w:tr w:rsidR="009D3C4B" w14:paraId="113D6775" w14:textId="77777777">
                    <w:trPr>
                      <w:trHeight w:val="240"/>
                    </w:trPr>
                    <w:tc>
                      <w:tcPr>
                        <w:tcW w:w="1" w:type="dxa"/>
                      </w:tcPr>
                      <w:p w14:paraId="55B2F7B3" w14:textId="77777777" w:rsidR="009D3C4B" w:rsidRDefault="009D3C4B">
                        <w:pPr>
                          <w:pStyle w:val="EmptyLayoutCell"/>
                        </w:pPr>
                      </w:p>
                    </w:tc>
                    <w:tc>
                      <w:tcPr>
                        <w:tcW w:w="10771" w:type="dxa"/>
                      </w:tcPr>
                      <w:p w14:paraId="4DD576DA" w14:textId="77777777" w:rsidR="009D3C4B" w:rsidRDefault="009D3C4B">
                        <w:pPr>
                          <w:pStyle w:val="EmptyLayoutCell"/>
                        </w:pPr>
                      </w:p>
                    </w:tc>
                  </w:tr>
                  <w:tr w:rsidR="009D00B8" w14:paraId="2AFC6AD1"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2C165B7E" w14:textId="77777777">
                          <w:trPr>
                            <w:trHeight w:val="260"/>
                          </w:trPr>
                          <w:tc>
                            <w:tcPr>
                              <w:tcW w:w="10771" w:type="dxa"/>
                              <w:tcMar>
                                <w:top w:w="40" w:type="dxa"/>
                                <w:left w:w="40" w:type="dxa"/>
                                <w:bottom w:w="40" w:type="dxa"/>
                                <w:right w:w="40" w:type="dxa"/>
                              </w:tcMar>
                              <w:vAlign w:val="center"/>
                            </w:tcPr>
                            <w:p w14:paraId="7BB6BA4F" w14:textId="77777777" w:rsidR="009D3C4B" w:rsidRDefault="009D00B8">
                              <w:bookmarkStart w:id="29" w:name="ProcurementandManagement1"/>
                              <w:bookmarkEnd w:id="29"/>
                              <w:r>
                                <w:rPr>
                                  <w:rFonts w:ascii="Arial" w:hAnsi="Arial"/>
                                  <w:b/>
                                  <w:color w:val="365F91"/>
                                  <w:sz w:val="24"/>
                                </w:rPr>
                                <w:t>8.1 Procurement and management of routine vaccination with new or underused vaccines</w:t>
                              </w:r>
                            </w:p>
                          </w:tc>
                        </w:tr>
                      </w:tbl>
                      <w:p w14:paraId="70C0AEBD" w14:textId="77777777" w:rsidR="009D3C4B" w:rsidRDefault="009D3C4B"/>
                    </w:tc>
                  </w:tr>
                  <w:tr w:rsidR="009D3C4B" w14:paraId="5432C263" w14:textId="77777777">
                    <w:trPr>
                      <w:trHeight w:val="199"/>
                    </w:trPr>
                    <w:tc>
                      <w:tcPr>
                        <w:tcW w:w="1" w:type="dxa"/>
                      </w:tcPr>
                      <w:p w14:paraId="309AABF8" w14:textId="77777777" w:rsidR="009D3C4B" w:rsidRDefault="009D3C4B">
                        <w:pPr>
                          <w:pStyle w:val="EmptyLayoutCell"/>
                        </w:pPr>
                      </w:p>
                    </w:tc>
                    <w:tc>
                      <w:tcPr>
                        <w:tcW w:w="10771" w:type="dxa"/>
                      </w:tcPr>
                      <w:p w14:paraId="38C40CFB" w14:textId="77777777" w:rsidR="009D3C4B" w:rsidRDefault="009D3C4B">
                        <w:pPr>
                          <w:pStyle w:val="EmptyLayoutCell"/>
                        </w:pPr>
                      </w:p>
                    </w:tc>
                  </w:tr>
                  <w:tr w:rsidR="009D00B8" w14:paraId="04FF3CAF" w14:textId="77777777" w:rsidTr="009D00B8">
                    <w:trPr>
                      <w:trHeight w:val="340"/>
                    </w:trPr>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65F1D6DB" w14:textId="77777777">
                          <w:trPr>
                            <w:trHeight w:val="260"/>
                          </w:trPr>
                          <w:tc>
                            <w:tcPr>
                              <w:tcW w:w="10771" w:type="dxa"/>
                              <w:tcMar>
                                <w:top w:w="40" w:type="dxa"/>
                                <w:left w:w="40" w:type="dxa"/>
                                <w:bottom w:w="40" w:type="dxa"/>
                                <w:right w:w="40" w:type="dxa"/>
                              </w:tcMar>
                              <w:vAlign w:val="center"/>
                            </w:tcPr>
                            <w:p w14:paraId="3A583B90" w14:textId="77777777" w:rsidR="009D3C4B" w:rsidRDefault="009D00B8">
                              <w:r>
                                <w:rPr>
                                  <w:rFonts w:ascii="Arial" w:hAnsi="Arial"/>
                                  <w:b/>
                                  <w:color w:val="000000"/>
                                  <w:sz w:val="22"/>
                                </w:rPr>
                                <w:t>Note:</w:t>
                              </w:r>
                              <w:r>
                                <w:rPr>
                                  <w:rFonts w:ascii="Arial" w:hAnsi="Arial"/>
                                  <w:color w:val="000000"/>
                                  <w:sz w:val="22"/>
                                </w:rPr>
                                <w:t xml:space="preserve"> The PCV vaccine must be procured through UNICEF to be able to access the price awarded by the Advance Market Commitment (AMC).</w:t>
                              </w:r>
                            </w:p>
                          </w:tc>
                        </w:tr>
                      </w:tbl>
                      <w:p w14:paraId="09CC7DB5" w14:textId="77777777" w:rsidR="009D3C4B" w:rsidRDefault="009D3C4B"/>
                    </w:tc>
                  </w:tr>
                  <w:tr w:rsidR="009D3C4B" w14:paraId="52A261F8" w14:textId="77777777">
                    <w:trPr>
                      <w:trHeight w:val="179"/>
                    </w:trPr>
                    <w:tc>
                      <w:tcPr>
                        <w:tcW w:w="1" w:type="dxa"/>
                      </w:tcPr>
                      <w:p w14:paraId="4EC7B454" w14:textId="77777777" w:rsidR="009D3C4B" w:rsidRDefault="009D3C4B">
                        <w:pPr>
                          <w:pStyle w:val="EmptyLayoutCell"/>
                        </w:pPr>
                      </w:p>
                    </w:tc>
                    <w:tc>
                      <w:tcPr>
                        <w:tcW w:w="10771" w:type="dxa"/>
                      </w:tcPr>
                      <w:p w14:paraId="5E5DE18A" w14:textId="77777777" w:rsidR="009D3C4B" w:rsidRDefault="009D3C4B">
                        <w:pPr>
                          <w:pStyle w:val="EmptyLayoutCell"/>
                        </w:pPr>
                      </w:p>
                    </w:tc>
                  </w:tr>
                  <w:tr w:rsidR="009D00B8" w14:paraId="5BF5DAB7"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352"/>
                          <w:gridCol w:w="327"/>
                          <w:gridCol w:w="10091"/>
                        </w:tblGrid>
                        <w:tr w:rsidR="009D00B8" w14:paraId="0B619D11" w14:textId="77777777" w:rsidTr="009D00B8">
                          <w:trPr>
                            <w:trHeight w:val="260"/>
                          </w:trPr>
                          <w:tc>
                            <w:tcPr>
                              <w:tcW w:w="10770" w:type="dxa"/>
                              <w:gridSpan w:val="3"/>
                              <w:tcMar>
                                <w:top w:w="40" w:type="dxa"/>
                                <w:left w:w="40" w:type="dxa"/>
                                <w:bottom w:w="40" w:type="dxa"/>
                                <w:right w:w="40" w:type="dxa"/>
                              </w:tcMar>
                            </w:tcPr>
                            <w:p w14:paraId="3A954415" w14:textId="77777777" w:rsidR="009D3C4B" w:rsidRDefault="009D00B8">
                              <w:r>
                                <w:rPr>
                                  <w:rFonts w:ascii="Arial" w:hAnsi="Arial"/>
                                  <w:color w:val="000000"/>
                                  <w:sz w:val="22"/>
                                </w:rPr>
                                <w:t>a) Please show how the support will operate and be managed including procurement of vaccines (Gavi expects that most countries will procure vaccine and injection supplies through UNICEF or PAHO’s Revolving Fund):</w:t>
                              </w:r>
                            </w:p>
                          </w:tc>
                        </w:tr>
                        <w:tr w:rsidR="009D00B8" w14:paraId="595460C8" w14:textId="77777777" w:rsidTr="009D00B8">
                          <w:trPr>
                            <w:trHeight w:val="260"/>
                          </w:trPr>
                          <w:tc>
                            <w:tcPr>
                              <w:tcW w:w="10770" w:type="dxa"/>
                              <w:gridSpan w:val="3"/>
                              <w:shd w:val="clear" w:color="auto" w:fill="BDDCFF"/>
                              <w:tcMar>
                                <w:top w:w="40" w:type="dxa"/>
                                <w:left w:w="40" w:type="dxa"/>
                                <w:bottom w:w="40" w:type="dxa"/>
                                <w:right w:w="40" w:type="dxa"/>
                              </w:tcMar>
                            </w:tcPr>
                            <w:p w14:paraId="3AD35AEF" w14:textId="77777777" w:rsidR="009D3C4B" w:rsidRDefault="009D00B8">
                              <w:pPr>
                                <w:spacing w:before="200" w:after="200"/>
                              </w:pPr>
                              <w:r>
                                <w:rPr>
                                  <w:rFonts w:ascii="Arial" w:hAnsi="Arial"/>
                                  <w:color w:val="000000"/>
                                  <w:sz w:val="22"/>
                                </w:rPr>
                                <w:t xml:space="preserve">The vaccines for CAR are purchased through UNICEF Copenhagen's procurement </w:t>
                              </w:r>
                              <w:proofErr w:type="spellStart"/>
                              <w:r>
                                <w:rPr>
                                  <w:rFonts w:ascii="Arial" w:hAnsi="Arial"/>
                                  <w:color w:val="000000"/>
                                  <w:sz w:val="22"/>
                                </w:rPr>
                                <w:t>centre</w:t>
                              </w:r>
                              <w:proofErr w:type="spellEnd"/>
                              <w:r>
                                <w:rPr>
                                  <w:rFonts w:ascii="Arial" w:hAnsi="Arial"/>
                                  <w:color w:val="000000"/>
                                  <w:sz w:val="22"/>
                                </w:rPr>
                                <w:t xml:space="preserve">. The forwarding agent takes care of customs procedures as soon as they arrive at the airport. The vaccines enjoy exemption by the CAR government, through the Ministry of Finances.  However transportation expenses are paid by the national party through partner financing: </w:t>
                              </w:r>
                              <w:proofErr w:type="spellStart"/>
                              <w:r>
                                <w:rPr>
                                  <w:rFonts w:ascii="Arial" w:hAnsi="Arial"/>
                                  <w:color w:val="000000"/>
                                  <w:sz w:val="22"/>
                                </w:rPr>
                                <w:t>Unicef</w:t>
                              </w:r>
                              <w:proofErr w:type="spellEnd"/>
                              <w:r>
                                <w:rPr>
                                  <w:rFonts w:ascii="Arial" w:hAnsi="Arial"/>
                                  <w:color w:val="000000"/>
                                  <w:sz w:val="22"/>
                                </w:rPr>
                                <w:t>, HSS/Gavi rescheduled. The support of the same partners will always be requested while waiting for the government to have sufficient resources to cover this category. Supplying the health districts [is] also ensured through the support of partners.</w:t>
                              </w:r>
                            </w:p>
                          </w:tc>
                        </w:tr>
                        <w:tr w:rsidR="009D00B8" w14:paraId="67719056" w14:textId="77777777" w:rsidTr="009D00B8">
                          <w:trPr>
                            <w:trHeight w:val="260"/>
                          </w:trPr>
                          <w:tc>
                            <w:tcPr>
                              <w:tcW w:w="10770" w:type="dxa"/>
                              <w:gridSpan w:val="3"/>
                              <w:tcMar>
                                <w:top w:w="40" w:type="dxa"/>
                                <w:left w:w="40" w:type="dxa"/>
                                <w:bottom w:w="40" w:type="dxa"/>
                                <w:right w:w="40" w:type="dxa"/>
                              </w:tcMar>
                            </w:tcPr>
                            <w:p w14:paraId="1511D052" w14:textId="77777777" w:rsidR="009D3C4B" w:rsidRDefault="009D00B8">
                              <w:r>
                                <w:rPr>
                                  <w:rFonts w:ascii="Arial" w:hAnsi="Arial"/>
                                  <w:color w:val="000000"/>
                                  <w:sz w:val="22"/>
                                </w:rPr>
                                <w:t>b) If another vaccine procurement and administration mechanism (financed by the country or by Gavi) is requested, please provide justification.</w:t>
                              </w:r>
                            </w:p>
                          </w:tc>
                        </w:tr>
                        <w:tr w:rsidR="009D3C4B" w14:paraId="7E217D57" w14:textId="77777777">
                          <w:trPr>
                            <w:trHeight w:val="260"/>
                          </w:trPr>
                          <w:tc>
                            <w:tcPr>
                              <w:tcW w:w="352" w:type="dxa"/>
                              <w:tcMar>
                                <w:top w:w="40" w:type="dxa"/>
                                <w:left w:w="40" w:type="dxa"/>
                                <w:bottom w:w="40" w:type="dxa"/>
                                <w:right w:w="40" w:type="dxa"/>
                              </w:tcMar>
                            </w:tcPr>
                            <w:p w14:paraId="0ABB1614" w14:textId="77777777" w:rsidR="009D3C4B" w:rsidRDefault="009D3C4B"/>
                          </w:tc>
                          <w:tc>
                            <w:tcPr>
                              <w:tcW w:w="327" w:type="dxa"/>
                              <w:tcMar>
                                <w:top w:w="40" w:type="dxa"/>
                                <w:left w:w="40" w:type="dxa"/>
                                <w:bottom w:w="40" w:type="dxa"/>
                                <w:right w:w="40" w:type="dxa"/>
                              </w:tcMar>
                            </w:tcPr>
                            <w:p w14:paraId="464AA0C8" w14:textId="77777777" w:rsidR="009D3C4B" w:rsidRDefault="009D00B8">
                              <w:pPr>
                                <w:jc w:val="center"/>
                              </w:pPr>
                              <w:r>
                                <w:rPr>
                                  <w:rFonts w:ascii="Wingdings" w:eastAsia="Wingdings" w:hAnsi="Wingdings"/>
                                  <w:color w:val="000000"/>
                                  <w:sz w:val="12"/>
                                </w:rPr>
                                <w:t></w:t>
                              </w:r>
                            </w:p>
                          </w:tc>
                          <w:tc>
                            <w:tcPr>
                              <w:tcW w:w="10091" w:type="dxa"/>
                              <w:tcMar>
                                <w:top w:w="40" w:type="dxa"/>
                                <w:left w:w="40" w:type="dxa"/>
                                <w:bottom w:w="40" w:type="dxa"/>
                                <w:right w:w="40" w:type="dxa"/>
                              </w:tcMar>
                            </w:tcPr>
                            <w:p w14:paraId="3806F63E" w14:textId="77777777" w:rsidR="009D3C4B" w:rsidRDefault="009D00B8">
                              <w:r>
                                <w:rPr>
                                  <w:rFonts w:ascii="Arial" w:hAnsi="Arial"/>
                                  <w:color w:val="000000"/>
                                  <w:sz w:val="22"/>
                                </w:rPr>
                                <w:t>A description of the mechanism and the vaccines or commodities to be procured by the country</w:t>
                              </w:r>
                            </w:p>
                          </w:tc>
                        </w:tr>
                        <w:tr w:rsidR="009D3C4B" w14:paraId="797133CA" w14:textId="77777777">
                          <w:trPr>
                            <w:trHeight w:val="260"/>
                          </w:trPr>
                          <w:tc>
                            <w:tcPr>
                              <w:tcW w:w="352" w:type="dxa"/>
                              <w:tcMar>
                                <w:top w:w="40" w:type="dxa"/>
                                <w:left w:w="40" w:type="dxa"/>
                                <w:bottom w:w="40" w:type="dxa"/>
                                <w:right w:w="40" w:type="dxa"/>
                              </w:tcMar>
                            </w:tcPr>
                            <w:p w14:paraId="65D2641F" w14:textId="77777777" w:rsidR="009D3C4B" w:rsidRDefault="009D3C4B"/>
                          </w:tc>
                          <w:tc>
                            <w:tcPr>
                              <w:tcW w:w="327" w:type="dxa"/>
                              <w:tcMar>
                                <w:top w:w="40" w:type="dxa"/>
                                <w:left w:w="40" w:type="dxa"/>
                                <w:bottom w:w="40" w:type="dxa"/>
                                <w:right w:w="40" w:type="dxa"/>
                              </w:tcMar>
                            </w:tcPr>
                            <w:p w14:paraId="5357DA4B" w14:textId="77777777" w:rsidR="009D3C4B" w:rsidRDefault="009D00B8">
                              <w:pPr>
                                <w:jc w:val="center"/>
                              </w:pPr>
                              <w:r>
                                <w:rPr>
                                  <w:rFonts w:ascii="Wingdings" w:eastAsia="Wingdings" w:hAnsi="Wingdings"/>
                                  <w:color w:val="000000"/>
                                  <w:sz w:val="12"/>
                                </w:rPr>
                                <w:t></w:t>
                              </w:r>
                            </w:p>
                          </w:tc>
                          <w:tc>
                            <w:tcPr>
                              <w:tcW w:w="10091" w:type="dxa"/>
                              <w:tcMar>
                                <w:top w:w="40" w:type="dxa"/>
                                <w:left w:w="40" w:type="dxa"/>
                                <w:bottom w:w="40" w:type="dxa"/>
                                <w:right w:w="40" w:type="dxa"/>
                              </w:tcMar>
                            </w:tcPr>
                            <w:p w14:paraId="6C5E51B3" w14:textId="77777777" w:rsidR="009D3C4B" w:rsidRDefault="009D00B8">
                              <w:r>
                                <w:rPr>
                                  <w:rFonts w:ascii="Arial" w:hAnsi="Arial"/>
                                  <w:color w:val="000000"/>
                                  <w:sz w:val="22"/>
                                </w:rPr>
                                <w:t>Assurance that vaccines will be procured from the WHO list of pre-qualified vaccines, indicating the specific vaccine from the list of pre-qualification. For the procurement of locally-produced vaccines directly from a manufacturer which may not have been pre-qualified by WHO, assurance should also be provided that the vaccines purchased comply with WHO’s definition of quality vaccines, for which there are no unresolved quality problems reported to WHO, and for which compliance is assured by a fully functional National Regulatory Authority (NRA), as assessed by WHO in the countries where they are manufactured and where they are purchased.</w:t>
                              </w:r>
                            </w:p>
                          </w:tc>
                        </w:tr>
                        <w:tr w:rsidR="009D00B8" w14:paraId="5D8AC04B" w14:textId="77777777" w:rsidTr="009D00B8">
                          <w:trPr>
                            <w:trHeight w:val="260"/>
                          </w:trPr>
                          <w:tc>
                            <w:tcPr>
                              <w:tcW w:w="10770" w:type="dxa"/>
                              <w:gridSpan w:val="3"/>
                              <w:shd w:val="clear" w:color="auto" w:fill="BDDCFF"/>
                              <w:tcMar>
                                <w:top w:w="40" w:type="dxa"/>
                                <w:left w:w="40" w:type="dxa"/>
                                <w:bottom w:w="40" w:type="dxa"/>
                                <w:right w:w="40" w:type="dxa"/>
                              </w:tcMar>
                            </w:tcPr>
                            <w:p w14:paraId="06DCBEA7" w14:textId="77777777" w:rsidR="009D3C4B" w:rsidRDefault="009D00B8">
                              <w:pPr>
                                <w:spacing w:before="200" w:after="200"/>
                              </w:pPr>
                              <w:r>
                                <w:rPr>
                                  <w:rFonts w:ascii="Arial" w:hAnsi="Arial"/>
                                  <w:color w:val="000000"/>
                                  <w:sz w:val="22"/>
                                </w:rPr>
                                <w:t xml:space="preserve">Vaccines purchased via the </w:t>
                              </w:r>
                              <w:proofErr w:type="spellStart"/>
                              <w:r>
                                <w:rPr>
                                  <w:rFonts w:ascii="Arial" w:hAnsi="Arial"/>
                                  <w:color w:val="000000"/>
                                  <w:sz w:val="22"/>
                                </w:rPr>
                                <w:t>Unicef</w:t>
                              </w:r>
                              <w:proofErr w:type="spellEnd"/>
                              <w:r>
                                <w:rPr>
                                  <w:rFonts w:ascii="Arial" w:hAnsi="Arial"/>
                                  <w:color w:val="000000"/>
                                  <w:sz w:val="22"/>
                                </w:rPr>
                                <w:t xml:space="preserve"> Procurement Center in Copenhagen are pre-qualified by WHO.</w:t>
                              </w:r>
                            </w:p>
                          </w:tc>
                        </w:tr>
                        <w:tr w:rsidR="009D00B8" w14:paraId="28C88EB5" w14:textId="77777777" w:rsidTr="009D00B8">
                          <w:trPr>
                            <w:trHeight w:val="260"/>
                          </w:trPr>
                          <w:tc>
                            <w:tcPr>
                              <w:tcW w:w="10770" w:type="dxa"/>
                              <w:gridSpan w:val="3"/>
                              <w:tcMar>
                                <w:top w:w="40" w:type="dxa"/>
                                <w:left w:w="40" w:type="dxa"/>
                                <w:bottom w:w="40" w:type="dxa"/>
                                <w:right w:w="40" w:type="dxa"/>
                              </w:tcMar>
                            </w:tcPr>
                            <w:p w14:paraId="2EFFDCDB" w14:textId="77777777" w:rsidR="009D3C4B" w:rsidRDefault="009D00B8">
                              <w:r>
                                <w:rPr>
                                  <w:rFonts w:ascii="Arial" w:hAnsi="Arial"/>
                                  <w:color w:val="000000"/>
                                  <w:sz w:val="22"/>
                                </w:rPr>
                                <w:t>c) If receiving direct financial support from Gavi (such as operational support for campaigns or VIG activities), please indicate how the funds should be transferred by Gavi.</w:t>
                              </w:r>
                            </w:p>
                          </w:tc>
                        </w:tr>
                        <w:tr w:rsidR="009D00B8" w14:paraId="6E4BBEA4" w14:textId="77777777" w:rsidTr="009D00B8">
                          <w:trPr>
                            <w:trHeight w:val="260"/>
                          </w:trPr>
                          <w:tc>
                            <w:tcPr>
                              <w:tcW w:w="10770" w:type="dxa"/>
                              <w:gridSpan w:val="3"/>
                              <w:shd w:val="clear" w:color="auto" w:fill="BDDCFF"/>
                              <w:tcMar>
                                <w:top w:w="40" w:type="dxa"/>
                                <w:left w:w="40" w:type="dxa"/>
                                <w:bottom w:w="40" w:type="dxa"/>
                                <w:right w:w="40" w:type="dxa"/>
                              </w:tcMar>
                            </w:tcPr>
                            <w:p w14:paraId="311784BB" w14:textId="77777777" w:rsidR="009D3C4B" w:rsidRDefault="009D00B8">
                              <w:pPr>
                                <w:spacing w:before="200" w:after="200"/>
                              </w:pPr>
                              <w:r>
                                <w:rPr>
                                  <w:rFonts w:ascii="Arial" w:hAnsi="Arial"/>
                                  <w:color w:val="000000"/>
                                  <w:sz w:val="22"/>
                                </w:rPr>
                                <w:t>As soon as the proposal is approved by the Gavi IRC, the funds related to operating costs for introduction of new vaccines will be deposited into the Gavi account of the CAR EPI opened with ECOBANK Bangui by the Ministry of Health and Population.</w:t>
                              </w:r>
                            </w:p>
                          </w:tc>
                        </w:tr>
                        <w:tr w:rsidR="009D00B8" w14:paraId="4FE05C2B" w14:textId="77777777" w:rsidTr="009D00B8">
                          <w:trPr>
                            <w:trHeight w:val="260"/>
                          </w:trPr>
                          <w:tc>
                            <w:tcPr>
                              <w:tcW w:w="10770" w:type="dxa"/>
                              <w:gridSpan w:val="3"/>
                              <w:tcMar>
                                <w:top w:w="40" w:type="dxa"/>
                                <w:left w:w="40" w:type="dxa"/>
                                <w:bottom w:w="40" w:type="dxa"/>
                                <w:right w:w="40" w:type="dxa"/>
                              </w:tcMar>
                            </w:tcPr>
                            <w:p w14:paraId="6ADD8912" w14:textId="77777777" w:rsidR="009D3C4B" w:rsidRDefault="009D00B8">
                              <w:r>
                                <w:rPr>
                                  <w:rFonts w:ascii="Arial" w:hAnsi="Arial"/>
                                  <w:color w:val="000000"/>
                                  <w:sz w:val="22"/>
                                </w:rPr>
                                <w:t>e) Please indicate how the co-financing amounts will be paid (and who is responsible for this)</w:t>
                              </w:r>
                            </w:p>
                          </w:tc>
                        </w:tr>
                        <w:tr w:rsidR="009D00B8" w14:paraId="4D067F29" w14:textId="77777777" w:rsidTr="009D00B8">
                          <w:trPr>
                            <w:trHeight w:val="260"/>
                          </w:trPr>
                          <w:tc>
                            <w:tcPr>
                              <w:tcW w:w="10770" w:type="dxa"/>
                              <w:gridSpan w:val="3"/>
                              <w:shd w:val="clear" w:color="auto" w:fill="BDDCFF"/>
                              <w:tcMar>
                                <w:top w:w="40" w:type="dxa"/>
                                <w:left w:w="40" w:type="dxa"/>
                                <w:bottom w:w="40" w:type="dxa"/>
                                <w:right w:w="40" w:type="dxa"/>
                              </w:tcMar>
                            </w:tcPr>
                            <w:p w14:paraId="6D3CB55C" w14:textId="77777777" w:rsidR="009D3C4B" w:rsidRDefault="009D00B8">
                              <w:pPr>
                                <w:spacing w:before="200" w:after="200"/>
                              </w:pPr>
                              <w:r>
                                <w:rPr>
                                  <w:rFonts w:ascii="Arial" w:hAnsi="Arial"/>
                                  <w:color w:val="000000"/>
                                  <w:sz w:val="22"/>
                                </w:rPr>
                                <w:t xml:space="preserve">Co-financed amounts are collected weekly as agreed by the Gavi Alliance and the government of Central African Republic. The funds collected are deposited into the </w:t>
                              </w:r>
                              <w:proofErr w:type="spellStart"/>
                              <w:r>
                                <w:rPr>
                                  <w:rFonts w:ascii="Arial" w:hAnsi="Arial"/>
                                  <w:color w:val="000000"/>
                                  <w:sz w:val="22"/>
                                </w:rPr>
                                <w:t>Unicef</w:t>
                              </w:r>
                              <w:proofErr w:type="spellEnd"/>
                              <w:r>
                                <w:rPr>
                                  <w:rFonts w:ascii="Arial" w:hAnsi="Arial"/>
                                  <w:color w:val="000000"/>
                                  <w:sz w:val="22"/>
                                </w:rPr>
                                <w:t xml:space="preserve"> country fund, which transfers them to the Gavi Alliance account in Copenhagen.</w:t>
                              </w:r>
                            </w:p>
                          </w:tc>
                        </w:tr>
                        <w:tr w:rsidR="009D00B8" w14:paraId="499FFAF8" w14:textId="77777777" w:rsidTr="009D00B8">
                          <w:trPr>
                            <w:trHeight w:val="260"/>
                          </w:trPr>
                          <w:tc>
                            <w:tcPr>
                              <w:tcW w:w="10770" w:type="dxa"/>
                              <w:gridSpan w:val="3"/>
                              <w:tcMar>
                                <w:top w:w="40" w:type="dxa"/>
                                <w:left w:w="40" w:type="dxa"/>
                                <w:bottom w:w="40" w:type="dxa"/>
                                <w:right w:w="40" w:type="dxa"/>
                              </w:tcMar>
                            </w:tcPr>
                            <w:p w14:paraId="0D4921BD" w14:textId="77777777" w:rsidR="009D3C4B" w:rsidRDefault="009D00B8">
                              <w:r>
                                <w:rPr>
                                  <w:rFonts w:ascii="Arial" w:hAnsi="Arial"/>
                                  <w:color w:val="000000"/>
                                  <w:sz w:val="22"/>
                                </w:rPr>
                                <w:t>e) Please describe the financial management procedures that will be applied for the management of the NVS direct financial support, including procurement.</w:t>
                              </w:r>
                            </w:p>
                          </w:tc>
                        </w:tr>
                        <w:tr w:rsidR="009D00B8" w14:paraId="11733149" w14:textId="77777777" w:rsidTr="009D00B8">
                          <w:trPr>
                            <w:trHeight w:val="260"/>
                          </w:trPr>
                          <w:tc>
                            <w:tcPr>
                              <w:tcW w:w="10770" w:type="dxa"/>
                              <w:gridSpan w:val="3"/>
                              <w:shd w:val="clear" w:color="auto" w:fill="BDDCFF"/>
                              <w:tcMar>
                                <w:top w:w="40" w:type="dxa"/>
                                <w:left w:w="40" w:type="dxa"/>
                                <w:bottom w:w="40" w:type="dxa"/>
                                <w:right w:w="40" w:type="dxa"/>
                              </w:tcMar>
                            </w:tcPr>
                            <w:p w14:paraId="196BD57C" w14:textId="77777777" w:rsidR="009D3C4B" w:rsidRDefault="009D00B8">
                              <w:pPr>
                                <w:spacing w:before="200" w:after="200"/>
                              </w:pPr>
                              <w:r>
                                <w:rPr>
                                  <w:rFonts w:ascii="Arial" w:hAnsi="Arial"/>
                                  <w:color w:val="000000"/>
                                  <w:sz w:val="22"/>
                                </w:rPr>
                                <w:t>The management mechanism is proposed as follows:</w:t>
                              </w:r>
                            </w:p>
                            <w:p w14:paraId="58E9C445" w14:textId="77777777" w:rsidR="009D3C4B" w:rsidRDefault="009D00B8">
                              <w:pPr>
                                <w:numPr>
                                  <w:ilvl w:val="0"/>
                                  <w:numId w:val="10"/>
                                </w:numPr>
                                <w:ind w:left="720" w:hanging="360"/>
                              </w:pPr>
                              <w:r>
                                <w:rPr>
                                  <w:rFonts w:ascii="Arial" w:hAnsi="Arial"/>
                                  <w:color w:val="000000"/>
                                  <w:sz w:val="22"/>
                                </w:rPr>
                                <w:t>Gavi sends the funds to the government, which receives them into the Gavi EPI account.</w:t>
                              </w:r>
                            </w:p>
                            <w:p w14:paraId="1B1B7D2F" w14:textId="77777777" w:rsidR="009D3C4B" w:rsidRDefault="009D00B8">
                              <w:pPr>
                                <w:numPr>
                                  <w:ilvl w:val="0"/>
                                  <w:numId w:val="10"/>
                                </w:numPr>
                                <w:ind w:left="720" w:hanging="360"/>
                              </w:pPr>
                              <w:r>
                                <w:rPr>
                                  <w:rFonts w:ascii="Arial" w:hAnsi="Arial"/>
                                  <w:color w:val="000000"/>
                                  <w:sz w:val="22"/>
                                </w:rPr>
                                <w:t>A disbursement schedule is established in function of the plan of action for the program, and it is submitted for approval by the ICC and all the partners.</w:t>
                              </w:r>
                            </w:p>
                            <w:p w14:paraId="089E400E" w14:textId="77777777" w:rsidR="009D3C4B" w:rsidRDefault="009D00B8">
                              <w:pPr>
                                <w:numPr>
                                  <w:ilvl w:val="0"/>
                                  <w:numId w:val="10"/>
                                </w:numPr>
                                <w:ind w:left="720" w:hanging="360"/>
                              </w:pPr>
                              <w:r>
                                <w:rPr>
                                  <w:rFonts w:ascii="Arial" w:hAnsi="Arial"/>
                                  <w:color w:val="000000"/>
                                  <w:sz w:val="22"/>
                                </w:rPr>
                                <w:t>A funds disbursement request is cosigned by the EPI Management based on requests.</w:t>
                              </w:r>
                            </w:p>
                            <w:p w14:paraId="3A0C139B" w14:textId="77777777" w:rsidR="009D3C4B" w:rsidRDefault="009D00B8">
                              <w:pPr>
                                <w:numPr>
                                  <w:ilvl w:val="0"/>
                                  <w:numId w:val="10"/>
                                </w:numPr>
                                <w:ind w:left="720" w:hanging="360"/>
                              </w:pPr>
                              <w:r>
                                <w:rPr>
                                  <w:rFonts w:ascii="Arial" w:hAnsi="Arial"/>
                                  <w:color w:val="000000"/>
                                  <w:sz w:val="22"/>
                                </w:rPr>
                                <w:t>After the favorable opinion of the Minister (Chairman of the ICC)</w:t>
                              </w:r>
                              <w:proofErr w:type="gramStart"/>
                              <w:r>
                                <w:rPr>
                                  <w:rFonts w:ascii="Arial" w:hAnsi="Arial"/>
                                  <w:color w:val="000000"/>
                                  <w:sz w:val="22"/>
                                </w:rPr>
                                <w:t>,regarding</w:t>
                              </w:r>
                              <w:proofErr w:type="gramEnd"/>
                              <w:r>
                                <w:rPr>
                                  <w:rFonts w:ascii="Arial" w:hAnsi="Arial"/>
                                  <w:color w:val="000000"/>
                                  <w:sz w:val="22"/>
                                </w:rPr>
                                <w:t xml:space="preserve"> the disbursement request, a check is prepared to be signed by the </w:t>
                              </w:r>
                              <w:proofErr w:type="spellStart"/>
                              <w:r>
                                <w:rPr>
                                  <w:rFonts w:ascii="Arial" w:hAnsi="Arial"/>
                                  <w:color w:val="000000"/>
                                  <w:sz w:val="22"/>
                                </w:rPr>
                                <w:t>authorised</w:t>
                              </w:r>
                              <w:proofErr w:type="spellEnd"/>
                              <w:r>
                                <w:rPr>
                                  <w:rFonts w:ascii="Arial" w:hAnsi="Arial"/>
                                  <w:color w:val="000000"/>
                                  <w:sz w:val="22"/>
                                </w:rPr>
                                <w:t xml:space="preserve"> cosignatories, in this case the Minister and the WHO representative. A list of alternatives is provided in the event the regular signatories are not available.</w:t>
                              </w:r>
                            </w:p>
                            <w:p w14:paraId="7C58F5D3" w14:textId="77777777" w:rsidR="009D3C4B" w:rsidRDefault="009D00B8">
                              <w:pPr>
                                <w:spacing w:before="200" w:after="200"/>
                              </w:pPr>
                              <w:r>
                                <w:rPr>
                                  <w:rFonts w:ascii="Arial" w:hAnsi="Arial"/>
                                  <w:color w:val="000000"/>
                                  <w:sz w:val="22"/>
                                </w:rPr>
                                <w:t xml:space="preserve">If Gavi decides to entrust the management of funds to one of the partners in place (WHO, </w:t>
                              </w:r>
                              <w:proofErr w:type="spellStart"/>
                              <w:r>
                                <w:rPr>
                                  <w:rFonts w:ascii="Arial" w:hAnsi="Arial"/>
                                  <w:color w:val="000000"/>
                                  <w:sz w:val="22"/>
                                </w:rPr>
                                <w:t>Unicef</w:t>
                              </w:r>
                              <w:proofErr w:type="spellEnd"/>
                              <w:r>
                                <w:rPr>
                                  <w:rFonts w:ascii="Arial" w:hAnsi="Arial"/>
                                  <w:color w:val="000000"/>
                                  <w:sz w:val="22"/>
                                </w:rPr>
                                <w:t xml:space="preserve">), the </w:t>
                              </w:r>
                              <w:r>
                                <w:rPr>
                                  <w:rFonts w:ascii="Arial" w:hAnsi="Arial"/>
                                  <w:color w:val="000000"/>
                                  <w:sz w:val="22"/>
                                </w:rPr>
                                <w:lastRenderedPageBreak/>
                                <w:t>receiving member shall carry out the project in accordance with its rules for administrative and financial management and shall report on the results obtained and the financial management.</w:t>
                              </w:r>
                            </w:p>
                            <w:p w14:paraId="7BDB9BA8" w14:textId="77777777" w:rsidR="009D3C4B" w:rsidRDefault="009D00B8">
                              <w:pPr>
                                <w:spacing w:after="200"/>
                              </w:pPr>
                              <w:r>
                                <w:rPr>
                                  <w:rFonts w:ascii="Arial" w:hAnsi="Arial"/>
                                  <w:color w:val="000000"/>
                                  <w:sz w:val="22"/>
                                </w:rPr>
                                <w:t>In this case:</w:t>
                              </w:r>
                            </w:p>
                            <w:p w14:paraId="32EF6D8C" w14:textId="77777777" w:rsidR="009D3C4B" w:rsidRDefault="009D00B8">
                              <w:pPr>
                                <w:spacing w:after="200"/>
                              </w:pPr>
                              <w:r>
                                <w:rPr>
                                  <w:rFonts w:ascii="Arial" w:hAnsi="Arial"/>
                                  <w:color w:val="000000"/>
                                  <w:sz w:val="22"/>
                                </w:rPr>
                                <w:t>Requests shall be prepared by the EPI Management for the financing of activities, and are forwarded to the Partner by the Office of the MSP.</w:t>
                              </w:r>
                            </w:p>
                            <w:p w14:paraId="264A74E5" w14:textId="77777777" w:rsidR="009D3C4B" w:rsidRDefault="009D00B8">
                              <w:pPr>
                                <w:spacing w:after="200"/>
                              </w:pPr>
                              <w:r>
                                <w:rPr>
                                  <w:rFonts w:ascii="Arial" w:hAnsi="Arial"/>
                                  <w:color w:val="000000"/>
                                  <w:sz w:val="22"/>
                                </w:rPr>
                                <w:t xml:space="preserve">The partner will draw the funds on the EPI account performing the activities, conducts a technical and financial report that is submitted to the partner receiving the funds. </w:t>
                              </w:r>
                            </w:p>
                          </w:tc>
                        </w:tr>
                        <w:tr w:rsidR="009D00B8" w14:paraId="467C4B90" w14:textId="77777777" w:rsidTr="009D00B8">
                          <w:trPr>
                            <w:trHeight w:val="260"/>
                          </w:trPr>
                          <w:tc>
                            <w:tcPr>
                              <w:tcW w:w="10770" w:type="dxa"/>
                              <w:gridSpan w:val="3"/>
                              <w:tcMar>
                                <w:top w:w="40" w:type="dxa"/>
                                <w:left w:w="40" w:type="dxa"/>
                                <w:bottom w:w="40" w:type="dxa"/>
                                <w:right w:w="40" w:type="dxa"/>
                              </w:tcMar>
                            </w:tcPr>
                            <w:p w14:paraId="0B368AED" w14:textId="77777777" w:rsidR="009D3C4B" w:rsidRDefault="009D00B8">
                              <w:r>
                                <w:rPr>
                                  <w:rFonts w:ascii="Arial" w:hAnsi="Arial"/>
                                  <w:color w:val="000000"/>
                                  <w:sz w:val="22"/>
                                </w:rPr>
                                <w:lastRenderedPageBreak/>
                                <w:t>f) Please outline how coverage of the introduced vaccine will be monitored, reported and evaluated (refer to cMYP and Introduction Plan).</w:t>
                              </w:r>
                            </w:p>
                          </w:tc>
                        </w:tr>
                        <w:tr w:rsidR="009D00B8" w14:paraId="21D60EBD" w14:textId="77777777" w:rsidTr="009D00B8">
                          <w:trPr>
                            <w:trHeight w:val="260"/>
                          </w:trPr>
                          <w:tc>
                            <w:tcPr>
                              <w:tcW w:w="10770" w:type="dxa"/>
                              <w:gridSpan w:val="3"/>
                              <w:shd w:val="clear" w:color="auto" w:fill="BDDCFF"/>
                              <w:tcMar>
                                <w:top w:w="40" w:type="dxa"/>
                                <w:left w:w="40" w:type="dxa"/>
                                <w:bottom w:w="40" w:type="dxa"/>
                                <w:right w:w="40" w:type="dxa"/>
                              </w:tcMar>
                            </w:tcPr>
                            <w:p w14:paraId="296BA643" w14:textId="77777777" w:rsidR="009D3C4B" w:rsidRDefault="009D00B8">
                              <w:pPr>
                                <w:spacing w:before="200" w:after="200"/>
                              </w:pPr>
                              <w:r>
                                <w:rPr>
                                  <w:rFonts w:ascii="Arial" w:hAnsi="Arial"/>
                                  <w:color w:val="000000"/>
                                  <w:sz w:val="22"/>
                                </w:rPr>
                                <w:t xml:space="preserve">Vaccine coverage will be assessed monthly through monthly health district reports sent to the EPI. A joint report (JRF) from the Ministry of Public Health with the partners (WHO, </w:t>
                              </w:r>
                              <w:proofErr w:type="spellStart"/>
                              <w:r>
                                <w:rPr>
                                  <w:rFonts w:ascii="Arial" w:hAnsi="Arial"/>
                                  <w:color w:val="000000"/>
                                  <w:sz w:val="22"/>
                                </w:rPr>
                                <w:t>Unicef</w:t>
                              </w:r>
                              <w:proofErr w:type="spellEnd"/>
                              <w:r>
                                <w:rPr>
                                  <w:rFonts w:ascii="Arial" w:hAnsi="Arial"/>
                                  <w:color w:val="000000"/>
                                  <w:sz w:val="22"/>
                                </w:rPr>
                                <w:t>) will be prepared at the end of each year.</w:t>
                              </w:r>
                            </w:p>
                          </w:tc>
                        </w:tr>
                        <w:tr w:rsidR="009D00B8" w14:paraId="204642B6" w14:textId="77777777" w:rsidTr="009D00B8">
                          <w:trPr>
                            <w:trHeight w:val="260"/>
                          </w:trPr>
                          <w:tc>
                            <w:tcPr>
                              <w:tcW w:w="10770" w:type="dxa"/>
                              <w:gridSpan w:val="3"/>
                              <w:tcMar>
                                <w:top w:w="40" w:type="dxa"/>
                                <w:left w:w="40" w:type="dxa"/>
                                <w:bottom w:w="40" w:type="dxa"/>
                                <w:right w:w="40" w:type="dxa"/>
                              </w:tcMar>
                            </w:tcPr>
                            <w:p w14:paraId="2C003D8E" w14:textId="77777777" w:rsidR="009D3C4B" w:rsidRDefault="009D00B8">
                              <w:r>
                                <w:rPr>
                                  <w:rFonts w:ascii="Arial" w:hAnsi="Arial"/>
                                  <w:color w:val="000000"/>
                                  <w:sz w:val="22"/>
                                </w:rPr>
                                <w:t xml:space="preserve">g) For a funding application regarding the second dose of the measles vaccine, does the country wish to receive its grants in kind or in </w:t>
                              </w:r>
                              <w:proofErr w:type="gramStart"/>
                              <w:r>
                                <w:rPr>
                                  <w:rFonts w:ascii="Arial" w:hAnsi="Arial"/>
                                  <w:color w:val="000000"/>
                                  <w:sz w:val="22"/>
                                </w:rPr>
                                <w:t>cash.</w:t>
                              </w:r>
                              <w:proofErr w:type="gramEnd"/>
                              <w:r>
                                <w:rPr>
                                  <w:rFonts w:ascii="Arial" w:hAnsi="Arial"/>
                                  <w:color w:val="000000"/>
                                  <w:sz w:val="22"/>
                                </w:rPr>
                                <w:t xml:space="preserve"> </w:t>
                              </w:r>
                              <w:r>
                                <w:rPr>
                                  <w:rFonts w:ascii="Arial" w:hAnsi="Arial"/>
                                  <w:b/>
                                  <w:color w:val="0000FF"/>
                                  <w:sz w:val="22"/>
                                </w:rPr>
                                <w:t>N/A</w:t>
                              </w:r>
                            </w:p>
                          </w:tc>
                        </w:tr>
                      </w:tbl>
                      <w:p w14:paraId="4279F697" w14:textId="77777777" w:rsidR="009D3C4B" w:rsidRDefault="009D3C4B"/>
                    </w:tc>
                  </w:tr>
                  <w:tr w:rsidR="009D3C4B" w14:paraId="7F07FC8D" w14:textId="77777777">
                    <w:trPr>
                      <w:trHeight w:val="270"/>
                    </w:trPr>
                    <w:tc>
                      <w:tcPr>
                        <w:tcW w:w="1" w:type="dxa"/>
                      </w:tcPr>
                      <w:p w14:paraId="01D492D9" w14:textId="77777777" w:rsidR="009D3C4B" w:rsidRDefault="009D3C4B">
                        <w:pPr>
                          <w:pStyle w:val="EmptyLayoutCell"/>
                        </w:pPr>
                      </w:p>
                    </w:tc>
                    <w:tc>
                      <w:tcPr>
                        <w:tcW w:w="10771" w:type="dxa"/>
                      </w:tcPr>
                      <w:p w14:paraId="531245AE" w14:textId="77777777" w:rsidR="009D3C4B" w:rsidRDefault="009D3C4B">
                        <w:pPr>
                          <w:pStyle w:val="EmptyLayoutCell"/>
                        </w:pPr>
                      </w:p>
                    </w:tc>
                  </w:tr>
                  <w:tr w:rsidR="009D00B8" w14:paraId="6B6E96F1"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2C4FD0A4" w14:textId="77777777">
                          <w:trPr>
                            <w:trHeight w:val="260"/>
                          </w:trPr>
                          <w:tc>
                            <w:tcPr>
                              <w:tcW w:w="10771" w:type="dxa"/>
                              <w:tcMar>
                                <w:top w:w="40" w:type="dxa"/>
                                <w:left w:w="40" w:type="dxa"/>
                                <w:bottom w:w="40" w:type="dxa"/>
                                <w:right w:w="40" w:type="dxa"/>
                              </w:tcMar>
                              <w:vAlign w:val="center"/>
                            </w:tcPr>
                            <w:p w14:paraId="7070A3FB" w14:textId="77777777" w:rsidR="009D3C4B" w:rsidRDefault="009D00B8">
                              <w:bookmarkStart w:id="30" w:name="ProcurementandManagement2"/>
                              <w:bookmarkEnd w:id="30"/>
                              <w:r>
                                <w:rPr>
                                  <w:rFonts w:ascii="Arial" w:hAnsi="Arial"/>
                                  <w:b/>
                                  <w:color w:val="365F91"/>
                                  <w:sz w:val="24"/>
                                </w:rPr>
                                <w:t>8.2 Procurement and management for NVS preventive campaigns</w:t>
                              </w:r>
                            </w:p>
                          </w:tc>
                        </w:tr>
                      </w:tbl>
                      <w:p w14:paraId="0D03F22E" w14:textId="77777777" w:rsidR="009D3C4B" w:rsidRDefault="009D3C4B"/>
                    </w:tc>
                  </w:tr>
                  <w:tr w:rsidR="009D3C4B" w14:paraId="6430EE93" w14:textId="77777777">
                    <w:trPr>
                      <w:trHeight w:val="69"/>
                    </w:trPr>
                    <w:tc>
                      <w:tcPr>
                        <w:tcW w:w="1" w:type="dxa"/>
                      </w:tcPr>
                      <w:p w14:paraId="0CA1794A" w14:textId="77777777" w:rsidR="009D3C4B" w:rsidRDefault="009D3C4B">
                        <w:pPr>
                          <w:pStyle w:val="EmptyLayoutCell"/>
                        </w:pPr>
                      </w:p>
                    </w:tc>
                    <w:tc>
                      <w:tcPr>
                        <w:tcW w:w="10771" w:type="dxa"/>
                      </w:tcPr>
                      <w:p w14:paraId="29B6C85A" w14:textId="77777777" w:rsidR="009D3C4B" w:rsidRDefault="009D3C4B">
                        <w:pPr>
                          <w:pStyle w:val="EmptyLayoutCell"/>
                        </w:pPr>
                      </w:p>
                    </w:tc>
                  </w:tr>
                  <w:tr w:rsidR="009D00B8" w14:paraId="0C8A09F4" w14:textId="77777777" w:rsidTr="009D00B8">
                    <w:trPr>
                      <w:trHeight w:val="340"/>
                    </w:trPr>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00D870BC" w14:textId="77777777">
                          <w:trPr>
                            <w:trHeight w:val="260"/>
                          </w:trPr>
                          <w:tc>
                            <w:tcPr>
                              <w:tcW w:w="10771" w:type="dxa"/>
                              <w:tcMar>
                                <w:top w:w="40" w:type="dxa"/>
                                <w:left w:w="40" w:type="dxa"/>
                                <w:bottom w:w="40" w:type="dxa"/>
                                <w:right w:w="40" w:type="dxa"/>
                              </w:tcMar>
                            </w:tcPr>
                            <w:p w14:paraId="443D5AFD" w14:textId="77777777" w:rsidR="009D3C4B" w:rsidRDefault="009D00B8">
                              <w:r>
                                <w:rPr>
                                  <w:rFonts w:ascii="Arial" w:hAnsi="Arial"/>
                                  <w:color w:val="000000"/>
                                  <w:sz w:val="22"/>
                                </w:rPr>
                                <w:t>No NVS Prevention Campaign Support this year</w:t>
                              </w:r>
                            </w:p>
                          </w:tc>
                        </w:tr>
                      </w:tbl>
                      <w:p w14:paraId="0A698117" w14:textId="77777777" w:rsidR="009D3C4B" w:rsidRDefault="009D3C4B"/>
                    </w:tc>
                  </w:tr>
                  <w:tr w:rsidR="009D3C4B" w14:paraId="112EF33E" w14:textId="77777777">
                    <w:trPr>
                      <w:trHeight w:val="324"/>
                    </w:trPr>
                    <w:tc>
                      <w:tcPr>
                        <w:tcW w:w="1" w:type="dxa"/>
                      </w:tcPr>
                      <w:p w14:paraId="26AC9645" w14:textId="77777777" w:rsidR="009D3C4B" w:rsidRDefault="009D3C4B">
                        <w:pPr>
                          <w:pStyle w:val="EmptyLayoutCell"/>
                        </w:pPr>
                      </w:p>
                    </w:tc>
                    <w:tc>
                      <w:tcPr>
                        <w:tcW w:w="10771" w:type="dxa"/>
                      </w:tcPr>
                      <w:p w14:paraId="460D8EE0" w14:textId="77777777" w:rsidR="009D3C4B" w:rsidRDefault="009D3C4B">
                        <w:pPr>
                          <w:pStyle w:val="EmptyLayoutCell"/>
                        </w:pPr>
                      </w:p>
                    </w:tc>
                  </w:tr>
                  <w:tr w:rsidR="009D00B8" w14:paraId="690AAF62"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2C606763" w14:textId="77777777">
                          <w:trPr>
                            <w:trHeight w:val="260"/>
                          </w:trPr>
                          <w:tc>
                            <w:tcPr>
                              <w:tcW w:w="10771" w:type="dxa"/>
                              <w:tcMar>
                                <w:top w:w="40" w:type="dxa"/>
                                <w:left w:w="40" w:type="dxa"/>
                                <w:bottom w:w="40" w:type="dxa"/>
                                <w:right w:w="40" w:type="dxa"/>
                              </w:tcMar>
                              <w:vAlign w:val="center"/>
                            </w:tcPr>
                            <w:p w14:paraId="513654CF" w14:textId="77777777" w:rsidR="009D3C4B" w:rsidRDefault="009D00B8">
                              <w:bookmarkStart w:id="31" w:name="ProcurementandManagement5"/>
                              <w:bookmarkEnd w:id="31"/>
                              <w:r>
                                <w:rPr>
                                  <w:rFonts w:ascii="Arial" w:hAnsi="Arial"/>
                                  <w:b/>
                                  <w:color w:val="365F91"/>
                                  <w:sz w:val="24"/>
                                </w:rPr>
                                <w:t>8.3. Product licensure</w:t>
                              </w:r>
                            </w:p>
                          </w:tc>
                        </w:tr>
                      </w:tbl>
                      <w:p w14:paraId="096B00CF" w14:textId="77777777" w:rsidR="009D3C4B" w:rsidRDefault="009D3C4B"/>
                    </w:tc>
                  </w:tr>
                  <w:tr w:rsidR="009D3C4B" w14:paraId="7D4A25D5" w14:textId="77777777">
                    <w:trPr>
                      <w:trHeight w:val="100"/>
                    </w:trPr>
                    <w:tc>
                      <w:tcPr>
                        <w:tcW w:w="1" w:type="dxa"/>
                      </w:tcPr>
                      <w:p w14:paraId="59F7268E" w14:textId="77777777" w:rsidR="009D3C4B" w:rsidRDefault="009D3C4B">
                        <w:pPr>
                          <w:pStyle w:val="EmptyLayoutCell"/>
                        </w:pPr>
                      </w:p>
                    </w:tc>
                    <w:tc>
                      <w:tcPr>
                        <w:tcW w:w="10771" w:type="dxa"/>
                      </w:tcPr>
                      <w:p w14:paraId="798EFB43" w14:textId="77777777" w:rsidR="009D3C4B" w:rsidRDefault="009D3C4B">
                        <w:pPr>
                          <w:pStyle w:val="EmptyLayoutCell"/>
                        </w:pPr>
                      </w:p>
                    </w:tc>
                  </w:tr>
                  <w:tr w:rsidR="009D00B8" w14:paraId="19CF0AC1" w14:textId="77777777" w:rsidTr="009D00B8">
                    <w:tc>
                      <w:tcPr>
                        <w:tcW w:w="10772"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12E74284" w14:textId="77777777">
                          <w:trPr>
                            <w:trHeight w:val="352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
                                <w:gridCol w:w="6"/>
                                <w:gridCol w:w="6"/>
                                <w:gridCol w:w="6"/>
                                <w:gridCol w:w="10741"/>
                              </w:tblGrid>
                              <w:tr w:rsidR="009D00B8" w14:paraId="64FD5E05" w14:textId="77777777" w:rsidTr="009D00B8">
                                <w:trPr>
                                  <w:trHeight w:val="340"/>
                                </w:trPr>
                                <w:tc>
                                  <w:tcPr>
                                    <w:tcW w:w="10776" w:type="dxa"/>
                                    <w:gridSpan w:val="6"/>
                                  </w:tcPr>
                                  <w:tbl>
                                    <w:tblPr>
                                      <w:tblW w:w="0" w:type="auto"/>
                                      <w:tblCellMar>
                                        <w:left w:w="0" w:type="dxa"/>
                                        <w:right w:w="0" w:type="dxa"/>
                                      </w:tblCellMar>
                                      <w:tblLook w:val="0000" w:firstRow="0" w:lastRow="0" w:firstColumn="0" w:lastColumn="0" w:noHBand="0" w:noVBand="0"/>
                                    </w:tblPr>
                                    <w:tblGrid>
                                      <w:gridCol w:w="10771"/>
                                    </w:tblGrid>
                                    <w:tr w:rsidR="009D3C4B" w14:paraId="5CF590D7" w14:textId="77777777">
                                      <w:trPr>
                                        <w:trHeight w:val="260"/>
                                      </w:trPr>
                                      <w:tc>
                                        <w:tcPr>
                                          <w:tcW w:w="10771" w:type="dxa"/>
                                          <w:tcMar>
                                            <w:top w:w="40" w:type="dxa"/>
                                            <w:left w:w="40" w:type="dxa"/>
                                            <w:bottom w:w="40" w:type="dxa"/>
                                            <w:right w:w="40" w:type="dxa"/>
                                          </w:tcMar>
                                        </w:tcPr>
                                        <w:p w14:paraId="209A5D2F" w14:textId="77777777" w:rsidR="009D3C4B" w:rsidRDefault="009D00B8">
                                          <w:r>
                                            <w:rPr>
                                              <w:rFonts w:ascii="Arial" w:hAnsi="Arial"/>
                                              <w:color w:val="000000"/>
                                            </w:rPr>
                                            <w:t>For each of the vaccine(s) requested, please state whether manufacturer registration and/or national vaccine licensure will be needed in addition to WHO pre-qualification and, if so, describe the procedure and its duration. In addition, state whether the country accepts the Expedited Procedure for national registration of WHO-pre-qualified vaccines.</w:t>
                                          </w:r>
                                        </w:p>
                                      </w:tc>
                                    </w:tr>
                                  </w:tbl>
                                  <w:p w14:paraId="53C26DDB" w14:textId="77777777" w:rsidR="009D3C4B" w:rsidRDefault="009D3C4B"/>
                                </w:tc>
                              </w:tr>
                              <w:tr w:rsidR="009D3C4B" w14:paraId="215BE7F5" w14:textId="77777777">
                                <w:trPr>
                                  <w:trHeight w:val="59"/>
                                </w:trPr>
                                <w:tc>
                                  <w:tcPr>
                                    <w:tcW w:w="1" w:type="dxa"/>
                                  </w:tcPr>
                                  <w:p w14:paraId="670CE27F" w14:textId="77777777" w:rsidR="009D3C4B" w:rsidRDefault="009D3C4B">
                                    <w:pPr>
                                      <w:pStyle w:val="EmptyLayoutCell"/>
                                    </w:pPr>
                                  </w:p>
                                </w:tc>
                                <w:tc>
                                  <w:tcPr>
                                    <w:tcW w:w="1" w:type="dxa"/>
                                  </w:tcPr>
                                  <w:p w14:paraId="745A0590" w14:textId="77777777" w:rsidR="009D3C4B" w:rsidRDefault="009D3C4B">
                                    <w:pPr>
                                      <w:pStyle w:val="EmptyLayoutCell"/>
                                    </w:pPr>
                                  </w:p>
                                </w:tc>
                                <w:tc>
                                  <w:tcPr>
                                    <w:tcW w:w="1" w:type="dxa"/>
                                  </w:tcPr>
                                  <w:p w14:paraId="3C9466F0" w14:textId="77777777" w:rsidR="009D3C4B" w:rsidRDefault="009D3C4B">
                                    <w:pPr>
                                      <w:pStyle w:val="EmptyLayoutCell"/>
                                    </w:pPr>
                                  </w:p>
                                </w:tc>
                                <w:tc>
                                  <w:tcPr>
                                    <w:tcW w:w="1" w:type="dxa"/>
                                  </w:tcPr>
                                  <w:p w14:paraId="243DE852" w14:textId="77777777" w:rsidR="009D3C4B" w:rsidRDefault="009D3C4B">
                                    <w:pPr>
                                      <w:pStyle w:val="EmptyLayoutCell"/>
                                    </w:pPr>
                                  </w:p>
                                </w:tc>
                                <w:tc>
                                  <w:tcPr>
                                    <w:tcW w:w="1" w:type="dxa"/>
                                  </w:tcPr>
                                  <w:p w14:paraId="7606512D" w14:textId="77777777" w:rsidR="009D3C4B" w:rsidRDefault="009D3C4B">
                                    <w:pPr>
                                      <w:pStyle w:val="EmptyLayoutCell"/>
                                    </w:pPr>
                                  </w:p>
                                </w:tc>
                                <w:tc>
                                  <w:tcPr>
                                    <w:tcW w:w="10771" w:type="dxa"/>
                                  </w:tcPr>
                                  <w:p w14:paraId="6B651ECF" w14:textId="77777777" w:rsidR="009D3C4B" w:rsidRDefault="009D3C4B">
                                    <w:pPr>
                                      <w:pStyle w:val="EmptyLayoutCell"/>
                                    </w:pPr>
                                  </w:p>
                                </w:tc>
                              </w:tr>
                              <w:tr w:rsidR="009D00B8" w14:paraId="284530EC" w14:textId="77777777" w:rsidTr="009D00B8">
                                <w:trPr>
                                  <w:trHeight w:val="340"/>
                                </w:trPr>
                                <w:tc>
                                  <w:tcPr>
                                    <w:tcW w:w="1" w:type="dxa"/>
                                  </w:tcPr>
                                  <w:p w14:paraId="5DDE661D" w14:textId="77777777" w:rsidR="009D3C4B" w:rsidRDefault="009D3C4B">
                                    <w:pPr>
                                      <w:pStyle w:val="EmptyLayoutCell"/>
                                    </w:pPr>
                                  </w:p>
                                </w:tc>
                                <w:tc>
                                  <w:tcPr>
                                    <w:tcW w:w="1" w:type="dxa"/>
                                  </w:tcPr>
                                  <w:p w14:paraId="380044A5" w14:textId="77777777" w:rsidR="009D3C4B" w:rsidRDefault="009D3C4B">
                                    <w:pPr>
                                      <w:pStyle w:val="EmptyLayoutCell"/>
                                    </w:pPr>
                                  </w:p>
                                </w:tc>
                                <w:tc>
                                  <w:tcPr>
                                    <w:tcW w:w="10774" w:type="dxa"/>
                                    <w:gridSpan w:val="4"/>
                                  </w:tcPr>
                                  <w:tbl>
                                    <w:tblPr>
                                      <w:tblW w:w="0" w:type="auto"/>
                                      <w:tblCellMar>
                                        <w:left w:w="0" w:type="dxa"/>
                                        <w:right w:w="0" w:type="dxa"/>
                                      </w:tblCellMar>
                                      <w:tblLook w:val="0000" w:firstRow="0" w:lastRow="0" w:firstColumn="0" w:lastColumn="0" w:noHBand="0" w:noVBand="0"/>
                                    </w:tblPr>
                                    <w:tblGrid>
                                      <w:gridCol w:w="10759"/>
                                    </w:tblGrid>
                                    <w:tr w:rsidR="009D3C4B" w14:paraId="72DB8C04" w14:textId="77777777">
                                      <w:trPr>
                                        <w:trHeight w:val="260"/>
                                      </w:trPr>
                                      <w:tc>
                                        <w:tcPr>
                                          <w:tcW w:w="10771" w:type="dxa"/>
                                          <w:tcMar>
                                            <w:top w:w="40" w:type="dxa"/>
                                            <w:left w:w="40" w:type="dxa"/>
                                            <w:bottom w:w="40" w:type="dxa"/>
                                            <w:right w:w="40" w:type="dxa"/>
                                          </w:tcMar>
                                        </w:tcPr>
                                        <w:p w14:paraId="7D564D2C" w14:textId="77777777" w:rsidR="009D3C4B" w:rsidRDefault="009D00B8">
                                          <w:r>
                                            <w:rPr>
                                              <w:rFonts w:ascii="Arial" w:hAnsi="Arial"/>
                                              <w:i/>
                                              <w:color w:val="000000"/>
                                            </w:rPr>
                                            <w:t>Note that the necessary time for licensure should be factored into the introduction timeline and reflected in the Vaccine Introduction Plan or Plan of Action.</w:t>
                                          </w:r>
                                        </w:p>
                                      </w:tc>
                                    </w:tr>
                                  </w:tbl>
                                  <w:p w14:paraId="6B97592E" w14:textId="77777777" w:rsidR="009D3C4B" w:rsidRDefault="009D3C4B"/>
                                </w:tc>
                              </w:tr>
                              <w:tr w:rsidR="009D00B8" w14:paraId="28324B23" w14:textId="77777777" w:rsidTr="009D00B8">
                                <w:trPr>
                                  <w:trHeight w:val="340"/>
                                </w:trPr>
                                <w:tc>
                                  <w:tcPr>
                                    <w:tcW w:w="1" w:type="dxa"/>
                                  </w:tcPr>
                                  <w:p w14:paraId="0172A747" w14:textId="77777777" w:rsidR="009D3C4B" w:rsidRDefault="009D3C4B">
                                    <w:pPr>
                                      <w:pStyle w:val="EmptyLayoutCell"/>
                                    </w:pPr>
                                  </w:p>
                                </w:tc>
                                <w:tc>
                                  <w:tcPr>
                                    <w:tcW w:w="1" w:type="dxa"/>
                                  </w:tcPr>
                                  <w:p w14:paraId="26880498" w14:textId="77777777" w:rsidR="009D3C4B" w:rsidRDefault="009D3C4B">
                                    <w:pPr>
                                      <w:pStyle w:val="EmptyLayoutCell"/>
                                    </w:pPr>
                                  </w:p>
                                </w:tc>
                                <w:tc>
                                  <w:tcPr>
                                    <w:tcW w:w="1" w:type="dxa"/>
                                  </w:tcPr>
                                  <w:p w14:paraId="4B24FEBB" w14:textId="77777777" w:rsidR="009D3C4B" w:rsidRDefault="009D3C4B">
                                    <w:pPr>
                                      <w:pStyle w:val="EmptyLayoutCell"/>
                                    </w:pPr>
                                  </w:p>
                                </w:tc>
                                <w:tc>
                                  <w:tcPr>
                                    <w:tcW w:w="10773" w:type="dxa"/>
                                    <w:gridSpan w:val="3"/>
                                  </w:tcPr>
                                  <w:tbl>
                                    <w:tblPr>
                                      <w:tblW w:w="0" w:type="auto"/>
                                      <w:tblCellMar>
                                        <w:left w:w="0" w:type="dxa"/>
                                        <w:right w:w="0" w:type="dxa"/>
                                      </w:tblCellMar>
                                      <w:tblLook w:val="0000" w:firstRow="0" w:lastRow="0" w:firstColumn="0" w:lastColumn="0" w:noHBand="0" w:noVBand="0"/>
                                    </w:tblPr>
                                    <w:tblGrid>
                                      <w:gridCol w:w="10753"/>
                                    </w:tblGrid>
                                    <w:tr w:rsidR="009D3C4B" w14:paraId="4257B72A" w14:textId="77777777">
                                      <w:trPr>
                                        <w:trHeight w:val="260"/>
                                      </w:trPr>
                                      <w:tc>
                                        <w:tcPr>
                                          <w:tcW w:w="10771" w:type="dxa"/>
                                          <w:shd w:val="clear" w:color="auto" w:fill="BDDCFF"/>
                                          <w:tcMar>
                                            <w:top w:w="40" w:type="dxa"/>
                                            <w:left w:w="40" w:type="dxa"/>
                                            <w:bottom w:w="40" w:type="dxa"/>
                                            <w:right w:w="40" w:type="dxa"/>
                                          </w:tcMar>
                                          <w:vAlign w:val="center"/>
                                        </w:tcPr>
                                        <w:p w14:paraId="654D2429" w14:textId="77777777" w:rsidR="009D3C4B" w:rsidRDefault="009D00B8">
                                          <w:pPr>
                                            <w:spacing w:before="200" w:after="200"/>
                                          </w:pPr>
                                          <w:r>
                                            <w:rPr>
                                              <w:rFonts w:ascii="Arial" w:hAnsi="Arial"/>
                                              <w:color w:val="000000"/>
                                              <w:sz w:val="22"/>
                                            </w:rPr>
                                            <w:t>This role is currently handled by the Division of Pharmaceutical Services, Laboratories and Traditional Medicine, as well as by the Pharmaceutical and Laboratory Inspection services.</w:t>
                                          </w:r>
                                        </w:p>
                                        <w:p w14:paraId="5B712158" w14:textId="77777777" w:rsidR="009D3C4B" w:rsidRDefault="009D00B8">
                                          <w:pPr>
                                            <w:spacing w:after="200"/>
                                          </w:pPr>
                                          <w:r>
                                            <w:rPr>
                                              <w:rFonts w:ascii="Arial" w:hAnsi="Arial"/>
                                              <w:color w:val="000000"/>
                                              <w:sz w:val="22"/>
                                            </w:rPr>
                                            <w:t xml:space="preserve">After validation of the </w:t>
                                          </w:r>
                                          <w:proofErr w:type="spellStart"/>
                                          <w:r>
                                            <w:rPr>
                                              <w:rFonts w:ascii="Arial" w:hAnsi="Arial"/>
                                              <w:color w:val="000000"/>
                                              <w:sz w:val="22"/>
                                            </w:rPr>
                                            <w:t>MenAfriVac</w:t>
                                          </w:r>
                                          <w:proofErr w:type="spellEnd"/>
                                          <w:r>
                                            <w:rPr>
                                              <w:rFonts w:ascii="Arial" w:hAnsi="Arial"/>
                                              <w:color w:val="000000"/>
                                              <w:sz w:val="22"/>
                                            </w:rPr>
                                            <w:t xml:space="preserve"> Introduction Plan and its approval by the ICC, procedures will be undertaken with the Division of Pharmaceutical Services, Laboratories and Traditional Medicine and with the Pharmaceutical and Laboratory Inspection services, which carry out an NRA role of registering this new vaccine pre-qualified by WHO before it enters the country. This may take one (1) month.</w:t>
                                          </w:r>
                                        </w:p>
                                        <w:p w14:paraId="1E190EC1" w14:textId="77777777" w:rsidR="009D3C4B" w:rsidRDefault="009D00B8">
                                          <w:pPr>
                                            <w:spacing w:after="200"/>
                                          </w:pPr>
                                          <w:r>
                                            <w:rPr>
                                              <w:rFonts w:ascii="Arial" w:hAnsi="Arial"/>
                                              <w:color w:val="000000"/>
                                              <w:sz w:val="22"/>
                                            </w:rPr>
                                            <w:t xml:space="preserve">National licensure is necessary for </w:t>
                                          </w:r>
                                          <w:proofErr w:type="spellStart"/>
                                          <w:r>
                                            <w:rPr>
                                              <w:rFonts w:ascii="Arial" w:hAnsi="Arial"/>
                                              <w:color w:val="000000"/>
                                              <w:sz w:val="22"/>
                                            </w:rPr>
                                            <w:t>MenAfriVac</w:t>
                                          </w:r>
                                          <w:proofErr w:type="spellEnd"/>
                                          <w:r>
                                            <w:rPr>
                                              <w:rFonts w:ascii="Arial" w:hAnsi="Arial"/>
                                              <w:color w:val="000000"/>
                                              <w:sz w:val="22"/>
                                            </w:rPr>
                                            <w:t>, in addition to pre-qualification by WHO.</w:t>
                                          </w:r>
                                        </w:p>
                                      </w:tc>
                                    </w:tr>
                                  </w:tbl>
                                  <w:p w14:paraId="3A1A90D0" w14:textId="77777777" w:rsidR="009D3C4B" w:rsidRDefault="009D3C4B"/>
                                </w:tc>
                              </w:tr>
                              <w:tr w:rsidR="009D3C4B" w14:paraId="35886D64" w14:textId="77777777">
                                <w:trPr>
                                  <w:trHeight w:val="99"/>
                                </w:trPr>
                                <w:tc>
                                  <w:tcPr>
                                    <w:tcW w:w="1" w:type="dxa"/>
                                  </w:tcPr>
                                  <w:p w14:paraId="2C7953CF" w14:textId="77777777" w:rsidR="009D3C4B" w:rsidRDefault="009D3C4B">
                                    <w:pPr>
                                      <w:pStyle w:val="EmptyLayoutCell"/>
                                    </w:pPr>
                                  </w:p>
                                </w:tc>
                                <w:tc>
                                  <w:tcPr>
                                    <w:tcW w:w="1" w:type="dxa"/>
                                  </w:tcPr>
                                  <w:p w14:paraId="4590FAB9" w14:textId="77777777" w:rsidR="009D3C4B" w:rsidRDefault="009D3C4B">
                                    <w:pPr>
                                      <w:pStyle w:val="EmptyLayoutCell"/>
                                    </w:pPr>
                                  </w:p>
                                </w:tc>
                                <w:tc>
                                  <w:tcPr>
                                    <w:tcW w:w="1" w:type="dxa"/>
                                  </w:tcPr>
                                  <w:p w14:paraId="65EF72D5" w14:textId="77777777" w:rsidR="009D3C4B" w:rsidRDefault="009D3C4B">
                                    <w:pPr>
                                      <w:pStyle w:val="EmptyLayoutCell"/>
                                    </w:pPr>
                                  </w:p>
                                </w:tc>
                                <w:tc>
                                  <w:tcPr>
                                    <w:tcW w:w="1" w:type="dxa"/>
                                  </w:tcPr>
                                  <w:p w14:paraId="2E15373D" w14:textId="77777777" w:rsidR="009D3C4B" w:rsidRDefault="009D3C4B">
                                    <w:pPr>
                                      <w:pStyle w:val="EmptyLayoutCell"/>
                                    </w:pPr>
                                  </w:p>
                                </w:tc>
                                <w:tc>
                                  <w:tcPr>
                                    <w:tcW w:w="1" w:type="dxa"/>
                                  </w:tcPr>
                                  <w:p w14:paraId="7EF4DB2D" w14:textId="77777777" w:rsidR="009D3C4B" w:rsidRDefault="009D3C4B">
                                    <w:pPr>
                                      <w:pStyle w:val="EmptyLayoutCell"/>
                                    </w:pPr>
                                  </w:p>
                                </w:tc>
                                <w:tc>
                                  <w:tcPr>
                                    <w:tcW w:w="10771" w:type="dxa"/>
                                  </w:tcPr>
                                  <w:p w14:paraId="12893A26" w14:textId="77777777" w:rsidR="009D3C4B" w:rsidRDefault="009D3C4B">
                                    <w:pPr>
                                      <w:pStyle w:val="EmptyLayoutCell"/>
                                    </w:pPr>
                                  </w:p>
                                </w:tc>
                              </w:tr>
                              <w:tr w:rsidR="009D00B8" w14:paraId="2A80C316" w14:textId="77777777" w:rsidTr="009D00B8">
                                <w:trPr>
                                  <w:trHeight w:val="340"/>
                                </w:trPr>
                                <w:tc>
                                  <w:tcPr>
                                    <w:tcW w:w="1" w:type="dxa"/>
                                  </w:tcPr>
                                  <w:p w14:paraId="4DD967E6" w14:textId="77777777" w:rsidR="009D3C4B" w:rsidRDefault="009D3C4B">
                                    <w:pPr>
                                      <w:pStyle w:val="EmptyLayoutCell"/>
                                    </w:pPr>
                                  </w:p>
                                </w:tc>
                                <w:tc>
                                  <w:tcPr>
                                    <w:tcW w:w="10775" w:type="dxa"/>
                                    <w:gridSpan w:val="5"/>
                                  </w:tcPr>
                                  <w:tbl>
                                    <w:tblPr>
                                      <w:tblW w:w="0" w:type="auto"/>
                                      <w:tblCellMar>
                                        <w:left w:w="0" w:type="dxa"/>
                                        <w:right w:w="0" w:type="dxa"/>
                                      </w:tblCellMar>
                                      <w:tblLook w:val="0000" w:firstRow="0" w:lastRow="0" w:firstColumn="0" w:lastColumn="0" w:noHBand="0" w:noVBand="0"/>
                                    </w:tblPr>
                                    <w:tblGrid>
                                      <w:gridCol w:w="10765"/>
                                    </w:tblGrid>
                                    <w:tr w:rsidR="009D3C4B" w14:paraId="7C06753D" w14:textId="77777777">
                                      <w:trPr>
                                        <w:trHeight w:val="260"/>
                                      </w:trPr>
                                      <w:tc>
                                        <w:tcPr>
                                          <w:tcW w:w="10771" w:type="dxa"/>
                                          <w:tcMar>
                                            <w:top w:w="40" w:type="dxa"/>
                                            <w:left w:w="40" w:type="dxa"/>
                                            <w:bottom w:w="40" w:type="dxa"/>
                                            <w:right w:w="40" w:type="dxa"/>
                                          </w:tcMar>
                                        </w:tcPr>
                                        <w:p w14:paraId="2873C2D7" w14:textId="77777777" w:rsidR="009D3C4B" w:rsidRDefault="009D00B8">
                                          <w:r>
                                            <w:rPr>
                                              <w:rFonts w:ascii="Arial" w:hAnsi="Arial"/>
                                              <w:color w:val="000000"/>
                                            </w:rPr>
                                            <w:t>For each of the vaccine(s) requested, please provide the actual licensure status of the preferred presentation and of any alternative presentations, if required.</w:t>
                                          </w:r>
                                        </w:p>
                                      </w:tc>
                                    </w:tr>
                                  </w:tbl>
                                  <w:p w14:paraId="1ECC9BC6" w14:textId="77777777" w:rsidR="009D3C4B" w:rsidRDefault="009D3C4B"/>
                                </w:tc>
                              </w:tr>
                              <w:tr w:rsidR="009D3C4B" w14:paraId="27552FED" w14:textId="77777777">
                                <w:trPr>
                                  <w:trHeight w:val="340"/>
                                </w:trPr>
                                <w:tc>
                                  <w:tcPr>
                                    <w:tcW w:w="1" w:type="dxa"/>
                                  </w:tcPr>
                                  <w:p w14:paraId="28C8F9C3" w14:textId="77777777" w:rsidR="009D3C4B" w:rsidRDefault="009D3C4B">
                                    <w:pPr>
                                      <w:pStyle w:val="EmptyLayoutCell"/>
                                    </w:pPr>
                                  </w:p>
                                </w:tc>
                                <w:tc>
                                  <w:tcPr>
                                    <w:tcW w:w="1" w:type="dxa"/>
                                  </w:tcPr>
                                  <w:p w14:paraId="41226E5A" w14:textId="77777777" w:rsidR="009D3C4B" w:rsidRDefault="009D3C4B">
                                    <w:pPr>
                                      <w:pStyle w:val="EmptyLayoutCell"/>
                                    </w:pPr>
                                  </w:p>
                                </w:tc>
                                <w:tc>
                                  <w:tcPr>
                                    <w:tcW w:w="1" w:type="dxa"/>
                                  </w:tcPr>
                                  <w:p w14:paraId="60F05B98" w14:textId="77777777" w:rsidR="009D3C4B" w:rsidRDefault="009D3C4B">
                                    <w:pPr>
                                      <w:pStyle w:val="EmptyLayoutCell"/>
                                    </w:pPr>
                                  </w:p>
                                </w:tc>
                                <w:tc>
                                  <w:tcPr>
                                    <w:tcW w:w="1" w:type="dxa"/>
                                  </w:tcPr>
                                  <w:p w14:paraId="7FF6BB71" w14:textId="77777777" w:rsidR="009D3C4B" w:rsidRDefault="009D3C4B">
                                    <w:pPr>
                                      <w:pStyle w:val="EmptyLayoutCell"/>
                                    </w:pPr>
                                  </w:p>
                                </w:tc>
                                <w:tc>
                                  <w:tcPr>
                                    <w:tcW w:w="1" w:type="dxa"/>
                                  </w:tcPr>
                                  <w:p w14:paraId="3781ED77"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41"/>
                                    </w:tblGrid>
                                    <w:tr w:rsidR="009D3C4B" w14:paraId="16FCC7D1" w14:textId="77777777">
                                      <w:trPr>
                                        <w:trHeight w:val="260"/>
                                      </w:trPr>
                                      <w:tc>
                                        <w:tcPr>
                                          <w:tcW w:w="10771" w:type="dxa"/>
                                          <w:shd w:val="clear" w:color="auto" w:fill="BDDCFF"/>
                                          <w:tcMar>
                                            <w:top w:w="40" w:type="dxa"/>
                                            <w:left w:w="40" w:type="dxa"/>
                                            <w:bottom w:w="40" w:type="dxa"/>
                                            <w:right w:w="40" w:type="dxa"/>
                                          </w:tcMar>
                                          <w:vAlign w:val="center"/>
                                        </w:tcPr>
                                        <w:p w14:paraId="0E7FBB2F" w14:textId="77777777" w:rsidR="009D3C4B" w:rsidRDefault="009D00B8">
                                          <w:pPr>
                                            <w:spacing w:before="200" w:after="200"/>
                                          </w:pPr>
                                          <w:r>
                                            <w:rPr>
                                              <w:rFonts w:ascii="Arial" w:hAnsi="Arial"/>
                                              <w:color w:val="000000"/>
                                              <w:sz w:val="22"/>
                                            </w:rPr>
                                            <w:t xml:space="preserve">The </w:t>
                                          </w:r>
                                          <w:proofErr w:type="spellStart"/>
                                          <w:r>
                                            <w:rPr>
                                              <w:rFonts w:ascii="Arial" w:hAnsi="Arial"/>
                                              <w:color w:val="000000"/>
                                              <w:sz w:val="22"/>
                                            </w:rPr>
                                            <w:t>MenAfriVac</w:t>
                                          </w:r>
                                          <w:proofErr w:type="spellEnd"/>
                                          <w:r>
                                            <w:rPr>
                                              <w:rFonts w:ascii="Arial" w:hAnsi="Arial"/>
                                              <w:color w:val="000000"/>
                                              <w:sz w:val="22"/>
                                            </w:rPr>
                                            <w:t xml:space="preserve"> vaccine is not yet licensed by the CAR RNA. This licensure will be carried out before it is introduced. The vaccine requested is </w:t>
                                          </w:r>
                                          <w:proofErr w:type="spellStart"/>
                                          <w:r>
                                            <w:rPr>
                                              <w:rFonts w:ascii="Arial" w:hAnsi="Arial"/>
                                              <w:color w:val="000000"/>
                                              <w:sz w:val="22"/>
                                            </w:rPr>
                                            <w:t>MenAfriVac</w:t>
                                          </w:r>
                                          <w:proofErr w:type="spellEnd"/>
                                          <w:r>
                                            <w:rPr>
                                              <w:rFonts w:ascii="Arial" w:hAnsi="Arial"/>
                                              <w:color w:val="000000"/>
                                              <w:sz w:val="22"/>
                                            </w:rPr>
                                            <w:t xml:space="preserve"> ® 5 µg for routine</w:t>
                                          </w:r>
                                        </w:p>
                                        <w:p w14:paraId="553CC274" w14:textId="77777777" w:rsidR="009D3C4B" w:rsidRDefault="009D00B8">
                                          <w:pPr>
                                            <w:spacing w:after="200"/>
                                          </w:pPr>
                                          <w:proofErr w:type="gramStart"/>
                                          <w:r>
                                            <w:rPr>
                                              <w:rFonts w:ascii="Arial" w:hAnsi="Arial"/>
                                              <w:color w:val="000000"/>
                                              <w:sz w:val="22"/>
                                            </w:rPr>
                                            <w:t>and</w:t>
                                          </w:r>
                                          <w:proofErr w:type="gramEnd"/>
                                          <w:r>
                                            <w:rPr>
                                              <w:rFonts w:ascii="Arial" w:hAnsi="Arial"/>
                                              <w:color w:val="000000"/>
                                              <w:sz w:val="22"/>
                                            </w:rPr>
                                            <w:t xml:space="preserve"> </w:t>
                                          </w:r>
                                          <w:proofErr w:type="spellStart"/>
                                          <w:r>
                                            <w:rPr>
                                              <w:rFonts w:ascii="Arial" w:hAnsi="Arial"/>
                                              <w:color w:val="000000"/>
                                              <w:sz w:val="22"/>
                                            </w:rPr>
                                            <w:t>MenAfriVac</w:t>
                                          </w:r>
                                          <w:proofErr w:type="spellEnd"/>
                                          <w:r>
                                            <w:rPr>
                                              <w:rFonts w:ascii="Arial" w:hAnsi="Arial"/>
                                              <w:color w:val="000000"/>
                                              <w:sz w:val="22"/>
                                            </w:rPr>
                                            <w:t xml:space="preserve">® 10 µg for the campaign. </w:t>
                                          </w:r>
                                          <w:proofErr w:type="spellStart"/>
                                          <w:r>
                                            <w:rPr>
                                              <w:rFonts w:ascii="Arial" w:hAnsi="Arial"/>
                                              <w:color w:val="000000"/>
                                              <w:sz w:val="22"/>
                                            </w:rPr>
                                            <w:t>MenAfriVac</w:t>
                                          </w:r>
                                          <w:proofErr w:type="spellEnd"/>
                                          <w:r>
                                            <w:rPr>
                                              <w:rFonts w:ascii="Arial" w:hAnsi="Arial"/>
                                              <w:color w:val="000000"/>
                                              <w:sz w:val="22"/>
                                            </w:rPr>
                                            <w:t>® is delivered in 10 dose per vial format.</w:t>
                                          </w:r>
                                        </w:p>
                                      </w:tc>
                                    </w:tr>
                                  </w:tbl>
                                  <w:p w14:paraId="7A8A5113" w14:textId="77777777" w:rsidR="009D3C4B" w:rsidRDefault="009D3C4B"/>
                                </w:tc>
                              </w:tr>
                              <w:tr w:rsidR="009D3C4B" w14:paraId="2AD57C8C" w14:textId="77777777">
                                <w:trPr>
                                  <w:trHeight w:val="100"/>
                                </w:trPr>
                                <w:tc>
                                  <w:tcPr>
                                    <w:tcW w:w="1" w:type="dxa"/>
                                  </w:tcPr>
                                  <w:p w14:paraId="0A1C71D7" w14:textId="77777777" w:rsidR="009D3C4B" w:rsidRDefault="009D3C4B">
                                    <w:pPr>
                                      <w:pStyle w:val="EmptyLayoutCell"/>
                                    </w:pPr>
                                  </w:p>
                                </w:tc>
                                <w:tc>
                                  <w:tcPr>
                                    <w:tcW w:w="1" w:type="dxa"/>
                                  </w:tcPr>
                                  <w:p w14:paraId="0047F750" w14:textId="77777777" w:rsidR="009D3C4B" w:rsidRDefault="009D3C4B">
                                    <w:pPr>
                                      <w:pStyle w:val="EmptyLayoutCell"/>
                                    </w:pPr>
                                  </w:p>
                                </w:tc>
                                <w:tc>
                                  <w:tcPr>
                                    <w:tcW w:w="1" w:type="dxa"/>
                                  </w:tcPr>
                                  <w:p w14:paraId="63E75FFF" w14:textId="77777777" w:rsidR="009D3C4B" w:rsidRDefault="009D3C4B">
                                    <w:pPr>
                                      <w:pStyle w:val="EmptyLayoutCell"/>
                                    </w:pPr>
                                  </w:p>
                                </w:tc>
                                <w:tc>
                                  <w:tcPr>
                                    <w:tcW w:w="1" w:type="dxa"/>
                                  </w:tcPr>
                                  <w:p w14:paraId="3E5AB2B9" w14:textId="77777777" w:rsidR="009D3C4B" w:rsidRDefault="009D3C4B">
                                    <w:pPr>
                                      <w:pStyle w:val="EmptyLayoutCell"/>
                                    </w:pPr>
                                  </w:p>
                                </w:tc>
                                <w:tc>
                                  <w:tcPr>
                                    <w:tcW w:w="1" w:type="dxa"/>
                                  </w:tcPr>
                                  <w:p w14:paraId="38873973" w14:textId="77777777" w:rsidR="009D3C4B" w:rsidRDefault="009D3C4B">
                                    <w:pPr>
                                      <w:pStyle w:val="EmptyLayoutCell"/>
                                    </w:pPr>
                                  </w:p>
                                </w:tc>
                                <w:tc>
                                  <w:tcPr>
                                    <w:tcW w:w="10771" w:type="dxa"/>
                                  </w:tcPr>
                                  <w:p w14:paraId="36B3CD3D" w14:textId="77777777" w:rsidR="009D3C4B" w:rsidRDefault="009D3C4B">
                                    <w:pPr>
                                      <w:pStyle w:val="EmptyLayoutCell"/>
                                    </w:pPr>
                                  </w:p>
                                </w:tc>
                              </w:tr>
                              <w:tr w:rsidR="009D00B8" w14:paraId="5DFA569B" w14:textId="77777777" w:rsidTr="009D00B8">
                                <w:trPr>
                                  <w:trHeight w:val="340"/>
                                </w:trPr>
                                <w:tc>
                                  <w:tcPr>
                                    <w:tcW w:w="1" w:type="dxa"/>
                                  </w:tcPr>
                                  <w:p w14:paraId="5B17C31A" w14:textId="77777777" w:rsidR="009D3C4B" w:rsidRDefault="009D3C4B">
                                    <w:pPr>
                                      <w:pStyle w:val="EmptyLayoutCell"/>
                                    </w:pPr>
                                  </w:p>
                                </w:tc>
                                <w:tc>
                                  <w:tcPr>
                                    <w:tcW w:w="1" w:type="dxa"/>
                                  </w:tcPr>
                                  <w:p w14:paraId="39A497C9" w14:textId="77777777" w:rsidR="009D3C4B" w:rsidRDefault="009D3C4B">
                                    <w:pPr>
                                      <w:pStyle w:val="EmptyLayoutCell"/>
                                    </w:pPr>
                                  </w:p>
                                </w:tc>
                                <w:tc>
                                  <w:tcPr>
                                    <w:tcW w:w="1" w:type="dxa"/>
                                  </w:tcPr>
                                  <w:p w14:paraId="7A5FBD9A" w14:textId="77777777" w:rsidR="009D3C4B" w:rsidRDefault="009D3C4B">
                                    <w:pPr>
                                      <w:pStyle w:val="EmptyLayoutCell"/>
                                    </w:pPr>
                                  </w:p>
                                </w:tc>
                                <w:tc>
                                  <w:tcPr>
                                    <w:tcW w:w="10773" w:type="dxa"/>
                                    <w:gridSpan w:val="3"/>
                                  </w:tcPr>
                                  <w:tbl>
                                    <w:tblPr>
                                      <w:tblW w:w="0" w:type="auto"/>
                                      <w:tblCellMar>
                                        <w:left w:w="0" w:type="dxa"/>
                                        <w:right w:w="0" w:type="dxa"/>
                                      </w:tblCellMar>
                                      <w:tblLook w:val="0000" w:firstRow="0" w:lastRow="0" w:firstColumn="0" w:lastColumn="0" w:noHBand="0" w:noVBand="0"/>
                                    </w:tblPr>
                                    <w:tblGrid>
                                      <w:gridCol w:w="10753"/>
                                    </w:tblGrid>
                                    <w:tr w:rsidR="009D3C4B" w14:paraId="17EE7729" w14:textId="77777777">
                                      <w:trPr>
                                        <w:trHeight w:val="260"/>
                                      </w:trPr>
                                      <w:tc>
                                        <w:tcPr>
                                          <w:tcW w:w="10771" w:type="dxa"/>
                                          <w:tcMar>
                                            <w:top w:w="40" w:type="dxa"/>
                                            <w:left w:w="40" w:type="dxa"/>
                                            <w:bottom w:w="40" w:type="dxa"/>
                                            <w:right w:w="40" w:type="dxa"/>
                                          </w:tcMar>
                                        </w:tcPr>
                                        <w:p w14:paraId="45F9B701" w14:textId="77777777" w:rsidR="009D3C4B" w:rsidRDefault="009D00B8">
                                          <w:r>
                                            <w:rPr>
                                              <w:rFonts w:ascii="Arial" w:hAnsi="Arial"/>
                                              <w:color w:val="000000"/>
                                            </w:rPr>
                                            <w:t>Please describe local customs regulations, requirements for pre-delivery inspection, special documentation requirements that may potentially cause delays in receiving the vaccine. If such delays are anticipated, explain what steps are planned to handle these.</w:t>
                                          </w:r>
                                        </w:p>
                                      </w:tc>
                                    </w:tr>
                                  </w:tbl>
                                  <w:p w14:paraId="325E128C" w14:textId="77777777" w:rsidR="009D3C4B" w:rsidRDefault="009D3C4B"/>
                                </w:tc>
                              </w:tr>
                              <w:tr w:rsidR="009D3C4B" w14:paraId="0D88D2E3" w14:textId="77777777">
                                <w:trPr>
                                  <w:trHeight w:val="340"/>
                                </w:trPr>
                                <w:tc>
                                  <w:tcPr>
                                    <w:tcW w:w="1" w:type="dxa"/>
                                  </w:tcPr>
                                  <w:p w14:paraId="67D958AA" w14:textId="77777777" w:rsidR="009D3C4B" w:rsidRDefault="009D3C4B">
                                    <w:pPr>
                                      <w:pStyle w:val="EmptyLayoutCell"/>
                                    </w:pPr>
                                  </w:p>
                                </w:tc>
                                <w:tc>
                                  <w:tcPr>
                                    <w:tcW w:w="1" w:type="dxa"/>
                                  </w:tcPr>
                                  <w:p w14:paraId="182B623A" w14:textId="77777777" w:rsidR="009D3C4B" w:rsidRDefault="009D3C4B">
                                    <w:pPr>
                                      <w:pStyle w:val="EmptyLayoutCell"/>
                                    </w:pPr>
                                  </w:p>
                                </w:tc>
                                <w:tc>
                                  <w:tcPr>
                                    <w:tcW w:w="1" w:type="dxa"/>
                                  </w:tcPr>
                                  <w:p w14:paraId="53641732" w14:textId="77777777" w:rsidR="009D3C4B" w:rsidRDefault="009D3C4B">
                                    <w:pPr>
                                      <w:pStyle w:val="EmptyLayoutCell"/>
                                    </w:pPr>
                                  </w:p>
                                </w:tc>
                                <w:tc>
                                  <w:tcPr>
                                    <w:tcW w:w="1" w:type="dxa"/>
                                  </w:tcPr>
                                  <w:p w14:paraId="41DAC7FC" w14:textId="77777777" w:rsidR="009D3C4B" w:rsidRDefault="009D3C4B">
                                    <w:pPr>
                                      <w:pStyle w:val="EmptyLayoutCell"/>
                                    </w:pPr>
                                  </w:p>
                                </w:tc>
                                <w:tc>
                                  <w:tcPr>
                                    <w:tcW w:w="1" w:type="dxa"/>
                                  </w:tcPr>
                                  <w:p w14:paraId="0136DAD4"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41"/>
                                    </w:tblGrid>
                                    <w:tr w:rsidR="009D3C4B" w14:paraId="2C963B66" w14:textId="77777777">
                                      <w:trPr>
                                        <w:trHeight w:val="260"/>
                                      </w:trPr>
                                      <w:tc>
                                        <w:tcPr>
                                          <w:tcW w:w="10771" w:type="dxa"/>
                                          <w:shd w:val="clear" w:color="auto" w:fill="BDDCFF"/>
                                          <w:tcMar>
                                            <w:top w:w="40" w:type="dxa"/>
                                            <w:left w:w="40" w:type="dxa"/>
                                            <w:bottom w:w="40" w:type="dxa"/>
                                            <w:right w:w="40" w:type="dxa"/>
                                          </w:tcMar>
                                          <w:vAlign w:val="center"/>
                                        </w:tcPr>
                                        <w:p w14:paraId="3075A70C" w14:textId="77777777" w:rsidR="009D3C4B" w:rsidRDefault="009D00B8">
                                          <w:pPr>
                                            <w:spacing w:before="200" w:after="200"/>
                                          </w:pPr>
                                          <w:r>
                                            <w:rPr>
                                              <w:rFonts w:ascii="Arial" w:hAnsi="Arial"/>
                                              <w:color w:val="000000"/>
                                              <w:sz w:val="22"/>
                                            </w:rPr>
                                            <w:t xml:space="preserve">The vaccines enjoy exemption by the CAR government, through the Ministry of Finances. The forwarding agent takes care of customs procedures as soon as they arrive at the airport. Transportation expenses are paid by the national party through partner financing: </w:t>
                                          </w:r>
                                          <w:proofErr w:type="spellStart"/>
                                          <w:r>
                                            <w:rPr>
                                              <w:rFonts w:ascii="Arial" w:hAnsi="Arial"/>
                                              <w:color w:val="000000"/>
                                              <w:sz w:val="22"/>
                                            </w:rPr>
                                            <w:t>Unicef</w:t>
                                          </w:r>
                                          <w:proofErr w:type="spellEnd"/>
                                          <w:r>
                                            <w:rPr>
                                              <w:rFonts w:ascii="Arial" w:hAnsi="Arial"/>
                                              <w:color w:val="000000"/>
                                              <w:sz w:val="22"/>
                                            </w:rPr>
                                            <w:t>, HSS/Gavi rescheduled. The support of the same partners will always be requested while waiting for the government to have sufficient resources to cover this category.</w:t>
                                          </w:r>
                                        </w:p>
                                      </w:tc>
                                    </w:tr>
                                  </w:tbl>
                                  <w:p w14:paraId="1A717456" w14:textId="77777777" w:rsidR="009D3C4B" w:rsidRDefault="009D3C4B"/>
                                </w:tc>
                              </w:tr>
                              <w:tr w:rsidR="009D3C4B" w14:paraId="47BAF255" w14:textId="77777777">
                                <w:trPr>
                                  <w:trHeight w:val="99"/>
                                </w:trPr>
                                <w:tc>
                                  <w:tcPr>
                                    <w:tcW w:w="1" w:type="dxa"/>
                                  </w:tcPr>
                                  <w:p w14:paraId="550EFCCF" w14:textId="77777777" w:rsidR="009D3C4B" w:rsidRDefault="009D3C4B">
                                    <w:pPr>
                                      <w:pStyle w:val="EmptyLayoutCell"/>
                                    </w:pPr>
                                  </w:p>
                                </w:tc>
                                <w:tc>
                                  <w:tcPr>
                                    <w:tcW w:w="1" w:type="dxa"/>
                                  </w:tcPr>
                                  <w:p w14:paraId="3B056515" w14:textId="77777777" w:rsidR="009D3C4B" w:rsidRDefault="009D3C4B">
                                    <w:pPr>
                                      <w:pStyle w:val="EmptyLayoutCell"/>
                                    </w:pPr>
                                  </w:p>
                                </w:tc>
                                <w:tc>
                                  <w:tcPr>
                                    <w:tcW w:w="1" w:type="dxa"/>
                                  </w:tcPr>
                                  <w:p w14:paraId="5903AA8C" w14:textId="77777777" w:rsidR="009D3C4B" w:rsidRDefault="009D3C4B">
                                    <w:pPr>
                                      <w:pStyle w:val="EmptyLayoutCell"/>
                                    </w:pPr>
                                  </w:p>
                                </w:tc>
                                <w:tc>
                                  <w:tcPr>
                                    <w:tcW w:w="1" w:type="dxa"/>
                                  </w:tcPr>
                                  <w:p w14:paraId="7CB2A77B" w14:textId="77777777" w:rsidR="009D3C4B" w:rsidRDefault="009D3C4B">
                                    <w:pPr>
                                      <w:pStyle w:val="EmptyLayoutCell"/>
                                    </w:pPr>
                                  </w:p>
                                </w:tc>
                                <w:tc>
                                  <w:tcPr>
                                    <w:tcW w:w="1" w:type="dxa"/>
                                  </w:tcPr>
                                  <w:p w14:paraId="6CD005BA" w14:textId="77777777" w:rsidR="009D3C4B" w:rsidRDefault="009D3C4B">
                                    <w:pPr>
                                      <w:pStyle w:val="EmptyLayoutCell"/>
                                    </w:pPr>
                                  </w:p>
                                </w:tc>
                                <w:tc>
                                  <w:tcPr>
                                    <w:tcW w:w="10771" w:type="dxa"/>
                                  </w:tcPr>
                                  <w:p w14:paraId="0378AE14" w14:textId="77777777" w:rsidR="009D3C4B" w:rsidRDefault="009D3C4B">
                                    <w:pPr>
                                      <w:pStyle w:val="EmptyLayoutCell"/>
                                    </w:pPr>
                                  </w:p>
                                </w:tc>
                              </w:tr>
                              <w:tr w:rsidR="009D00B8" w14:paraId="36052DD2" w14:textId="77777777" w:rsidTr="009D00B8">
                                <w:trPr>
                                  <w:trHeight w:val="340"/>
                                </w:trPr>
                                <w:tc>
                                  <w:tcPr>
                                    <w:tcW w:w="1" w:type="dxa"/>
                                  </w:tcPr>
                                  <w:p w14:paraId="69EF8224" w14:textId="77777777" w:rsidR="009D3C4B" w:rsidRDefault="009D3C4B">
                                    <w:pPr>
                                      <w:pStyle w:val="EmptyLayoutCell"/>
                                    </w:pPr>
                                  </w:p>
                                </w:tc>
                                <w:tc>
                                  <w:tcPr>
                                    <w:tcW w:w="1" w:type="dxa"/>
                                  </w:tcPr>
                                  <w:p w14:paraId="2460820F" w14:textId="77777777" w:rsidR="009D3C4B" w:rsidRDefault="009D3C4B">
                                    <w:pPr>
                                      <w:pStyle w:val="EmptyLayoutCell"/>
                                    </w:pPr>
                                  </w:p>
                                </w:tc>
                                <w:tc>
                                  <w:tcPr>
                                    <w:tcW w:w="1" w:type="dxa"/>
                                  </w:tcPr>
                                  <w:p w14:paraId="256A5144" w14:textId="77777777" w:rsidR="009D3C4B" w:rsidRDefault="009D3C4B">
                                    <w:pPr>
                                      <w:pStyle w:val="EmptyLayoutCell"/>
                                    </w:pPr>
                                  </w:p>
                                </w:tc>
                                <w:tc>
                                  <w:tcPr>
                                    <w:tcW w:w="1" w:type="dxa"/>
                                  </w:tcPr>
                                  <w:p w14:paraId="7ABC730B" w14:textId="77777777" w:rsidR="009D3C4B" w:rsidRDefault="009D3C4B">
                                    <w:pPr>
                                      <w:pStyle w:val="EmptyLayoutCell"/>
                                    </w:pPr>
                                  </w:p>
                                </w:tc>
                                <w:tc>
                                  <w:tcPr>
                                    <w:tcW w:w="10772" w:type="dxa"/>
                                    <w:gridSpan w:val="2"/>
                                  </w:tcPr>
                                  <w:tbl>
                                    <w:tblPr>
                                      <w:tblW w:w="0" w:type="auto"/>
                                      <w:tblCellMar>
                                        <w:left w:w="0" w:type="dxa"/>
                                        <w:right w:w="0" w:type="dxa"/>
                                      </w:tblCellMar>
                                      <w:tblLook w:val="0000" w:firstRow="0" w:lastRow="0" w:firstColumn="0" w:lastColumn="0" w:noHBand="0" w:noVBand="0"/>
                                    </w:tblPr>
                                    <w:tblGrid>
                                      <w:gridCol w:w="10747"/>
                                    </w:tblGrid>
                                    <w:tr w:rsidR="009D3C4B" w14:paraId="674436B8" w14:textId="77777777">
                                      <w:trPr>
                                        <w:trHeight w:val="260"/>
                                      </w:trPr>
                                      <w:tc>
                                        <w:tcPr>
                                          <w:tcW w:w="10771" w:type="dxa"/>
                                          <w:tcMar>
                                            <w:top w:w="40" w:type="dxa"/>
                                            <w:left w:w="40" w:type="dxa"/>
                                            <w:bottom w:w="40" w:type="dxa"/>
                                            <w:right w:w="40" w:type="dxa"/>
                                          </w:tcMar>
                                        </w:tcPr>
                                        <w:p w14:paraId="2A9668EE" w14:textId="77777777" w:rsidR="009D3C4B" w:rsidRDefault="009D00B8">
                                          <w:r>
                                            <w:rPr>
                                              <w:rFonts w:ascii="Arial" w:hAnsi="Arial"/>
                                              <w:color w:val="000000"/>
                                            </w:rPr>
                                            <w:t>Please provide information on NRA in the country, including status (e.g. whether it is WHO-certified).  Please include points of contact with phone numbers and e-mail addresses.  UNICEF will support the process by communicating licensing requirements to the vaccine manufacturers where relevant.</w:t>
                                          </w:r>
                                        </w:p>
                                      </w:tc>
                                    </w:tr>
                                  </w:tbl>
                                  <w:p w14:paraId="3EF41CE4" w14:textId="77777777" w:rsidR="009D3C4B" w:rsidRDefault="009D3C4B"/>
                                </w:tc>
                              </w:tr>
                              <w:tr w:rsidR="009D3C4B" w14:paraId="769CE634" w14:textId="77777777">
                                <w:trPr>
                                  <w:trHeight w:val="340"/>
                                </w:trPr>
                                <w:tc>
                                  <w:tcPr>
                                    <w:tcW w:w="1" w:type="dxa"/>
                                  </w:tcPr>
                                  <w:p w14:paraId="7FBBA6B4" w14:textId="77777777" w:rsidR="009D3C4B" w:rsidRDefault="009D3C4B">
                                    <w:pPr>
                                      <w:pStyle w:val="EmptyLayoutCell"/>
                                    </w:pPr>
                                  </w:p>
                                </w:tc>
                                <w:tc>
                                  <w:tcPr>
                                    <w:tcW w:w="1" w:type="dxa"/>
                                  </w:tcPr>
                                  <w:p w14:paraId="5CF74A4A" w14:textId="77777777" w:rsidR="009D3C4B" w:rsidRDefault="009D3C4B">
                                    <w:pPr>
                                      <w:pStyle w:val="EmptyLayoutCell"/>
                                    </w:pPr>
                                  </w:p>
                                </w:tc>
                                <w:tc>
                                  <w:tcPr>
                                    <w:tcW w:w="1" w:type="dxa"/>
                                  </w:tcPr>
                                  <w:p w14:paraId="15E9DF50" w14:textId="77777777" w:rsidR="009D3C4B" w:rsidRDefault="009D3C4B">
                                    <w:pPr>
                                      <w:pStyle w:val="EmptyLayoutCell"/>
                                    </w:pPr>
                                  </w:p>
                                </w:tc>
                                <w:tc>
                                  <w:tcPr>
                                    <w:tcW w:w="1" w:type="dxa"/>
                                  </w:tcPr>
                                  <w:p w14:paraId="4828BF27" w14:textId="77777777" w:rsidR="009D3C4B" w:rsidRDefault="009D3C4B">
                                    <w:pPr>
                                      <w:pStyle w:val="EmptyLayoutCell"/>
                                    </w:pPr>
                                  </w:p>
                                </w:tc>
                                <w:tc>
                                  <w:tcPr>
                                    <w:tcW w:w="1" w:type="dxa"/>
                                  </w:tcPr>
                                  <w:p w14:paraId="5E3A12C2"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41"/>
                                    </w:tblGrid>
                                    <w:tr w:rsidR="009D3C4B" w14:paraId="7D2F1CB9" w14:textId="77777777">
                                      <w:trPr>
                                        <w:trHeight w:val="260"/>
                                      </w:trPr>
                                      <w:tc>
                                        <w:tcPr>
                                          <w:tcW w:w="10771" w:type="dxa"/>
                                          <w:shd w:val="clear" w:color="auto" w:fill="BDDCFF"/>
                                          <w:tcMar>
                                            <w:top w:w="40" w:type="dxa"/>
                                            <w:left w:w="40" w:type="dxa"/>
                                            <w:bottom w:w="40" w:type="dxa"/>
                                            <w:right w:w="40" w:type="dxa"/>
                                          </w:tcMar>
                                          <w:vAlign w:val="center"/>
                                        </w:tcPr>
                                        <w:p w14:paraId="74EE8346" w14:textId="77777777" w:rsidR="009D3C4B" w:rsidRDefault="009D00B8">
                                          <w:pPr>
                                            <w:spacing w:before="200" w:after="200"/>
                                          </w:pPr>
                                          <w:r>
                                            <w:rPr>
                                              <w:rFonts w:ascii="Arial" w:hAnsi="Arial"/>
                                              <w:color w:val="000000"/>
                                              <w:sz w:val="22"/>
                                            </w:rPr>
                                            <w:t>The CAR does not have a formal National Regulatory Authority (NRA). This role is currently fulfilled by the Division of Pharmaceutical Services, Laboratories and Traditional Medicine, as well as by the Pharmaceutical and Laboratory Inspection services.</w:t>
                                          </w:r>
                                        </w:p>
                                      </w:tc>
                                    </w:tr>
                                  </w:tbl>
                                  <w:p w14:paraId="136DCEA2" w14:textId="77777777" w:rsidR="009D3C4B" w:rsidRDefault="009D3C4B"/>
                                </w:tc>
                              </w:tr>
                              <w:tr w:rsidR="009D3C4B" w14:paraId="4C65CB06" w14:textId="77777777">
                                <w:trPr>
                                  <w:trHeight w:val="100"/>
                                </w:trPr>
                                <w:tc>
                                  <w:tcPr>
                                    <w:tcW w:w="1" w:type="dxa"/>
                                  </w:tcPr>
                                  <w:p w14:paraId="7C38526C" w14:textId="77777777" w:rsidR="009D3C4B" w:rsidRDefault="009D3C4B">
                                    <w:pPr>
                                      <w:pStyle w:val="EmptyLayoutCell"/>
                                    </w:pPr>
                                  </w:p>
                                </w:tc>
                                <w:tc>
                                  <w:tcPr>
                                    <w:tcW w:w="1" w:type="dxa"/>
                                  </w:tcPr>
                                  <w:p w14:paraId="17BEEB0E" w14:textId="77777777" w:rsidR="009D3C4B" w:rsidRDefault="009D3C4B">
                                    <w:pPr>
                                      <w:pStyle w:val="EmptyLayoutCell"/>
                                    </w:pPr>
                                  </w:p>
                                </w:tc>
                                <w:tc>
                                  <w:tcPr>
                                    <w:tcW w:w="1" w:type="dxa"/>
                                  </w:tcPr>
                                  <w:p w14:paraId="124C2845" w14:textId="77777777" w:rsidR="009D3C4B" w:rsidRDefault="009D3C4B">
                                    <w:pPr>
                                      <w:pStyle w:val="EmptyLayoutCell"/>
                                    </w:pPr>
                                  </w:p>
                                </w:tc>
                                <w:tc>
                                  <w:tcPr>
                                    <w:tcW w:w="1" w:type="dxa"/>
                                  </w:tcPr>
                                  <w:p w14:paraId="0EB18AAE" w14:textId="77777777" w:rsidR="009D3C4B" w:rsidRDefault="009D3C4B">
                                    <w:pPr>
                                      <w:pStyle w:val="EmptyLayoutCell"/>
                                    </w:pPr>
                                  </w:p>
                                </w:tc>
                                <w:tc>
                                  <w:tcPr>
                                    <w:tcW w:w="1" w:type="dxa"/>
                                  </w:tcPr>
                                  <w:p w14:paraId="4C21DDBF" w14:textId="77777777" w:rsidR="009D3C4B" w:rsidRDefault="009D3C4B">
                                    <w:pPr>
                                      <w:pStyle w:val="EmptyLayoutCell"/>
                                    </w:pPr>
                                  </w:p>
                                </w:tc>
                                <w:tc>
                                  <w:tcPr>
                                    <w:tcW w:w="10771" w:type="dxa"/>
                                  </w:tcPr>
                                  <w:p w14:paraId="4A44CC7E" w14:textId="77777777" w:rsidR="009D3C4B" w:rsidRDefault="009D3C4B">
                                    <w:pPr>
                                      <w:pStyle w:val="EmptyLayoutCell"/>
                                    </w:pPr>
                                  </w:p>
                                </w:tc>
                              </w:tr>
                            </w:tbl>
                            <w:p w14:paraId="782A896E" w14:textId="77777777" w:rsidR="009D3C4B" w:rsidRDefault="009D3C4B"/>
                          </w:tc>
                        </w:tr>
                      </w:tbl>
                      <w:p w14:paraId="4CEF77AD" w14:textId="77777777" w:rsidR="009D3C4B" w:rsidRDefault="009D3C4B"/>
                    </w:tc>
                  </w:tr>
                  <w:tr w:rsidR="009D3C4B" w14:paraId="43ABAC93" w14:textId="77777777">
                    <w:trPr>
                      <w:trHeight w:val="100"/>
                    </w:trPr>
                    <w:tc>
                      <w:tcPr>
                        <w:tcW w:w="1" w:type="dxa"/>
                      </w:tcPr>
                      <w:p w14:paraId="36DC5EF6" w14:textId="77777777" w:rsidR="009D3C4B" w:rsidRDefault="009D3C4B">
                        <w:pPr>
                          <w:pStyle w:val="EmptyLayoutCell"/>
                        </w:pPr>
                      </w:p>
                    </w:tc>
                    <w:tc>
                      <w:tcPr>
                        <w:tcW w:w="10771" w:type="dxa"/>
                      </w:tcPr>
                      <w:p w14:paraId="3F33DCD5" w14:textId="77777777" w:rsidR="009D3C4B" w:rsidRDefault="009D3C4B">
                        <w:pPr>
                          <w:pStyle w:val="EmptyLayoutCell"/>
                        </w:pPr>
                      </w:p>
                    </w:tc>
                  </w:tr>
                  <w:tr w:rsidR="009D3C4B" w14:paraId="3CBFF1A6" w14:textId="77777777">
                    <w:tc>
                      <w:tcPr>
                        <w:tcW w:w="1" w:type="dxa"/>
                      </w:tcPr>
                      <w:p w14:paraId="2C084B09"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2FA80520" w14:textId="77777777">
                          <w:trPr>
                            <w:trHeight w:val="260"/>
                          </w:trPr>
                          <w:tc>
                            <w:tcPr>
                              <w:tcW w:w="10771" w:type="dxa"/>
                              <w:tcMar>
                                <w:top w:w="40" w:type="dxa"/>
                                <w:left w:w="40" w:type="dxa"/>
                                <w:bottom w:w="40" w:type="dxa"/>
                                <w:right w:w="40" w:type="dxa"/>
                              </w:tcMar>
                              <w:vAlign w:val="center"/>
                            </w:tcPr>
                            <w:p w14:paraId="5533649F" w14:textId="77777777" w:rsidR="009D3C4B" w:rsidRDefault="009D00B8">
                              <w:bookmarkStart w:id="32" w:name="ProcurementandManagement3"/>
                              <w:bookmarkEnd w:id="32"/>
                              <w:r>
                                <w:rPr>
                                  <w:rFonts w:ascii="Arial" w:hAnsi="Arial"/>
                                  <w:b/>
                                  <w:color w:val="365F91"/>
                                  <w:sz w:val="24"/>
                                </w:rPr>
                                <w:t>8.4 Vaccine Management (EVSM/EVM/VMA)</w:t>
                              </w:r>
                            </w:p>
                          </w:tc>
                        </w:tr>
                      </w:tbl>
                      <w:p w14:paraId="5BD95C8A" w14:textId="77777777" w:rsidR="009D3C4B" w:rsidRDefault="009D3C4B"/>
                    </w:tc>
                  </w:tr>
                  <w:tr w:rsidR="009D3C4B" w14:paraId="5884D12D" w14:textId="77777777">
                    <w:trPr>
                      <w:trHeight w:val="81"/>
                    </w:trPr>
                    <w:tc>
                      <w:tcPr>
                        <w:tcW w:w="1" w:type="dxa"/>
                      </w:tcPr>
                      <w:p w14:paraId="2AA64D24" w14:textId="77777777" w:rsidR="009D3C4B" w:rsidRDefault="009D3C4B">
                        <w:pPr>
                          <w:pStyle w:val="EmptyLayoutCell"/>
                        </w:pPr>
                      </w:p>
                    </w:tc>
                    <w:tc>
                      <w:tcPr>
                        <w:tcW w:w="10771" w:type="dxa"/>
                      </w:tcPr>
                      <w:p w14:paraId="48EA1DC4" w14:textId="77777777" w:rsidR="009D3C4B" w:rsidRDefault="009D3C4B">
                        <w:pPr>
                          <w:pStyle w:val="EmptyLayoutCell"/>
                        </w:pPr>
                      </w:p>
                    </w:tc>
                  </w:tr>
                  <w:tr w:rsidR="009D3C4B" w14:paraId="7886386F" w14:textId="77777777">
                    <w:tc>
                      <w:tcPr>
                        <w:tcW w:w="1" w:type="dxa"/>
                      </w:tcPr>
                      <w:p w14:paraId="7A59978A"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3198134E" w14:textId="77777777">
                          <w:trPr>
                            <w:trHeight w:val="2607"/>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65"/>
                              </w:tblGrid>
                              <w:tr w:rsidR="009D3C4B" w14:paraId="0C34E22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55A5E6D9" w14:textId="77777777">
                                      <w:trPr>
                                        <w:trHeight w:val="260"/>
                                      </w:trPr>
                                      <w:tc>
                                        <w:tcPr>
                                          <w:tcW w:w="10771" w:type="dxa"/>
                                          <w:tcMar>
                                            <w:top w:w="40" w:type="dxa"/>
                                            <w:left w:w="40" w:type="dxa"/>
                                            <w:bottom w:w="40" w:type="dxa"/>
                                            <w:right w:w="40" w:type="dxa"/>
                                          </w:tcMar>
                                          <w:vAlign w:val="center"/>
                                        </w:tcPr>
                                        <w:p w14:paraId="5A17946C" w14:textId="77777777" w:rsidR="009D3C4B" w:rsidRDefault="009D00B8">
                                          <w:r>
                                            <w:rPr>
                                              <w:rFonts w:ascii="Arial" w:hAnsi="Arial"/>
                                              <w:color w:val="000000"/>
                                              <w:sz w:val="22"/>
                                            </w:rPr>
                                            <w:t xml:space="preserve">It is mandatory for a country to conduct an assessment of effective vaccine management (EVM) before requesting support for the introduction of a new vaccine. The EVM a must have been conducted within the preceding 36 months. Please note that this assessment is recommended but not mandatory for requests for operational support to supplemental immunisation campaigns/activities (AVS).    </w:t>
                                          </w:r>
                                        </w:p>
                                      </w:tc>
                                    </w:tr>
                                  </w:tbl>
                                  <w:p w14:paraId="5895F716" w14:textId="77777777" w:rsidR="009D3C4B" w:rsidRDefault="009D3C4B"/>
                                </w:tc>
                              </w:tr>
                              <w:tr w:rsidR="009D3C4B" w14:paraId="1E34C725" w14:textId="77777777">
                                <w:trPr>
                                  <w:trHeight w:val="113"/>
                                </w:trPr>
                                <w:tc>
                                  <w:tcPr>
                                    <w:tcW w:w="10771" w:type="dxa"/>
                                  </w:tcPr>
                                  <w:p w14:paraId="63D5DAB9" w14:textId="77777777" w:rsidR="009D3C4B" w:rsidRDefault="009D3C4B">
                                    <w:pPr>
                                      <w:pStyle w:val="EmptyLayoutCell"/>
                                    </w:pPr>
                                  </w:p>
                                </w:tc>
                              </w:tr>
                              <w:tr w:rsidR="009D3C4B" w14:paraId="05C88FD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5264B43C" w14:textId="77777777">
                                      <w:trPr>
                                        <w:trHeight w:val="260"/>
                                      </w:trPr>
                                      <w:tc>
                                        <w:tcPr>
                                          <w:tcW w:w="10771" w:type="dxa"/>
                                          <w:tcMar>
                                            <w:top w:w="40" w:type="dxa"/>
                                            <w:left w:w="40" w:type="dxa"/>
                                            <w:bottom w:w="40" w:type="dxa"/>
                                            <w:right w:w="40" w:type="dxa"/>
                                          </w:tcMar>
                                          <w:vAlign w:val="center"/>
                                        </w:tcPr>
                                        <w:p w14:paraId="69C8AB68" w14:textId="77777777" w:rsidR="009D3C4B" w:rsidRDefault="009D00B8">
                                          <w:r>
                                            <w:rPr>
                                              <w:rFonts w:ascii="Arial" w:hAnsi="Arial"/>
                                              <w:color w:val="000000"/>
                                              <w:sz w:val="22"/>
                                            </w:rPr>
                                            <w:t xml:space="preserve">When was the EVM conducted? </w:t>
                                          </w:r>
                                          <w:r>
                                            <w:rPr>
                                              <w:rFonts w:ascii="Arial" w:hAnsi="Arial"/>
                                              <w:b/>
                                              <w:color w:val="0000FF"/>
                                              <w:sz w:val="22"/>
                                            </w:rPr>
                                            <w:t>August 2011</w:t>
                                          </w:r>
                                        </w:p>
                                      </w:tc>
                                    </w:tr>
                                  </w:tbl>
                                  <w:p w14:paraId="7C633A82" w14:textId="77777777" w:rsidR="009D3C4B" w:rsidRDefault="009D3C4B"/>
                                </w:tc>
                              </w:tr>
                              <w:tr w:rsidR="009D3C4B" w14:paraId="6497EA9C" w14:textId="77777777">
                                <w:trPr>
                                  <w:trHeight w:val="113"/>
                                </w:trPr>
                                <w:tc>
                                  <w:tcPr>
                                    <w:tcW w:w="10771" w:type="dxa"/>
                                  </w:tcPr>
                                  <w:p w14:paraId="7A428291" w14:textId="77777777" w:rsidR="009D3C4B" w:rsidRDefault="009D3C4B">
                                    <w:pPr>
                                      <w:pStyle w:val="EmptyLayoutCell"/>
                                    </w:pPr>
                                  </w:p>
                                </w:tc>
                              </w:tr>
                              <w:tr w:rsidR="009D3C4B" w14:paraId="030F203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16240342" w14:textId="77777777">
                                      <w:trPr>
                                        <w:trHeight w:val="260"/>
                                      </w:trPr>
                                      <w:tc>
                                        <w:tcPr>
                                          <w:tcW w:w="10771" w:type="dxa"/>
                                          <w:tcMar>
                                            <w:top w:w="40" w:type="dxa"/>
                                            <w:left w:w="40" w:type="dxa"/>
                                            <w:bottom w:w="40" w:type="dxa"/>
                                            <w:right w:w="40" w:type="dxa"/>
                                          </w:tcMar>
                                          <w:vAlign w:val="center"/>
                                        </w:tcPr>
                                        <w:p w14:paraId="33105F47" w14:textId="77777777" w:rsidR="009D3C4B" w:rsidRDefault="009D00B8">
                                          <w:r>
                                            <w:rPr>
                                              <w:rFonts w:ascii="Arial" w:hAnsi="Arial"/>
                                              <w:color w:val="000000"/>
                                              <w:sz w:val="22"/>
                                            </w:rPr>
                                            <w:t xml:space="preserve">Please attach the most recent EVM assessment report (DOCUMENT </w:t>
                                          </w:r>
                                          <w:proofErr w:type="gramStart"/>
                                          <w:r>
                                            <w:rPr>
                                              <w:rFonts w:ascii="Arial" w:hAnsi="Arial"/>
                                              <w:color w:val="000000"/>
                                              <w:sz w:val="22"/>
                                            </w:rPr>
                                            <w:t>NUMBER :</w:t>
                                          </w:r>
                                          <w:proofErr w:type="gramEnd"/>
                                          <w:r>
                                            <w:rPr>
                                              <w:rFonts w:ascii="Arial" w:hAnsi="Arial"/>
                                              <w:color w:val="000000"/>
                                              <w:sz w:val="22"/>
                                            </w:rPr>
                                            <w:t xml:space="preserve"> 25.26, 27) the corresponding EVM improvement plan (DOCUMENT NUMBER : 26) and the progress report on the EVM improvement plan (DOCUMENT NUMBER : 27) The improvement plan should include a timeline, budget of committed resources for these activities and funding gaps, if any, as well as M&amp;E indicators to monitor progress of implementation.</w:t>
                                          </w:r>
                                        </w:p>
                                      </w:tc>
                                    </w:tr>
                                  </w:tbl>
                                  <w:p w14:paraId="7E9DB3FE" w14:textId="77777777" w:rsidR="009D3C4B" w:rsidRDefault="009D3C4B"/>
                                </w:tc>
                              </w:tr>
                              <w:tr w:rsidR="009D3C4B" w14:paraId="2D3772E0" w14:textId="77777777">
                                <w:trPr>
                                  <w:trHeight w:val="113"/>
                                </w:trPr>
                                <w:tc>
                                  <w:tcPr>
                                    <w:tcW w:w="10771" w:type="dxa"/>
                                  </w:tcPr>
                                  <w:p w14:paraId="7654C5DC" w14:textId="77777777" w:rsidR="009D3C4B" w:rsidRDefault="009D3C4B">
                                    <w:pPr>
                                      <w:pStyle w:val="EmptyLayoutCell"/>
                                    </w:pPr>
                                  </w:p>
                                </w:tc>
                              </w:tr>
                              <w:tr w:rsidR="009D3C4B" w14:paraId="5E0DC3A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595055A3" w14:textId="77777777">
                                      <w:trPr>
                                        <w:trHeight w:val="260"/>
                                      </w:trPr>
                                      <w:tc>
                                        <w:tcPr>
                                          <w:tcW w:w="10771" w:type="dxa"/>
                                          <w:tcMar>
                                            <w:top w:w="40" w:type="dxa"/>
                                            <w:left w:w="40" w:type="dxa"/>
                                            <w:bottom w:w="40" w:type="dxa"/>
                                            <w:right w:w="40" w:type="dxa"/>
                                          </w:tcMar>
                                          <w:vAlign w:val="center"/>
                                        </w:tcPr>
                                        <w:p w14:paraId="433EBFC9" w14:textId="77777777" w:rsidR="009D3C4B" w:rsidRDefault="009D00B8">
                                          <w:r>
                                            <w:rPr>
                                              <w:rFonts w:ascii="Arial" w:hAnsi="Arial"/>
                                              <w:color w:val="000000"/>
                                              <w:sz w:val="22"/>
                                            </w:rPr>
                                            <w:t xml:space="preserve">If any of the above mandatory documents (EVM Assessment Report, EVM Improvement Plan, </w:t>
                                          </w:r>
                                          <w:proofErr w:type="gramStart"/>
                                          <w:r>
                                            <w:rPr>
                                              <w:rFonts w:ascii="Arial" w:hAnsi="Arial"/>
                                              <w:color w:val="000000"/>
                                              <w:sz w:val="22"/>
                                            </w:rPr>
                                            <w:t>Progress</w:t>
                                          </w:r>
                                          <w:proofErr w:type="gramEnd"/>
                                          <w:r>
                                            <w:rPr>
                                              <w:rFonts w:ascii="Arial" w:hAnsi="Arial"/>
                                              <w:color w:val="000000"/>
                                              <w:sz w:val="22"/>
                                            </w:rPr>
                                            <w:t xml:space="preserve"> on the EVM Improvement Plan) are not available, please provide justification and reference to additional documents such as PIE and External EPI Reviews.</w:t>
                                          </w:r>
                                        </w:p>
                                      </w:tc>
                                    </w:tr>
                                  </w:tbl>
                                  <w:p w14:paraId="79F24353" w14:textId="77777777" w:rsidR="009D3C4B" w:rsidRDefault="009D3C4B"/>
                                </w:tc>
                              </w:tr>
                              <w:tr w:rsidR="009D3C4B" w14:paraId="4344BD6C" w14:textId="77777777">
                                <w:trPr>
                                  <w:trHeight w:val="113"/>
                                </w:trPr>
                                <w:tc>
                                  <w:tcPr>
                                    <w:tcW w:w="10771" w:type="dxa"/>
                                  </w:tcPr>
                                  <w:p w14:paraId="5118E637" w14:textId="77777777" w:rsidR="009D3C4B" w:rsidRDefault="009D3C4B">
                                    <w:pPr>
                                      <w:pStyle w:val="EmptyLayoutCell"/>
                                    </w:pPr>
                                  </w:p>
                                </w:tc>
                              </w:tr>
                              <w:tr w:rsidR="009D3C4B" w14:paraId="25402E61"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57791450" w14:textId="77777777">
                                      <w:trPr>
                                        <w:trHeight w:val="260"/>
                                      </w:trPr>
                                      <w:tc>
                                        <w:tcPr>
                                          <w:tcW w:w="10771" w:type="dxa"/>
                                          <w:tcMar>
                                            <w:top w:w="40" w:type="dxa"/>
                                            <w:left w:w="40" w:type="dxa"/>
                                            <w:bottom w:w="40" w:type="dxa"/>
                                            <w:right w:w="40" w:type="dxa"/>
                                          </w:tcMar>
                                          <w:vAlign w:val="center"/>
                                        </w:tcPr>
                                        <w:p w14:paraId="3F23B239" w14:textId="77777777" w:rsidR="009D3C4B" w:rsidRDefault="009D00B8">
                                          <w:r>
                                            <w:rPr>
                                              <w:rFonts w:ascii="Arial" w:hAnsi="Arial"/>
                                              <w:color w:val="000000"/>
                                              <w:sz w:val="22"/>
                                            </w:rPr>
                                            <w:t xml:space="preserve">When is the next Effective Vaccine Management (EVM) Assessment planned? </w:t>
                                          </w:r>
                                          <w:r>
                                            <w:rPr>
                                              <w:rFonts w:ascii="Arial" w:hAnsi="Arial"/>
                                              <w:b/>
                                              <w:color w:val="0000FF"/>
                                              <w:sz w:val="22"/>
                                            </w:rPr>
                                            <w:t>November 2015</w:t>
                                          </w:r>
                                        </w:p>
                                      </w:tc>
                                    </w:tr>
                                  </w:tbl>
                                  <w:p w14:paraId="5B0D3892" w14:textId="77777777" w:rsidR="009D3C4B" w:rsidRDefault="009D3C4B"/>
                                </w:tc>
                              </w:tr>
                              <w:tr w:rsidR="009D3C4B" w14:paraId="74E44A68" w14:textId="77777777">
                                <w:trPr>
                                  <w:trHeight w:val="113"/>
                                </w:trPr>
                                <w:tc>
                                  <w:tcPr>
                                    <w:tcW w:w="10771" w:type="dxa"/>
                                  </w:tcPr>
                                  <w:p w14:paraId="2A4003F3" w14:textId="77777777" w:rsidR="009D3C4B" w:rsidRDefault="009D3C4B">
                                    <w:pPr>
                                      <w:pStyle w:val="EmptyLayoutCell"/>
                                    </w:pPr>
                                  </w:p>
                                </w:tc>
                              </w:tr>
                              <w:tr w:rsidR="009D3C4B" w14:paraId="5A5972A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3670FFE3" w14:textId="77777777">
                                      <w:trPr>
                                        <w:trHeight w:val="260"/>
                                      </w:trPr>
                                      <w:tc>
                                        <w:tcPr>
                                          <w:tcW w:w="10771" w:type="dxa"/>
                                          <w:shd w:val="clear" w:color="auto" w:fill="BDDCFF"/>
                                          <w:tcMar>
                                            <w:top w:w="40" w:type="dxa"/>
                                            <w:left w:w="40" w:type="dxa"/>
                                            <w:bottom w:w="40" w:type="dxa"/>
                                            <w:right w:w="40" w:type="dxa"/>
                                          </w:tcMar>
                                          <w:vAlign w:val="center"/>
                                        </w:tcPr>
                                        <w:p w14:paraId="75075C68" w14:textId="77777777" w:rsidR="009D3C4B" w:rsidRDefault="009D00B8">
                                          <w:pPr>
                                            <w:spacing w:before="200" w:after="200"/>
                                          </w:pPr>
                                          <w:r>
                                            <w:rPr>
                                              <w:rFonts w:ascii="Arial" w:hAnsi="Arial"/>
                                              <w:color w:val="000000"/>
                                              <w:sz w:val="22"/>
                                            </w:rPr>
                                            <w:t xml:space="preserve">The country has scheduled an assessment of vaccine management for November 2015. The resources are already available at the country level and are prepositioned in the </w:t>
                                          </w:r>
                                          <w:proofErr w:type="spellStart"/>
                                          <w:r>
                                            <w:rPr>
                                              <w:rFonts w:ascii="Arial" w:hAnsi="Arial"/>
                                              <w:color w:val="000000"/>
                                              <w:sz w:val="22"/>
                                            </w:rPr>
                                            <w:t>Unicef</w:t>
                                          </w:r>
                                          <w:proofErr w:type="spellEnd"/>
                                          <w:r>
                                            <w:rPr>
                                              <w:rFonts w:ascii="Arial" w:hAnsi="Arial"/>
                                              <w:color w:val="000000"/>
                                              <w:sz w:val="22"/>
                                            </w:rPr>
                                            <w:t xml:space="preserve"> CAR account. An international consultant is currently being recruited to conduct this evaluation.</w:t>
                                          </w:r>
                                        </w:p>
                                      </w:tc>
                                    </w:tr>
                                  </w:tbl>
                                  <w:p w14:paraId="281575EB" w14:textId="77777777" w:rsidR="009D3C4B" w:rsidRDefault="009D3C4B"/>
                                </w:tc>
                              </w:tr>
                            </w:tbl>
                            <w:p w14:paraId="3490C9BC" w14:textId="77777777" w:rsidR="009D3C4B" w:rsidRDefault="009D3C4B"/>
                          </w:tc>
                        </w:tr>
                      </w:tbl>
                      <w:p w14:paraId="3229614B" w14:textId="77777777" w:rsidR="009D3C4B" w:rsidRDefault="009D3C4B"/>
                    </w:tc>
                  </w:tr>
                  <w:tr w:rsidR="009D3C4B" w14:paraId="37A35515" w14:textId="77777777">
                    <w:trPr>
                      <w:trHeight w:val="359"/>
                    </w:trPr>
                    <w:tc>
                      <w:tcPr>
                        <w:tcW w:w="1" w:type="dxa"/>
                      </w:tcPr>
                      <w:p w14:paraId="502FF162" w14:textId="77777777" w:rsidR="009D3C4B" w:rsidRDefault="009D3C4B">
                        <w:pPr>
                          <w:pStyle w:val="EmptyLayoutCell"/>
                        </w:pPr>
                      </w:p>
                    </w:tc>
                    <w:tc>
                      <w:tcPr>
                        <w:tcW w:w="10771" w:type="dxa"/>
                      </w:tcPr>
                      <w:p w14:paraId="5A4C2E91" w14:textId="77777777" w:rsidR="009D3C4B" w:rsidRDefault="009D3C4B">
                        <w:pPr>
                          <w:pStyle w:val="EmptyLayoutCell"/>
                        </w:pPr>
                      </w:p>
                    </w:tc>
                  </w:tr>
                  <w:tr w:rsidR="009D3C4B" w14:paraId="544E9AE3" w14:textId="77777777">
                    <w:tc>
                      <w:tcPr>
                        <w:tcW w:w="1" w:type="dxa"/>
                      </w:tcPr>
                      <w:p w14:paraId="1003C965"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6A68FCC4" w14:textId="77777777">
                          <w:trPr>
                            <w:trHeight w:val="260"/>
                          </w:trPr>
                          <w:tc>
                            <w:tcPr>
                              <w:tcW w:w="10771" w:type="dxa"/>
                              <w:tcMar>
                                <w:top w:w="40" w:type="dxa"/>
                                <w:left w:w="40" w:type="dxa"/>
                                <w:bottom w:w="40" w:type="dxa"/>
                                <w:right w:w="40" w:type="dxa"/>
                              </w:tcMar>
                              <w:vAlign w:val="center"/>
                            </w:tcPr>
                            <w:p w14:paraId="7C51D518" w14:textId="77777777" w:rsidR="009D3C4B" w:rsidRDefault="009D00B8">
                              <w:bookmarkStart w:id="33" w:name="ProcurementandManagement4"/>
                              <w:bookmarkEnd w:id="33"/>
                              <w:r>
                                <w:rPr>
                                  <w:rFonts w:ascii="Arial" w:hAnsi="Arial"/>
                                  <w:b/>
                                  <w:color w:val="365F91"/>
                                  <w:sz w:val="24"/>
                                </w:rPr>
                                <w:t xml:space="preserve">8.5 Waste management    </w:t>
                              </w:r>
                            </w:p>
                          </w:tc>
                        </w:tr>
                      </w:tbl>
                      <w:p w14:paraId="58B5DF91" w14:textId="77777777" w:rsidR="009D3C4B" w:rsidRDefault="009D3C4B"/>
                    </w:tc>
                  </w:tr>
                  <w:tr w:rsidR="009D3C4B" w14:paraId="084B6A4E" w14:textId="77777777">
                    <w:trPr>
                      <w:trHeight w:val="99"/>
                    </w:trPr>
                    <w:tc>
                      <w:tcPr>
                        <w:tcW w:w="1" w:type="dxa"/>
                      </w:tcPr>
                      <w:p w14:paraId="6698CECE" w14:textId="77777777" w:rsidR="009D3C4B" w:rsidRDefault="009D3C4B">
                        <w:pPr>
                          <w:pStyle w:val="EmptyLayoutCell"/>
                        </w:pPr>
                      </w:p>
                    </w:tc>
                    <w:tc>
                      <w:tcPr>
                        <w:tcW w:w="10771" w:type="dxa"/>
                      </w:tcPr>
                      <w:p w14:paraId="0F429499" w14:textId="77777777" w:rsidR="009D3C4B" w:rsidRDefault="009D3C4B">
                        <w:pPr>
                          <w:pStyle w:val="EmptyLayoutCell"/>
                        </w:pPr>
                      </w:p>
                    </w:tc>
                  </w:tr>
                  <w:tr w:rsidR="009D3C4B" w14:paraId="466F516B" w14:textId="77777777">
                    <w:tc>
                      <w:tcPr>
                        <w:tcW w:w="1" w:type="dxa"/>
                      </w:tcPr>
                      <w:p w14:paraId="5039F911" w14:textId="77777777" w:rsidR="009D3C4B" w:rsidRDefault="009D3C4B">
                        <w:pPr>
                          <w:pStyle w:val="EmptyLayoutCell"/>
                        </w:pPr>
                      </w:p>
                    </w:tc>
                    <w:tc>
                      <w:tcPr>
                        <w:tcW w:w="10771" w:type="dxa"/>
                      </w:tcPr>
                      <w:tbl>
                        <w:tblPr>
                          <w:tblW w:w="0" w:type="auto"/>
                          <w:tblCellMar>
                            <w:left w:w="0" w:type="dxa"/>
                            <w:right w:w="0" w:type="dxa"/>
                          </w:tblCellMar>
                          <w:tblLook w:val="0000" w:firstRow="0" w:lastRow="0" w:firstColumn="0" w:lastColumn="0" w:noHBand="0" w:noVBand="0"/>
                        </w:tblPr>
                        <w:tblGrid>
                          <w:gridCol w:w="10765"/>
                        </w:tblGrid>
                        <w:tr w:rsidR="009D3C4B" w14:paraId="4CD4DB16" w14:textId="77777777">
                          <w:trPr>
                            <w:trHeight w:val="260"/>
                          </w:trPr>
                          <w:tc>
                            <w:tcPr>
                              <w:tcW w:w="10771" w:type="dxa"/>
                              <w:tcMar>
                                <w:top w:w="40" w:type="dxa"/>
                                <w:left w:w="40" w:type="dxa"/>
                                <w:bottom w:w="40" w:type="dxa"/>
                                <w:right w:w="40" w:type="dxa"/>
                              </w:tcMar>
                              <w:vAlign w:val="center"/>
                            </w:tcPr>
                            <w:p w14:paraId="5B14ECFF" w14:textId="77777777" w:rsidR="009D3C4B" w:rsidRDefault="009D00B8">
                              <w:r>
                                <w:rPr>
                                  <w:rFonts w:ascii="Arial" w:hAnsi="Arial"/>
                                  <w:color w:val="000000"/>
                                  <w:sz w:val="22"/>
                                </w:rPr>
                                <w:t>Countries must have a detailed waste management and monitoring plan as appropriate for their immunisation activities. This should include details on sufficient availability of waste management supplies (including safety boxes), the safe handling, storage, transportation and disposal of immunisation waste, as part of a health care waste management strategy. Please describe the country’s waste management plan for immunisation activities (including campaigns).</w:t>
                              </w:r>
                            </w:p>
                          </w:tc>
                        </w:tr>
                        <w:tr w:rsidR="009D3C4B" w14:paraId="5F57D0B4" w14:textId="77777777">
                          <w:trPr>
                            <w:trHeight w:val="260"/>
                          </w:trPr>
                          <w:tc>
                            <w:tcPr>
                              <w:tcW w:w="10771" w:type="dxa"/>
                              <w:shd w:val="clear" w:color="auto" w:fill="BDDCFF"/>
                              <w:tcMar>
                                <w:top w:w="40" w:type="dxa"/>
                                <w:left w:w="40" w:type="dxa"/>
                                <w:bottom w:w="40" w:type="dxa"/>
                                <w:right w:w="40" w:type="dxa"/>
                              </w:tcMar>
                              <w:vAlign w:val="center"/>
                            </w:tcPr>
                            <w:p w14:paraId="1CE5BCC7" w14:textId="77777777" w:rsidR="009D3C4B" w:rsidRDefault="009D00B8">
                              <w:pPr>
                                <w:spacing w:before="200" w:after="200"/>
                              </w:pPr>
                              <w:r>
                                <w:rPr>
                                  <w:rFonts w:ascii="Arial" w:hAnsi="Arial"/>
                                  <w:color w:val="000000"/>
                                  <w:sz w:val="22"/>
                                </w:rPr>
                                <w:t>The country's directives recommend utilizing auto-disabling syringes and safety boxes as much for routine immunisation as for the supplementary immunisation activities (SIAs).</w:t>
                              </w:r>
                            </w:p>
                            <w:p w14:paraId="3487D358" w14:textId="77777777" w:rsidR="009D3C4B" w:rsidRDefault="009D00B8">
                              <w:pPr>
                                <w:spacing w:after="200"/>
                              </w:pPr>
                              <w:r>
                                <w:rPr>
                                  <w:rFonts w:ascii="Arial" w:hAnsi="Arial"/>
                                  <w:color w:val="000000"/>
                                  <w:sz w:val="22"/>
                                </w:rPr>
                                <w:t xml:space="preserve">As part of routine activities, the wastes collected at the immunisation </w:t>
                              </w:r>
                              <w:proofErr w:type="spellStart"/>
                              <w:r>
                                <w:rPr>
                                  <w:rFonts w:ascii="Arial" w:hAnsi="Arial"/>
                                  <w:color w:val="000000"/>
                                  <w:sz w:val="22"/>
                                </w:rPr>
                                <w:t>centres</w:t>
                              </w:r>
                              <w:proofErr w:type="spellEnd"/>
                              <w:r>
                                <w:rPr>
                                  <w:rFonts w:ascii="Arial" w:hAnsi="Arial"/>
                                  <w:color w:val="000000"/>
                                  <w:sz w:val="22"/>
                                </w:rPr>
                                <w:t xml:space="preserve"> are destroyed, either in incinerators built by the NGOs (there where they exist) or by burning and burial.</w:t>
                              </w:r>
                            </w:p>
                            <w:p w14:paraId="59C3A185" w14:textId="77777777" w:rsidR="009D3C4B" w:rsidRDefault="009D00B8">
                              <w:pPr>
                                <w:spacing w:after="200"/>
                              </w:pPr>
                              <w:r>
                                <w:rPr>
                                  <w:rFonts w:ascii="Arial" w:hAnsi="Arial"/>
                                  <w:color w:val="000000"/>
                                  <w:sz w:val="22"/>
                                </w:rPr>
                                <w:t>For the mass campaigns, the waste is collected in the Health Districts/Prefectures that do not have incinerators, and they are sent by convoy to Bangui for destruction in the "HUSACA" soap factory, at the Bangui Pediatrics Complex, or the Bangui Pasteur Institute. Some Health Facilities of the Health Regions (Health Regions nos. 1, 2, 3, 4, 5 and 6) have seen the construction of incinerators thanks to support from NGOs.</w:t>
                              </w:r>
                            </w:p>
                            <w:p w14:paraId="41186141" w14:textId="77777777" w:rsidR="009D3C4B" w:rsidRDefault="009D00B8">
                              <w:pPr>
                                <w:spacing w:after="200"/>
                              </w:pPr>
                              <w:r>
                                <w:rPr>
                                  <w:rFonts w:ascii="Arial" w:hAnsi="Arial"/>
                                  <w:color w:val="000000"/>
                                  <w:sz w:val="22"/>
                                </w:rPr>
                                <w:t xml:space="preserve">In 2010, a biomedical waste management plan was developed and validated. This plan will be revised so as </w:t>
                              </w:r>
                              <w:r>
                                <w:rPr>
                                  <w:rFonts w:ascii="Arial" w:hAnsi="Arial"/>
                                  <w:color w:val="000000"/>
                                  <w:sz w:val="22"/>
                                </w:rPr>
                                <w:lastRenderedPageBreak/>
                                <w:t>to adapt it to the current situation.</w:t>
                              </w:r>
                            </w:p>
                          </w:tc>
                        </w:tr>
                      </w:tbl>
                      <w:p w14:paraId="46EE7E47" w14:textId="77777777" w:rsidR="009D3C4B" w:rsidRDefault="009D3C4B"/>
                    </w:tc>
                  </w:tr>
                </w:tbl>
                <w:p w14:paraId="379357BA" w14:textId="77777777" w:rsidR="009D3C4B" w:rsidRDefault="009D3C4B"/>
              </w:tc>
            </w:tr>
          </w:tbl>
          <w:p w14:paraId="588FC312" w14:textId="77777777" w:rsidR="009D3C4B" w:rsidRDefault="009D3C4B"/>
        </w:tc>
      </w:tr>
    </w:tbl>
    <w:p w14:paraId="6BA4A0C4"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4A9173A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AC4822E" w14:textId="77777777">
              <w:trPr>
                <w:trHeight w:val="128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0A51EC26"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D34019F" w14:textId="77777777">
                          <w:trPr>
                            <w:trHeight w:val="260"/>
                          </w:trPr>
                          <w:tc>
                            <w:tcPr>
                              <w:tcW w:w="10771" w:type="dxa"/>
                              <w:tcMar>
                                <w:top w:w="40" w:type="dxa"/>
                                <w:left w:w="40" w:type="dxa"/>
                                <w:bottom w:w="40" w:type="dxa"/>
                                <w:right w:w="40" w:type="dxa"/>
                              </w:tcMar>
                              <w:vAlign w:val="center"/>
                            </w:tcPr>
                            <w:p w14:paraId="25B85F7D" w14:textId="77777777" w:rsidR="009D3C4B" w:rsidRDefault="009D00B8">
                              <w:bookmarkStart w:id="34" w:name="AdditionalCommentsandRecommendations"/>
                              <w:bookmarkEnd w:id="34"/>
                              <w:r>
                                <w:rPr>
                                  <w:rFonts w:ascii="Arial" w:hAnsi="Arial"/>
                                  <w:b/>
                                  <w:color w:val="365F91"/>
                                  <w:sz w:val="28"/>
                                </w:rPr>
                                <w:lastRenderedPageBreak/>
                                <w:t>9. Comments and recommendations from the national coordinating body (ICC/HSCC)</w:t>
                              </w:r>
                            </w:p>
                          </w:tc>
                        </w:tr>
                      </w:tbl>
                      <w:p w14:paraId="3F2F07FB" w14:textId="77777777" w:rsidR="009D3C4B" w:rsidRDefault="009D3C4B"/>
                    </w:tc>
                  </w:tr>
                  <w:tr w:rsidR="009D3C4B" w14:paraId="53DFC983" w14:textId="77777777">
                    <w:trPr>
                      <w:trHeight w:val="180"/>
                    </w:trPr>
                    <w:tc>
                      <w:tcPr>
                        <w:tcW w:w="10771" w:type="dxa"/>
                      </w:tcPr>
                      <w:p w14:paraId="03DD179E" w14:textId="77777777" w:rsidR="009D3C4B" w:rsidRDefault="009D3C4B">
                        <w:pPr>
                          <w:pStyle w:val="EmptyLayoutCell"/>
                        </w:pPr>
                      </w:p>
                    </w:tc>
                  </w:tr>
                  <w:tr w:rsidR="009D3C4B" w14:paraId="40ECEDB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062B7D9" w14:textId="77777777">
                          <w:trPr>
                            <w:trHeight w:val="260"/>
                          </w:trPr>
                          <w:tc>
                            <w:tcPr>
                              <w:tcW w:w="10771" w:type="dxa"/>
                              <w:tcMar>
                                <w:top w:w="40" w:type="dxa"/>
                                <w:left w:w="40" w:type="dxa"/>
                                <w:bottom w:w="40" w:type="dxa"/>
                                <w:right w:w="40" w:type="dxa"/>
                              </w:tcMar>
                              <w:vAlign w:val="center"/>
                            </w:tcPr>
                            <w:p w14:paraId="4B427A82" w14:textId="77777777" w:rsidR="009D3C4B" w:rsidRDefault="009D00B8">
                              <w:r>
                                <w:rPr>
                                  <w:rFonts w:ascii="Arial" w:hAnsi="Arial"/>
                                  <w:color w:val="000000"/>
                                  <w:sz w:val="22"/>
                                </w:rPr>
                                <w:t>Comments and Recommendations from the National Coordinating Body (ICC/HSCC)</w:t>
                              </w:r>
                            </w:p>
                          </w:tc>
                        </w:tr>
                      </w:tbl>
                      <w:p w14:paraId="7633EBE0" w14:textId="77777777" w:rsidR="009D3C4B" w:rsidRDefault="009D3C4B"/>
                    </w:tc>
                  </w:tr>
                  <w:tr w:rsidR="009D3C4B" w14:paraId="4175DD1A" w14:textId="77777777">
                    <w:trPr>
                      <w:trHeight w:val="79"/>
                    </w:trPr>
                    <w:tc>
                      <w:tcPr>
                        <w:tcW w:w="10771" w:type="dxa"/>
                      </w:tcPr>
                      <w:p w14:paraId="5C68F46D" w14:textId="77777777" w:rsidR="009D3C4B" w:rsidRDefault="009D3C4B">
                        <w:pPr>
                          <w:pStyle w:val="EmptyLayoutCell"/>
                        </w:pPr>
                      </w:p>
                    </w:tc>
                  </w:tr>
                  <w:tr w:rsidR="009D3C4B" w14:paraId="76A483BC"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A7C9BB5" w14:textId="77777777">
                          <w:trPr>
                            <w:trHeight w:val="260"/>
                          </w:trPr>
                          <w:tc>
                            <w:tcPr>
                              <w:tcW w:w="10771" w:type="dxa"/>
                              <w:shd w:val="clear" w:color="auto" w:fill="BDDCFF"/>
                              <w:tcMar>
                                <w:top w:w="40" w:type="dxa"/>
                                <w:left w:w="40" w:type="dxa"/>
                                <w:bottom w:w="40" w:type="dxa"/>
                                <w:right w:w="40" w:type="dxa"/>
                              </w:tcMar>
                              <w:vAlign w:val="center"/>
                            </w:tcPr>
                            <w:p w14:paraId="61B010AD" w14:textId="77777777" w:rsidR="009D3C4B" w:rsidRDefault="009D00B8">
                              <w:pPr>
                                <w:spacing w:before="200" w:after="200"/>
                              </w:pPr>
                              <w:r>
                                <w:rPr>
                                  <w:rFonts w:ascii="Arial" w:hAnsi="Arial"/>
                                  <w:color w:val="000000"/>
                                  <w:sz w:val="22"/>
                                </w:rPr>
                                <w:t>ICC approved the submission of this proposal on 4 September 2015.</w:t>
                              </w:r>
                            </w:p>
                          </w:tc>
                        </w:tr>
                      </w:tbl>
                      <w:p w14:paraId="596E46F1" w14:textId="77777777" w:rsidR="009D3C4B" w:rsidRDefault="009D3C4B"/>
                    </w:tc>
                  </w:tr>
                </w:tbl>
                <w:p w14:paraId="205EAAA0" w14:textId="77777777" w:rsidR="009D3C4B" w:rsidRDefault="009D3C4B"/>
              </w:tc>
            </w:tr>
          </w:tbl>
          <w:p w14:paraId="0FC3188C" w14:textId="77777777" w:rsidR="009D3C4B" w:rsidRDefault="009D3C4B"/>
        </w:tc>
      </w:tr>
    </w:tbl>
    <w:p w14:paraId="490F6BE5"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659FBBF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45F2FF3" w14:textId="77777777">
              <w:trPr>
                <w:trHeight w:val="3168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68B31FB5"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EE92F60" w14:textId="77777777">
                          <w:trPr>
                            <w:trHeight w:val="260"/>
                          </w:trPr>
                          <w:tc>
                            <w:tcPr>
                              <w:tcW w:w="10771" w:type="dxa"/>
                              <w:tcMar>
                                <w:top w:w="40" w:type="dxa"/>
                                <w:left w:w="40" w:type="dxa"/>
                                <w:bottom w:w="40" w:type="dxa"/>
                                <w:right w:w="40" w:type="dxa"/>
                              </w:tcMar>
                              <w:vAlign w:val="center"/>
                            </w:tcPr>
                            <w:p w14:paraId="6FAB04EF" w14:textId="77777777" w:rsidR="009D3C4B" w:rsidRDefault="009D00B8">
                              <w:bookmarkStart w:id="35" w:name="Listofdocumentsattached"/>
                              <w:bookmarkEnd w:id="35"/>
                              <w:r>
                                <w:rPr>
                                  <w:rFonts w:ascii="Arial" w:hAnsi="Arial"/>
                                  <w:b/>
                                  <w:color w:val="365F91"/>
                                  <w:sz w:val="28"/>
                                </w:rPr>
                                <w:lastRenderedPageBreak/>
                                <w:t>10. List of documents attached to this proposal</w:t>
                              </w:r>
                            </w:p>
                          </w:tc>
                        </w:tr>
                      </w:tbl>
                      <w:p w14:paraId="22CB34BE" w14:textId="77777777" w:rsidR="009D3C4B" w:rsidRDefault="009D3C4B"/>
                    </w:tc>
                  </w:tr>
                  <w:tr w:rsidR="009D3C4B" w14:paraId="7EF0F92D" w14:textId="77777777">
                    <w:trPr>
                      <w:trHeight w:val="180"/>
                    </w:trPr>
                    <w:tc>
                      <w:tcPr>
                        <w:tcW w:w="10771" w:type="dxa"/>
                      </w:tcPr>
                      <w:p w14:paraId="3AD455EB" w14:textId="77777777" w:rsidR="009D3C4B" w:rsidRDefault="009D3C4B">
                        <w:pPr>
                          <w:pStyle w:val="EmptyLayoutCell"/>
                        </w:pPr>
                      </w:p>
                    </w:tc>
                  </w:tr>
                  <w:tr w:rsidR="009D3C4B" w14:paraId="7CF54DD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7B30F2E" w14:textId="77777777">
                          <w:trPr>
                            <w:trHeight w:val="260"/>
                          </w:trPr>
                          <w:tc>
                            <w:tcPr>
                              <w:tcW w:w="10771" w:type="dxa"/>
                              <w:tcMar>
                                <w:top w:w="40" w:type="dxa"/>
                                <w:left w:w="40" w:type="dxa"/>
                                <w:bottom w:w="40" w:type="dxa"/>
                                <w:right w:w="40" w:type="dxa"/>
                              </w:tcMar>
                              <w:vAlign w:val="center"/>
                            </w:tcPr>
                            <w:p w14:paraId="7D942742" w14:textId="77777777" w:rsidR="009D3C4B" w:rsidRDefault="009D00B8">
                              <w:r>
                                <w:rPr>
                                  <w:rFonts w:ascii="Arial" w:hAnsi="Arial"/>
                                  <w:b/>
                                  <w:color w:val="365F91"/>
                                  <w:sz w:val="24"/>
                                </w:rPr>
                                <w:t>10.1. List of documents attached to this proposal</w:t>
                              </w:r>
                            </w:p>
                          </w:tc>
                        </w:tr>
                      </w:tbl>
                      <w:p w14:paraId="6B5A2975" w14:textId="77777777" w:rsidR="009D3C4B" w:rsidRDefault="009D3C4B"/>
                    </w:tc>
                  </w:tr>
                  <w:tr w:rsidR="009D3C4B" w14:paraId="74B14545" w14:textId="77777777">
                    <w:trPr>
                      <w:trHeight w:val="160"/>
                    </w:trPr>
                    <w:tc>
                      <w:tcPr>
                        <w:tcW w:w="10771" w:type="dxa"/>
                      </w:tcPr>
                      <w:p w14:paraId="69B8E189" w14:textId="77777777" w:rsidR="009D3C4B" w:rsidRDefault="009D3C4B">
                        <w:pPr>
                          <w:pStyle w:val="EmptyLayoutCell"/>
                        </w:pPr>
                      </w:p>
                    </w:tc>
                  </w:tr>
                  <w:tr w:rsidR="009D3C4B" w14:paraId="2CB27272" w14:textId="77777777">
                    <w:tc>
                      <w:tcPr>
                        <w:tcW w:w="10771" w:type="dxa"/>
                      </w:tcPr>
                      <w:tbl>
                        <w:tblPr>
                          <w:tblW w:w="0" w:type="auto"/>
                          <w:tblCellMar>
                            <w:left w:w="0" w:type="dxa"/>
                            <w:right w:w="0" w:type="dxa"/>
                          </w:tblCellMar>
                          <w:tblLook w:val="0000" w:firstRow="0" w:lastRow="0" w:firstColumn="0" w:lastColumn="0" w:noHBand="0" w:noVBand="0"/>
                        </w:tblPr>
                        <w:tblGrid>
                          <w:gridCol w:w="1100"/>
                          <w:gridCol w:w="3702"/>
                          <w:gridCol w:w="1131"/>
                          <w:gridCol w:w="1133"/>
                          <w:gridCol w:w="3685"/>
                        </w:tblGrid>
                        <w:tr w:rsidR="009D3C4B" w14:paraId="541EC3EB" w14:textId="77777777" w:rsidTr="005B60E5">
                          <w:trPr>
                            <w:trHeight w:val="260"/>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BB559C" w14:textId="77777777" w:rsidR="009D3C4B" w:rsidRDefault="009D00B8">
                              <w:pPr>
                                <w:jc w:val="center"/>
                              </w:pPr>
                              <w:r>
                                <w:rPr>
                                  <w:rFonts w:ascii="Arial" w:hAnsi="Arial"/>
                                  <w:b/>
                                  <w:color w:val="000000"/>
                                </w:rPr>
                                <w:t>Document Number</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D03117" w14:textId="77777777" w:rsidR="009D3C4B" w:rsidRDefault="009D00B8">
                              <w:pPr>
                                <w:jc w:val="center"/>
                              </w:pPr>
                              <w:r>
                                <w:rPr>
                                  <w:rFonts w:ascii="Arial" w:hAnsi="Arial"/>
                                  <w:b/>
                                  <w:color w:val="000000"/>
                                </w:rPr>
                                <w:t>Document</w:t>
                              </w:r>
                            </w:p>
                          </w:tc>
                          <w:tc>
                            <w:tcPr>
                              <w:tcW w:w="11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F81D04" w14:textId="77777777" w:rsidR="009D3C4B" w:rsidRDefault="009D00B8">
                              <w:pPr>
                                <w:jc w:val="center"/>
                              </w:pPr>
                              <w:r>
                                <w:rPr>
                                  <w:rFonts w:ascii="Arial" w:hAnsi="Arial"/>
                                  <w:b/>
                                  <w:color w:val="000000"/>
                                </w:rPr>
                                <w:t>Section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7DFE3E" w14:textId="77777777" w:rsidR="009D3C4B" w:rsidRDefault="009D00B8">
                              <w:pPr>
                                <w:jc w:val="center"/>
                              </w:pPr>
                              <w:r>
                                <w:rPr>
                                  <w:rFonts w:ascii="Arial" w:hAnsi="Arial"/>
                                  <w:b/>
                                  <w:color w:val="000000"/>
                                </w:rPr>
                                <w:t>Mandatory</w:t>
                              </w:r>
                            </w:p>
                          </w:tc>
                          <w:tc>
                            <w:tcPr>
                              <w:tcW w:w="36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8F578E" w14:textId="77777777" w:rsidR="009D3C4B" w:rsidRDefault="009D00B8">
                              <w:pPr>
                                <w:jc w:val="center"/>
                              </w:pPr>
                              <w:r>
                                <w:rPr>
                                  <w:rFonts w:ascii="Arial" w:hAnsi="Arial"/>
                                  <w:b/>
                                  <w:color w:val="000000"/>
                                </w:rPr>
                                <w:t>File</w:t>
                              </w:r>
                            </w:p>
                          </w:tc>
                        </w:tr>
                        <w:tr w:rsidR="009D3C4B" w14:paraId="25E0CF4F"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4EE656" w14:textId="77777777" w:rsidR="009D3C4B" w:rsidRDefault="009D00B8">
                              <w:pPr>
                                <w:jc w:val="center"/>
                              </w:pPr>
                              <w:r>
                                <w:rPr>
                                  <w:rFonts w:ascii="Arial" w:hAnsi="Arial"/>
                                  <w:color w:val="000000"/>
                                  <w:sz w:val="18"/>
                                </w:rPr>
                                <w:t>1</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E75485" w14:textId="77777777" w:rsidR="009D3C4B" w:rsidRDefault="009D00B8">
                              <w:r>
                                <w:rPr>
                                  <w:rFonts w:ascii="Arial" w:hAnsi="Arial"/>
                                  <w:color w:val="000000"/>
                                </w:rPr>
                                <w:t>MoH Signature (or delegated authority) of Proposal</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A26602" w14:textId="77777777" w:rsidR="009D3C4B" w:rsidRDefault="009D00B8">
                              <w:pPr>
                                <w:jc w:val="center"/>
                              </w:pPr>
                              <w:r>
                                <w:rPr>
                                  <w:rFonts w:ascii="Arial" w:hAnsi="Arial"/>
                                  <w:color w:val="000000"/>
                                  <w:sz w:val="18"/>
                                </w:rPr>
                                <w:t>4.1.1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3E301F96" w14:textId="77777777" w:rsidR="009D3C4B" w:rsidRDefault="009D00B8">
                              <w:r>
                                <w:rPr>
                                  <w:noProof/>
                                  <w:lang w:val="en-GB" w:eastAsia="en-GB" w:bidi="ar-SA"/>
                                </w:rPr>
                                <w:drawing>
                                  <wp:inline distT="0" distB="0" distL="0" distR="0" wp14:anchorId="7EB60E08" wp14:editId="29455420">
                                    <wp:extent cx="154940" cy="154940"/>
                                    <wp:effectExtent l="19050" t="19050" r="16510" b="16510"/>
                                    <wp:docPr id="2" name="Picture 2"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738948F" w14:textId="77777777" w:rsidR="009D3C4B" w:rsidRDefault="009D00B8">
                              <w:r>
                                <w:rPr>
                                  <w:rFonts w:ascii="Arial" w:hAnsi="Arial"/>
                                  <w:color w:val="003B79"/>
                                  <w:u w:val="single"/>
                                </w:rPr>
                                <w:t>Signatures Ministres.pdf</w:t>
                              </w:r>
                            </w:p>
                            <w:p w14:paraId="30A80E56"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3A3AD1A9" w14:textId="77777777" w:rsidR="009D3C4B" w:rsidRDefault="009D00B8">
                              <w:r>
                                <w:rPr>
                                  <w:rFonts w:ascii="Arial" w:hAnsi="Arial"/>
                                  <w:b/>
                                  <w:color w:val="000000"/>
                                </w:rPr>
                                <w:t>Date/time</w:t>
                              </w:r>
                              <w:r>
                                <w:rPr>
                                  <w:rFonts w:ascii="Arial" w:hAnsi="Arial"/>
                                  <w:color w:val="000000"/>
                                </w:rPr>
                                <w:t xml:space="preserve"> 07/09/2015 02:35:38</w:t>
                              </w:r>
                            </w:p>
                            <w:p w14:paraId="7D8A00C1" w14:textId="77777777" w:rsidR="009D3C4B" w:rsidRDefault="009D00B8">
                              <w:r>
                                <w:rPr>
                                  <w:rFonts w:ascii="Arial" w:hAnsi="Arial"/>
                                  <w:b/>
                                  <w:color w:val="000000"/>
                                </w:rPr>
                                <w:t>Size:</w:t>
                              </w:r>
                              <w:r>
                                <w:rPr>
                                  <w:rFonts w:ascii="Arial" w:hAnsi="Arial"/>
                                  <w:color w:val="000000"/>
                                </w:rPr>
                                <w:t xml:space="preserve"> 367 KB</w:t>
                              </w:r>
                            </w:p>
                            <w:p w14:paraId="324BED71" w14:textId="77777777" w:rsidR="009D3C4B" w:rsidRDefault="009D3C4B"/>
                          </w:tc>
                        </w:tr>
                        <w:tr w:rsidR="009D3C4B" w14:paraId="465366BC"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7DD993" w14:textId="77777777" w:rsidR="009D3C4B" w:rsidRDefault="009D00B8">
                              <w:pPr>
                                <w:jc w:val="center"/>
                              </w:pPr>
                              <w:r>
                                <w:rPr>
                                  <w:rFonts w:ascii="Arial" w:hAnsi="Arial"/>
                                  <w:color w:val="000000"/>
                                  <w:sz w:val="18"/>
                                </w:rPr>
                                <w:t>2</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10A801" w14:textId="77777777" w:rsidR="009D3C4B" w:rsidRDefault="009D00B8">
                              <w:proofErr w:type="spellStart"/>
                              <w:r>
                                <w:rPr>
                                  <w:rFonts w:ascii="Arial" w:hAnsi="Arial"/>
                                  <w:color w:val="000000"/>
                                </w:rPr>
                                <w:t>MoF</w:t>
                              </w:r>
                              <w:proofErr w:type="spellEnd"/>
                              <w:r>
                                <w:rPr>
                                  <w:rFonts w:ascii="Arial" w:hAnsi="Arial"/>
                                  <w:color w:val="000000"/>
                                </w:rPr>
                                <w:t xml:space="preserve"> Signature (or delegated authority) of Proposal</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0A12C4" w14:textId="77777777" w:rsidR="009D3C4B" w:rsidRDefault="009D00B8">
                              <w:pPr>
                                <w:jc w:val="center"/>
                              </w:pPr>
                              <w:r>
                                <w:rPr>
                                  <w:rFonts w:ascii="Arial" w:hAnsi="Arial"/>
                                  <w:color w:val="000000"/>
                                  <w:sz w:val="18"/>
                                </w:rPr>
                                <w:t>4.1.1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2A7ED254" w14:textId="77777777" w:rsidR="009D3C4B" w:rsidRDefault="009D00B8">
                              <w:r>
                                <w:rPr>
                                  <w:noProof/>
                                  <w:lang w:val="en-GB" w:eastAsia="en-GB" w:bidi="ar-SA"/>
                                </w:rPr>
                                <w:drawing>
                                  <wp:inline distT="0" distB="0" distL="0" distR="0" wp14:anchorId="63B915FB" wp14:editId="4E8D2D87">
                                    <wp:extent cx="154940" cy="154940"/>
                                    <wp:effectExtent l="19050" t="19050" r="16510" b="16510"/>
                                    <wp:docPr id="3" name="Picture 3"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E57B45C" w14:textId="77777777" w:rsidR="009D3C4B" w:rsidRDefault="009D00B8">
                              <w:r>
                                <w:rPr>
                                  <w:rFonts w:ascii="Arial" w:hAnsi="Arial"/>
                                  <w:color w:val="003B79"/>
                                  <w:u w:val="single"/>
                                </w:rPr>
                                <w:t>Signatures Ministres.pdf</w:t>
                              </w:r>
                            </w:p>
                            <w:p w14:paraId="65AF1113"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082EF613" w14:textId="77777777" w:rsidR="009D3C4B" w:rsidRDefault="009D00B8">
                              <w:r>
                                <w:rPr>
                                  <w:rFonts w:ascii="Arial" w:hAnsi="Arial"/>
                                  <w:b/>
                                  <w:color w:val="000000"/>
                                </w:rPr>
                                <w:t>Date/time</w:t>
                              </w:r>
                              <w:r>
                                <w:rPr>
                                  <w:rFonts w:ascii="Arial" w:hAnsi="Arial"/>
                                  <w:color w:val="000000"/>
                                </w:rPr>
                                <w:t xml:space="preserve"> 07/09/2015 2:36:28 AM</w:t>
                              </w:r>
                            </w:p>
                            <w:p w14:paraId="0CA2E729" w14:textId="77777777" w:rsidR="009D3C4B" w:rsidRDefault="009D00B8">
                              <w:r>
                                <w:rPr>
                                  <w:rFonts w:ascii="Arial" w:hAnsi="Arial"/>
                                  <w:b/>
                                  <w:color w:val="000000"/>
                                </w:rPr>
                                <w:t>Size:</w:t>
                              </w:r>
                              <w:r>
                                <w:rPr>
                                  <w:rFonts w:ascii="Arial" w:hAnsi="Arial"/>
                                  <w:color w:val="000000"/>
                                </w:rPr>
                                <w:t xml:space="preserve"> 367 KB</w:t>
                              </w:r>
                            </w:p>
                            <w:p w14:paraId="608AC278" w14:textId="77777777" w:rsidR="009D3C4B" w:rsidRDefault="009D3C4B"/>
                          </w:tc>
                        </w:tr>
                        <w:tr w:rsidR="009D3C4B" w14:paraId="2EF96056"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991EC8" w14:textId="77777777" w:rsidR="009D3C4B" w:rsidRDefault="009D00B8">
                              <w:pPr>
                                <w:jc w:val="center"/>
                              </w:pPr>
                              <w:r>
                                <w:rPr>
                                  <w:rFonts w:ascii="Arial" w:hAnsi="Arial"/>
                                  <w:color w:val="000000"/>
                                  <w:sz w:val="18"/>
                                </w:rPr>
                                <w:t>3</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3E8205" w14:textId="77777777" w:rsidR="009D3C4B" w:rsidRDefault="009D00B8">
                              <w:r>
                                <w:rPr>
                                  <w:rFonts w:ascii="Arial" w:hAnsi="Arial"/>
                                  <w:color w:val="000000"/>
                                </w:rPr>
                                <w:t>MoH Signature (or delegated authority) of Proposal for assistance to the VPH</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A0EEFD3" w14:textId="77777777" w:rsidR="009D3C4B" w:rsidRDefault="009D00B8">
                              <w:pPr>
                                <w:jc w:val="center"/>
                              </w:pPr>
                              <w:r>
                                <w:rPr>
                                  <w:rFonts w:ascii="Arial" w:hAnsi="Arial"/>
                                  <w:color w:val="000000"/>
                                  <w:sz w:val="18"/>
                                </w:rPr>
                                <w:t>4.1.1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2A137527" w14:textId="77777777" w:rsidR="009D3C4B" w:rsidRDefault="009D00B8">
                              <w:r>
                                <w:rPr>
                                  <w:noProof/>
                                  <w:lang w:val="en-GB" w:eastAsia="en-GB" w:bidi="ar-SA"/>
                                </w:rPr>
                                <w:drawing>
                                  <wp:inline distT="0" distB="0" distL="0" distR="0" wp14:anchorId="19186ABD" wp14:editId="58C38E34">
                                    <wp:extent cx="154940" cy="154940"/>
                                    <wp:effectExtent l="19050" t="19050" r="16510" b="16510"/>
                                    <wp:docPr id="4" name="Picture 4"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7822A9D" w14:textId="77777777" w:rsidR="009D3C4B" w:rsidRDefault="009D00B8">
                              <w:r>
                                <w:rPr>
                                  <w:rFonts w:ascii="Arial" w:hAnsi="Arial"/>
                                  <w:color w:val="000000"/>
                                </w:rPr>
                                <w:t>No file loaded</w:t>
                              </w:r>
                            </w:p>
                            <w:p w14:paraId="67A9B3E1" w14:textId="77777777" w:rsidR="009D3C4B" w:rsidRDefault="009D00B8">
                              <w:r>
                                <w:rPr>
                                  <w:rFonts w:ascii="Arial" w:hAnsi="Arial"/>
                                  <w:color w:val="000000"/>
                                </w:rPr>
                                <w:t xml:space="preserve"> </w:t>
                              </w:r>
                            </w:p>
                            <w:p w14:paraId="7466BFB0" w14:textId="77777777" w:rsidR="009D3C4B" w:rsidRDefault="009D00B8">
                              <w:r>
                                <w:rPr>
                                  <w:rFonts w:ascii="Arial" w:hAnsi="Arial"/>
                                  <w:color w:val="000000"/>
                                </w:rPr>
                                <w:t xml:space="preserve"> </w:t>
                              </w:r>
                            </w:p>
                            <w:p w14:paraId="24D4B3EE" w14:textId="77777777" w:rsidR="009D3C4B" w:rsidRDefault="009D00B8">
                              <w:r>
                                <w:rPr>
                                  <w:rFonts w:ascii="Arial" w:hAnsi="Arial"/>
                                  <w:color w:val="000000"/>
                                </w:rPr>
                                <w:t xml:space="preserve"> </w:t>
                              </w:r>
                            </w:p>
                            <w:p w14:paraId="0F078802" w14:textId="77777777" w:rsidR="009D3C4B" w:rsidRDefault="009D3C4B"/>
                          </w:tc>
                        </w:tr>
                        <w:tr w:rsidR="009D3C4B" w14:paraId="43EF4C8F"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F19225" w14:textId="77777777" w:rsidR="009D3C4B" w:rsidRDefault="009D00B8">
                              <w:pPr>
                                <w:jc w:val="center"/>
                              </w:pPr>
                              <w:r>
                                <w:rPr>
                                  <w:rFonts w:ascii="Arial" w:hAnsi="Arial"/>
                                  <w:color w:val="000000"/>
                                  <w:sz w:val="18"/>
                                </w:rPr>
                                <w:t>4</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80532E" w14:textId="77777777" w:rsidR="009D3C4B" w:rsidRDefault="009D00B8">
                              <w:r>
                                <w:rPr>
                                  <w:rFonts w:ascii="Arial" w:hAnsi="Arial"/>
                                  <w:color w:val="000000"/>
                                </w:rPr>
                                <w:t>IACC Terms of Reference</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303FF54" w14:textId="77777777" w:rsidR="009D3C4B" w:rsidRDefault="009D00B8">
                              <w:pPr>
                                <w:jc w:val="center"/>
                              </w:pPr>
                              <w:r>
                                <w:rPr>
                                  <w:rFonts w:ascii="Arial" w:hAnsi="Arial"/>
                                  <w:color w:val="000000"/>
                                  <w:sz w:val="18"/>
                                </w:rPr>
                                <w:t>4.1.2</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B66F769" w14:textId="77777777" w:rsidR="009D3C4B" w:rsidRDefault="009D00B8">
                              <w:r>
                                <w:rPr>
                                  <w:noProof/>
                                  <w:lang w:val="en-GB" w:eastAsia="en-GB" w:bidi="ar-SA"/>
                                </w:rPr>
                                <w:drawing>
                                  <wp:inline distT="0" distB="0" distL="0" distR="0" wp14:anchorId="61334DE9" wp14:editId="0840C880">
                                    <wp:extent cx="154940" cy="154940"/>
                                    <wp:effectExtent l="19050" t="19050" r="16510" b="16510"/>
                                    <wp:docPr id="5" name="Picture 5"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82E2BF8" w14:textId="77777777" w:rsidR="009D3C4B" w:rsidRDefault="009D00B8">
                              <w:r>
                                <w:rPr>
                                  <w:rFonts w:ascii="Arial" w:hAnsi="Arial"/>
                                  <w:color w:val="003B79"/>
                                  <w:u w:val="single"/>
                                </w:rPr>
                                <w:t>TDRs CCIA.zip</w:t>
                              </w:r>
                            </w:p>
                            <w:p w14:paraId="7E59A51A"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501FD8BF" w14:textId="77777777" w:rsidR="009D3C4B" w:rsidRDefault="009D00B8">
                              <w:r>
                                <w:rPr>
                                  <w:rFonts w:ascii="Arial" w:hAnsi="Arial"/>
                                  <w:b/>
                                  <w:color w:val="000000"/>
                                </w:rPr>
                                <w:t>Date/time</w:t>
                              </w:r>
                              <w:r>
                                <w:rPr>
                                  <w:rFonts w:ascii="Arial" w:hAnsi="Arial"/>
                                  <w:color w:val="000000"/>
                                </w:rPr>
                                <w:t xml:space="preserve"> 07/09/2015 2:55:47 AM</w:t>
                              </w:r>
                            </w:p>
                            <w:p w14:paraId="70CAEC6D" w14:textId="77777777" w:rsidR="009D3C4B" w:rsidRDefault="009D00B8">
                              <w:r>
                                <w:rPr>
                                  <w:rFonts w:ascii="Arial" w:hAnsi="Arial"/>
                                  <w:b/>
                                  <w:color w:val="000000"/>
                                </w:rPr>
                                <w:t>Size:</w:t>
                              </w:r>
                              <w:r>
                                <w:rPr>
                                  <w:rFonts w:ascii="Arial" w:hAnsi="Arial"/>
                                  <w:color w:val="000000"/>
                                </w:rPr>
                                <w:t xml:space="preserve"> 1 MB</w:t>
                              </w:r>
                            </w:p>
                            <w:p w14:paraId="33DD1805" w14:textId="77777777" w:rsidR="009D3C4B" w:rsidRDefault="009D3C4B"/>
                          </w:tc>
                        </w:tr>
                        <w:tr w:rsidR="009D3C4B" w14:paraId="5D698B1A"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58F47F" w14:textId="77777777" w:rsidR="009D3C4B" w:rsidRDefault="009D00B8">
                              <w:pPr>
                                <w:jc w:val="center"/>
                              </w:pPr>
                              <w:r>
                                <w:rPr>
                                  <w:rFonts w:ascii="Arial" w:hAnsi="Arial"/>
                                  <w:color w:val="000000"/>
                                  <w:sz w:val="18"/>
                                </w:rPr>
                                <w:t>5</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A89137" w14:textId="77777777" w:rsidR="009D3C4B" w:rsidRDefault="009D00B8">
                              <w:r>
                                <w:rPr>
                                  <w:rFonts w:ascii="Arial" w:hAnsi="Arial"/>
                                  <w:color w:val="000000"/>
                                </w:rPr>
                                <w:t>Minutes of ICC/HSCC meeting endorsing Proposal</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D7C617" w14:textId="77777777" w:rsidR="009D3C4B" w:rsidRDefault="009D00B8">
                              <w:pPr>
                                <w:jc w:val="center"/>
                              </w:pPr>
                              <w:r>
                                <w:rPr>
                                  <w:rFonts w:ascii="Arial" w:hAnsi="Arial"/>
                                  <w:color w:val="000000"/>
                                  <w:sz w:val="18"/>
                                </w:rPr>
                                <w:t>4.1.3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66D75BC3" w14:textId="77777777" w:rsidR="009D3C4B" w:rsidRDefault="009D00B8">
                              <w:r>
                                <w:rPr>
                                  <w:noProof/>
                                  <w:lang w:val="en-GB" w:eastAsia="en-GB" w:bidi="ar-SA"/>
                                </w:rPr>
                                <w:drawing>
                                  <wp:inline distT="0" distB="0" distL="0" distR="0" wp14:anchorId="38589CB5" wp14:editId="3A80AD29">
                                    <wp:extent cx="154940" cy="154940"/>
                                    <wp:effectExtent l="19050" t="19050" r="16510" b="16510"/>
                                    <wp:docPr id="6" name="Picture 6"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E827F8" w14:textId="77777777" w:rsidR="009D3C4B" w:rsidRDefault="009D00B8">
                              <w:r>
                                <w:rPr>
                                  <w:rFonts w:ascii="Arial" w:hAnsi="Arial"/>
                                  <w:color w:val="003B79"/>
                                  <w:u w:val="single"/>
                                </w:rPr>
                                <w:t>Rapport CCIA 4septembre 2015.pdf</w:t>
                              </w:r>
                            </w:p>
                            <w:p w14:paraId="5B525705"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00E13376" w14:textId="77777777" w:rsidR="009D3C4B" w:rsidRDefault="009D00B8">
                              <w:r>
                                <w:rPr>
                                  <w:rFonts w:ascii="Arial" w:hAnsi="Arial"/>
                                  <w:b/>
                                  <w:color w:val="000000"/>
                                </w:rPr>
                                <w:t>Date/time</w:t>
                              </w:r>
                              <w:r>
                                <w:rPr>
                                  <w:rFonts w:ascii="Arial" w:hAnsi="Arial"/>
                                  <w:color w:val="000000"/>
                                </w:rPr>
                                <w:t xml:space="preserve"> 08/09/2015 7:10:45 AM</w:t>
                              </w:r>
                            </w:p>
                            <w:p w14:paraId="5A7FE4C5" w14:textId="77777777" w:rsidR="009D3C4B" w:rsidRDefault="009D00B8">
                              <w:r>
                                <w:rPr>
                                  <w:rFonts w:ascii="Arial" w:hAnsi="Arial"/>
                                  <w:b/>
                                  <w:color w:val="000000"/>
                                </w:rPr>
                                <w:t>Size:</w:t>
                              </w:r>
                              <w:r>
                                <w:rPr>
                                  <w:rFonts w:ascii="Arial" w:hAnsi="Arial"/>
                                  <w:color w:val="000000"/>
                                </w:rPr>
                                <w:t xml:space="preserve"> 371 KB</w:t>
                              </w:r>
                            </w:p>
                            <w:p w14:paraId="77784E87" w14:textId="77777777" w:rsidR="009D3C4B" w:rsidRDefault="009D3C4B"/>
                          </w:tc>
                        </w:tr>
                        <w:tr w:rsidR="009D3C4B" w14:paraId="478D1C38"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0A3A3D" w14:textId="77777777" w:rsidR="009D3C4B" w:rsidRDefault="009D00B8">
                              <w:pPr>
                                <w:jc w:val="center"/>
                              </w:pPr>
                              <w:r>
                                <w:rPr>
                                  <w:rFonts w:ascii="Arial" w:hAnsi="Arial"/>
                                  <w:color w:val="000000"/>
                                  <w:sz w:val="18"/>
                                </w:rPr>
                                <w:t>6</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4690F2C" w14:textId="77777777" w:rsidR="009D3C4B" w:rsidRDefault="009D00B8">
                              <w:r>
                                <w:rPr>
                                  <w:rFonts w:ascii="Arial" w:hAnsi="Arial"/>
                                  <w:color w:val="000000"/>
                                </w:rPr>
                                <w:t>Signatures of ICC or HSCC or equivalent in Proposal</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D780319" w14:textId="77777777" w:rsidR="009D3C4B" w:rsidRDefault="009D00B8">
                              <w:pPr>
                                <w:jc w:val="center"/>
                              </w:pPr>
                              <w:r>
                                <w:rPr>
                                  <w:rFonts w:ascii="Arial" w:hAnsi="Arial"/>
                                  <w:color w:val="000000"/>
                                  <w:sz w:val="18"/>
                                </w:rPr>
                                <w:t>4.1.3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01B9013" w14:textId="77777777" w:rsidR="009D3C4B" w:rsidRDefault="009D00B8">
                              <w:r>
                                <w:rPr>
                                  <w:noProof/>
                                  <w:lang w:val="en-GB" w:eastAsia="en-GB" w:bidi="ar-SA"/>
                                </w:rPr>
                                <w:drawing>
                                  <wp:inline distT="0" distB="0" distL="0" distR="0" wp14:anchorId="757FDCD3" wp14:editId="4547902D">
                                    <wp:extent cx="154940" cy="154940"/>
                                    <wp:effectExtent l="19050" t="19050" r="16510" b="16510"/>
                                    <wp:docPr id="7" name="Picture 7"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C73195E" w14:textId="77777777" w:rsidR="009D3C4B" w:rsidRDefault="009D00B8">
                              <w:proofErr w:type="spellStart"/>
                              <w:r>
                                <w:rPr>
                                  <w:rFonts w:ascii="Arial" w:hAnsi="Arial"/>
                                  <w:color w:val="003B79"/>
                                  <w:u w:val="single"/>
                                </w:rPr>
                                <w:t>Liste</w:t>
                              </w:r>
                              <w:proofErr w:type="spellEnd"/>
                              <w:r>
                                <w:rPr>
                                  <w:rFonts w:ascii="Arial" w:hAnsi="Arial"/>
                                  <w:color w:val="003B79"/>
                                  <w:u w:val="single"/>
                                </w:rPr>
                                <w:t xml:space="preserve"> de presence CCIA 4 sept 2015.pdf</w:t>
                              </w:r>
                            </w:p>
                            <w:p w14:paraId="16A11DB7"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3DFDC4FB" w14:textId="77777777" w:rsidR="009D3C4B" w:rsidRDefault="009D00B8">
                              <w:r>
                                <w:rPr>
                                  <w:rFonts w:ascii="Arial" w:hAnsi="Arial"/>
                                  <w:b/>
                                  <w:color w:val="000000"/>
                                </w:rPr>
                                <w:t>Date/time</w:t>
                              </w:r>
                              <w:r>
                                <w:rPr>
                                  <w:rFonts w:ascii="Arial" w:hAnsi="Arial"/>
                                  <w:color w:val="000000"/>
                                </w:rPr>
                                <w:t xml:space="preserve"> 08/09/2015 7:14:10 AM</w:t>
                              </w:r>
                            </w:p>
                            <w:p w14:paraId="4B7AA04F" w14:textId="77777777" w:rsidR="009D3C4B" w:rsidRDefault="009D00B8">
                              <w:r>
                                <w:rPr>
                                  <w:rFonts w:ascii="Arial" w:hAnsi="Arial"/>
                                  <w:b/>
                                  <w:color w:val="000000"/>
                                </w:rPr>
                                <w:t>Size:</w:t>
                              </w:r>
                              <w:r>
                                <w:rPr>
                                  <w:rFonts w:ascii="Arial" w:hAnsi="Arial"/>
                                  <w:color w:val="000000"/>
                                </w:rPr>
                                <w:t xml:space="preserve"> 851 KB</w:t>
                              </w:r>
                            </w:p>
                            <w:p w14:paraId="3A64C959" w14:textId="77777777" w:rsidR="009D3C4B" w:rsidRDefault="009D3C4B"/>
                          </w:tc>
                        </w:tr>
                        <w:tr w:rsidR="009D3C4B" w14:paraId="35A280BB"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8075BA" w14:textId="77777777" w:rsidR="009D3C4B" w:rsidRDefault="009D00B8">
                              <w:pPr>
                                <w:jc w:val="center"/>
                              </w:pPr>
                              <w:r>
                                <w:rPr>
                                  <w:rFonts w:ascii="Arial" w:hAnsi="Arial"/>
                                  <w:color w:val="000000"/>
                                  <w:sz w:val="18"/>
                                </w:rPr>
                                <w:t>7</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310AD4" w14:textId="77777777" w:rsidR="009D3C4B" w:rsidRDefault="009D00B8">
                              <w:r>
                                <w:rPr>
                                  <w:rFonts w:ascii="Arial" w:hAnsi="Arial"/>
                                  <w:color w:val="000000"/>
                                </w:rPr>
                                <w:t>Minutes of the three most recent IACC/HSCC meetings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7951F1" w14:textId="77777777" w:rsidR="009D3C4B" w:rsidRDefault="009D00B8">
                              <w:pPr>
                                <w:jc w:val="center"/>
                              </w:pPr>
                              <w:r>
                                <w:rPr>
                                  <w:rFonts w:ascii="Arial" w:hAnsi="Arial"/>
                                  <w:color w:val="000000"/>
                                  <w:sz w:val="18"/>
                                </w:rPr>
                                <w:t>4.1.3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74945BF" w14:textId="77777777" w:rsidR="009D3C4B" w:rsidRDefault="009D00B8">
                              <w:r>
                                <w:rPr>
                                  <w:noProof/>
                                  <w:lang w:val="en-GB" w:eastAsia="en-GB" w:bidi="ar-SA"/>
                                </w:rPr>
                                <w:drawing>
                                  <wp:inline distT="0" distB="0" distL="0" distR="0" wp14:anchorId="6572DC32" wp14:editId="02765FCE">
                                    <wp:extent cx="154940" cy="154940"/>
                                    <wp:effectExtent l="19050" t="19050" r="16510" b="16510"/>
                                    <wp:docPr id="8" name="Picture 8"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0576E4" w14:textId="77777777" w:rsidR="009D3C4B" w:rsidRDefault="009D00B8">
                              <w:r>
                                <w:rPr>
                                  <w:rFonts w:ascii="Arial" w:hAnsi="Arial"/>
                                  <w:color w:val="003B79"/>
                                  <w:u w:val="single"/>
                                </w:rPr>
                                <w:t>CR reunions CCIA.zip</w:t>
                              </w:r>
                            </w:p>
                            <w:p w14:paraId="79AF061B"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4A8A2E9F" w14:textId="77777777" w:rsidR="009D3C4B" w:rsidRDefault="009D00B8">
                              <w:r>
                                <w:rPr>
                                  <w:rFonts w:ascii="Arial" w:hAnsi="Arial"/>
                                  <w:b/>
                                  <w:color w:val="000000"/>
                                </w:rPr>
                                <w:t>Date/time</w:t>
                              </w:r>
                              <w:r>
                                <w:rPr>
                                  <w:rFonts w:ascii="Arial" w:hAnsi="Arial"/>
                                  <w:color w:val="000000"/>
                                </w:rPr>
                                <w:t xml:space="preserve"> 08/09/2015 7:16:21 AM</w:t>
                              </w:r>
                            </w:p>
                            <w:p w14:paraId="322B6A7F" w14:textId="77777777" w:rsidR="009D3C4B" w:rsidRDefault="009D00B8">
                              <w:r>
                                <w:rPr>
                                  <w:rFonts w:ascii="Arial" w:hAnsi="Arial"/>
                                  <w:b/>
                                  <w:color w:val="000000"/>
                                </w:rPr>
                                <w:t>Size:</w:t>
                              </w:r>
                              <w:r>
                                <w:rPr>
                                  <w:rFonts w:ascii="Arial" w:hAnsi="Arial"/>
                                  <w:color w:val="000000"/>
                                </w:rPr>
                                <w:t xml:space="preserve"> 442 KB</w:t>
                              </w:r>
                            </w:p>
                            <w:p w14:paraId="46A150B8" w14:textId="77777777" w:rsidR="009D3C4B" w:rsidRDefault="009D3C4B"/>
                          </w:tc>
                        </w:tr>
                        <w:tr w:rsidR="009D3C4B" w14:paraId="46C594ED"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315043" w14:textId="77777777" w:rsidR="009D3C4B" w:rsidRDefault="009D00B8">
                              <w:pPr>
                                <w:jc w:val="center"/>
                              </w:pPr>
                              <w:r>
                                <w:rPr>
                                  <w:rFonts w:ascii="Arial" w:hAnsi="Arial"/>
                                  <w:color w:val="000000"/>
                                  <w:sz w:val="18"/>
                                </w:rPr>
                                <w:t>8</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E0FB60" w14:textId="77777777" w:rsidR="009D3C4B" w:rsidRDefault="009D00B8">
                              <w:r>
                                <w:rPr>
                                  <w:rFonts w:ascii="Arial" w:hAnsi="Arial"/>
                                  <w:color w:val="000000"/>
                                </w:rPr>
                                <w:t>A description of partner participation in preparing the application</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E184DF7" w14:textId="77777777" w:rsidR="009D3C4B" w:rsidRDefault="009D00B8">
                              <w:pPr>
                                <w:jc w:val="center"/>
                              </w:pPr>
                              <w:r>
                                <w:rPr>
                                  <w:rFonts w:ascii="Arial" w:hAnsi="Arial"/>
                                  <w:color w:val="000000"/>
                                  <w:sz w:val="18"/>
                                </w:rPr>
                                <w:t>4.1.3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0573F080" w14:textId="77777777" w:rsidR="009D3C4B" w:rsidRDefault="009D00B8">
                              <w:r>
                                <w:rPr>
                                  <w:noProof/>
                                  <w:lang w:val="en-GB" w:eastAsia="en-GB" w:bidi="ar-SA"/>
                                </w:rPr>
                                <w:drawing>
                                  <wp:inline distT="0" distB="0" distL="0" distR="0" wp14:anchorId="12461C0F" wp14:editId="26AF2419">
                                    <wp:extent cx="154940" cy="154940"/>
                                    <wp:effectExtent l="19050" t="19050" r="16510" b="16510"/>
                                    <wp:docPr id="9" name="Picture 9"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BDE040A" w14:textId="77777777" w:rsidR="009D3C4B" w:rsidRDefault="009D00B8">
                              <w:r>
                                <w:rPr>
                                  <w:rFonts w:ascii="Arial" w:hAnsi="Arial"/>
                                  <w:color w:val="000000"/>
                                </w:rPr>
                                <w:t>No file loaded</w:t>
                              </w:r>
                            </w:p>
                            <w:p w14:paraId="1F4DCD8D" w14:textId="77777777" w:rsidR="009D3C4B" w:rsidRDefault="009D00B8">
                              <w:r>
                                <w:rPr>
                                  <w:rFonts w:ascii="Arial" w:hAnsi="Arial"/>
                                  <w:color w:val="000000"/>
                                </w:rPr>
                                <w:t xml:space="preserve"> </w:t>
                              </w:r>
                            </w:p>
                            <w:p w14:paraId="06D34C81" w14:textId="77777777" w:rsidR="009D3C4B" w:rsidRDefault="009D00B8">
                              <w:r>
                                <w:rPr>
                                  <w:rFonts w:ascii="Arial" w:hAnsi="Arial"/>
                                  <w:color w:val="000000"/>
                                </w:rPr>
                                <w:t xml:space="preserve"> </w:t>
                              </w:r>
                            </w:p>
                            <w:p w14:paraId="732A9FC4" w14:textId="77777777" w:rsidR="009D3C4B" w:rsidRDefault="009D00B8">
                              <w:r>
                                <w:rPr>
                                  <w:rFonts w:ascii="Arial" w:hAnsi="Arial"/>
                                  <w:color w:val="000000"/>
                                </w:rPr>
                                <w:t xml:space="preserve"> </w:t>
                              </w:r>
                            </w:p>
                            <w:p w14:paraId="4540172B" w14:textId="77777777" w:rsidR="009D3C4B" w:rsidRDefault="009D3C4B"/>
                          </w:tc>
                        </w:tr>
                        <w:tr w:rsidR="009D3C4B" w14:paraId="5F238800"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EF2CCE" w14:textId="77777777" w:rsidR="009D3C4B" w:rsidRDefault="009D00B8">
                              <w:pPr>
                                <w:jc w:val="center"/>
                              </w:pPr>
                              <w:r>
                                <w:rPr>
                                  <w:rFonts w:ascii="Arial" w:hAnsi="Arial"/>
                                  <w:color w:val="000000"/>
                                  <w:sz w:val="18"/>
                                </w:rPr>
                                <w:t>9</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96931C" w14:textId="77777777" w:rsidR="009D3C4B" w:rsidRDefault="009D00B8">
                              <w:r>
                                <w:rPr>
                                  <w:rFonts w:ascii="Arial" w:hAnsi="Arial"/>
                                  <w:color w:val="000000"/>
                                </w:rPr>
                                <w:t>Minutes of the meeting of the NITAG with specific recommendations on the introduction of the NVS or the campaign</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9965C75" w14:textId="77777777" w:rsidR="009D3C4B" w:rsidRDefault="009D00B8">
                              <w:pPr>
                                <w:jc w:val="center"/>
                              </w:pPr>
                              <w:r>
                                <w:rPr>
                                  <w:rFonts w:ascii="Arial" w:hAnsi="Arial"/>
                                  <w:color w:val="000000"/>
                                  <w:sz w:val="18"/>
                                </w:rPr>
                                <w:t>4.2</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865D2B0" w14:textId="77777777" w:rsidR="009D3C4B" w:rsidRDefault="009D00B8">
                              <w:r>
                                <w:rPr>
                                  <w:noProof/>
                                  <w:lang w:val="en-GB" w:eastAsia="en-GB" w:bidi="ar-SA"/>
                                </w:rPr>
                                <w:drawing>
                                  <wp:inline distT="0" distB="0" distL="0" distR="0" wp14:anchorId="2808A9DA" wp14:editId="6F68D0B5">
                                    <wp:extent cx="154940" cy="154940"/>
                                    <wp:effectExtent l="19050" t="19050" r="16510" b="16510"/>
                                    <wp:docPr id="10" name="Picture 10"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509023" w14:textId="77777777" w:rsidR="009D3C4B" w:rsidRDefault="009D00B8">
                              <w:r>
                                <w:rPr>
                                  <w:rFonts w:ascii="Arial" w:hAnsi="Arial"/>
                                  <w:color w:val="000000"/>
                                </w:rPr>
                                <w:t>No file loaded</w:t>
                              </w:r>
                            </w:p>
                            <w:p w14:paraId="2EB685A1" w14:textId="77777777" w:rsidR="009D3C4B" w:rsidRDefault="009D00B8">
                              <w:r>
                                <w:rPr>
                                  <w:rFonts w:ascii="Arial" w:hAnsi="Arial"/>
                                  <w:color w:val="000000"/>
                                </w:rPr>
                                <w:t xml:space="preserve"> </w:t>
                              </w:r>
                            </w:p>
                            <w:p w14:paraId="2B312F28" w14:textId="77777777" w:rsidR="009D3C4B" w:rsidRDefault="009D00B8">
                              <w:r>
                                <w:rPr>
                                  <w:rFonts w:ascii="Arial" w:hAnsi="Arial"/>
                                  <w:color w:val="000000"/>
                                </w:rPr>
                                <w:t xml:space="preserve"> </w:t>
                              </w:r>
                            </w:p>
                            <w:p w14:paraId="18EAD7D1" w14:textId="77777777" w:rsidR="009D3C4B" w:rsidRDefault="009D00B8">
                              <w:r>
                                <w:rPr>
                                  <w:rFonts w:ascii="Arial" w:hAnsi="Arial"/>
                                  <w:color w:val="000000"/>
                                </w:rPr>
                                <w:lastRenderedPageBreak/>
                                <w:t xml:space="preserve"> </w:t>
                              </w:r>
                            </w:p>
                            <w:p w14:paraId="04662EF1" w14:textId="77777777" w:rsidR="009D3C4B" w:rsidRDefault="009D3C4B"/>
                          </w:tc>
                        </w:tr>
                        <w:tr w:rsidR="009D3C4B" w14:paraId="62E50800"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254788" w14:textId="77777777" w:rsidR="009D3C4B" w:rsidRDefault="009D00B8">
                              <w:pPr>
                                <w:jc w:val="center"/>
                              </w:pPr>
                              <w:r>
                                <w:rPr>
                                  <w:rFonts w:ascii="Arial" w:hAnsi="Arial"/>
                                  <w:color w:val="000000"/>
                                  <w:sz w:val="18"/>
                                </w:rPr>
                                <w:lastRenderedPageBreak/>
                                <w:t>10</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361CF3" w14:textId="77777777" w:rsidR="009D3C4B" w:rsidRDefault="009D00B8">
                              <w:r>
                                <w:rPr>
                                  <w:rFonts w:ascii="Arial" w:hAnsi="Arial"/>
                                  <w:color w:val="000000"/>
                                </w:rPr>
                                <w:t>Role and functioning of the advisory group, description of plans to establish a NITAG</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D016986" w14:textId="77777777" w:rsidR="009D3C4B" w:rsidRDefault="009D00B8">
                              <w:pPr>
                                <w:jc w:val="center"/>
                              </w:pPr>
                              <w:r>
                                <w:rPr>
                                  <w:rFonts w:ascii="Arial" w:hAnsi="Arial"/>
                                  <w:color w:val="000000"/>
                                  <w:sz w:val="18"/>
                                </w:rPr>
                                <w:t>4.2.1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A3A0BF3" w14:textId="77777777" w:rsidR="009D3C4B" w:rsidRDefault="009D00B8">
                              <w:r>
                                <w:rPr>
                                  <w:noProof/>
                                  <w:lang w:val="en-GB" w:eastAsia="en-GB" w:bidi="ar-SA"/>
                                </w:rPr>
                                <w:drawing>
                                  <wp:inline distT="0" distB="0" distL="0" distR="0" wp14:anchorId="231B98A8" wp14:editId="74BC23E5">
                                    <wp:extent cx="154940" cy="154940"/>
                                    <wp:effectExtent l="19050" t="19050" r="16510" b="16510"/>
                                    <wp:docPr id="11" name="Picture 1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E9540D" w14:textId="77777777" w:rsidR="009D3C4B" w:rsidRDefault="009D00B8">
                              <w:proofErr w:type="spellStart"/>
                              <w:r>
                                <w:rPr>
                                  <w:rFonts w:ascii="Arial" w:hAnsi="Arial"/>
                                  <w:color w:val="003B79"/>
                                  <w:u w:val="single"/>
                                </w:rPr>
                                <w:t>Organes</w:t>
                              </w:r>
                              <w:proofErr w:type="spellEnd"/>
                              <w:r>
                                <w:rPr>
                                  <w:rFonts w:ascii="Arial" w:hAnsi="Arial"/>
                                  <w:color w:val="003B79"/>
                                  <w:u w:val="single"/>
                                </w:rPr>
                                <w:t xml:space="preserve"> de coordination du PEV_RCA.docx</w:t>
                              </w:r>
                            </w:p>
                            <w:p w14:paraId="554A4A6B"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1E15C097" w14:textId="77777777" w:rsidR="009D3C4B" w:rsidRDefault="009D00B8">
                              <w:r>
                                <w:rPr>
                                  <w:rFonts w:ascii="Arial" w:hAnsi="Arial"/>
                                  <w:b/>
                                  <w:color w:val="000000"/>
                                </w:rPr>
                                <w:t>Date/time</w:t>
                              </w:r>
                              <w:r>
                                <w:rPr>
                                  <w:rFonts w:ascii="Arial" w:hAnsi="Arial"/>
                                  <w:color w:val="000000"/>
                                </w:rPr>
                                <w:t xml:space="preserve"> 08/09/2015 7:59:11 AM</w:t>
                              </w:r>
                            </w:p>
                            <w:p w14:paraId="438A32E7" w14:textId="77777777" w:rsidR="009D3C4B" w:rsidRDefault="009D00B8">
                              <w:r>
                                <w:rPr>
                                  <w:rFonts w:ascii="Arial" w:hAnsi="Arial"/>
                                  <w:b/>
                                  <w:color w:val="000000"/>
                                </w:rPr>
                                <w:t>Size:</w:t>
                              </w:r>
                              <w:r>
                                <w:rPr>
                                  <w:rFonts w:ascii="Arial" w:hAnsi="Arial"/>
                                  <w:color w:val="000000"/>
                                </w:rPr>
                                <w:t xml:space="preserve"> 18 KB</w:t>
                              </w:r>
                            </w:p>
                            <w:p w14:paraId="27CF9DCA" w14:textId="77777777" w:rsidR="009D3C4B" w:rsidRDefault="009D3C4B"/>
                          </w:tc>
                        </w:tr>
                        <w:tr w:rsidR="009D3C4B" w14:paraId="3A676493"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70DBFE" w14:textId="77777777" w:rsidR="009D3C4B" w:rsidRDefault="009D00B8">
                              <w:pPr>
                                <w:jc w:val="center"/>
                              </w:pPr>
                              <w:r>
                                <w:rPr>
                                  <w:rFonts w:ascii="Arial" w:hAnsi="Arial"/>
                                  <w:color w:val="000000"/>
                                  <w:sz w:val="18"/>
                                </w:rPr>
                                <w:t>11</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FB459A5" w14:textId="77777777" w:rsidR="009D3C4B" w:rsidRDefault="009D00B8">
                              <w:r>
                                <w:rPr>
                                  <w:rFonts w:ascii="Arial" w:hAnsi="Arial"/>
                                  <w:color w:val="000000"/>
                                </w:rPr>
                                <w:t>comprehensive Multi Year Plan - cMYP</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4DFD587" w14:textId="77777777" w:rsidR="009D3C4B" w:rsidRDefault="009D00B8">
                              <w:pPr>
                                <w:jc w:val="center"/>
                              </w:pPr>
                              <w:r>
                                <w:rPr>
                                  <w:rFonts w:ascii="Arial" w:hAnsi="Arial"/>
                                  <w:color w:val="000000"/>
                                  <w:sz w:val="18"/>
                                </w:rPr>
                                <w:t>5.1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6A0F5390" w14:textId="77777777" w:rsidR="009D3C4B" w:rsidRDefault="009D00B8">
                              <w:r>
                                <w:rPr>
                                  <w:noProof/>
                                  <w:lang w:val="en-GB" w:eastAsia="en-GB" w:bidi="ar-SA"/>
                                </w:rPr>
                                <w:drawing>
                                  <wp:inline distT="0" distB="0" distL="0" distR="0" wp14:anchorId="70B9F13D" wp14:editId="2868A47A">
                                    <wp:extent cx="154940" cy="154940"/>
                                    <wp:effectExtent l="19050" t="19050" r="16510" b="16510"/>
                                    <wp:docPr id="12" name="Picture 12"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905AC01" w14:textId="77777777" w:rsidR="009D3C4B" w:rsidRDefault="009D00B8">
                              <w:r>
                                <w:rPr>
                                  <w:rFonts w:ascii="Arial" w:hAnsi="Arial"/>
                                  <w:color w:val="003B79"/>
                                  <w:u w:val="single"/>
                                </w:rPr>
                                <w:t>PPAC 2015-2017 RCA.doc</w:t>
                              </w:r>
                            </w:p>
                            <w:p w14:paraId="19A48366"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57519C25" w14:textId="77777777" w:rsidR="009D3C4B" w:rsidRDefault="009D00B8">
                              <w:r>
                                <w:rPr>
                                  <w:rFonts w:ascii="Arial" w:hAnsi="Arial"/>
                                  <w:b/>
                                  <w:color w:val="000000"/>
                                </w:rPr>
                                <w:t>Date/time</w:t>
                              </w:r>
                              <w:r>
                                <w:rPr>
                                  <w:rFonts w:ascii="Arial" w:hAnsi="Arial"/>
                                  <w:color w:val="000000"/>
                                </w:rPr>
                                <w:t xml:space="preserve"> 07/09/2015 3:07:22 AM</w:t>
                              </w:r>
                            </w:p>
                            <w:p w14:paraId="70E02B34" w14:textId="77777777" w:rsidR="009D3C4B" w:rsidRDefault="009D00B8">
                              <w:r>
                                <w:rPr>
                                  <w:rFonts w:ascii="Arial" w:hAnsi="Arial"/>
                                  <w:b/>
                                  <w:color w:val="000000"/>
                                </w:rPr>
                                <w:t>Size:</w:t>
                              </w:r>
                              <w:r>
                                <w:rPr>
                                  <w:rFonts w:ascii="Arial" w:hAnsi="Arial"/>
                                  <w:color w:val="000000"/>
                                </w:rPr>
                                <w:t xml:space="preserve"> 1 MB</w:t>
                              </w:r>
                            </w:p>
                            <w:p w14:paraId="62E65C14" w14:textId="77777777" w:rsidR="009D3C4B" w:rsidRDefault="009D3C4B"/>
                          </w:tc>
                        </w:tr>
                        <w:tr w:rsidR="009D3C4B" w14:paraId="0A1EF93B"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8A382A" w14:textId="77777777" w:rsidR="009D3C4B" w:rsidRDefault="009D00B8">
                              <w:pPr>
                                <w:jc w:val="center"/>
                              </w:pPr>
                              <w:r>
                                <w:rPr>
                                  <w:rFonts w:ascii="Arial" w:hAnsi="Arial"/>
                                  <w:color w:val="000000"/>
                                  <w:sz w:val="18"/>
                                </w:rPr>
                                <w:t>12</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997826" w14:textId="77777777" w:rsidR="009D3C4B" w:rsidRDefault="009D00B8">
                              <w:r>
                                <w:rPr>
                                  <w:rFonts w:ascii="Arial" w:hAnsi="Arial"/>
                                  <w:color w:val="000000"/>
                                </w:rPr>
                                <w:t>cMYP Costing tool for financial analysis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AA3424A" w14:textId="77777777" w:rsidR="009D3C4B" w:rsidRDefault="009D00B8">
                              <w:pPr>
                                <w:jc w:val="center"/>
                              </w:pPr>
                              <w:r>
                                <w:rPr>
                                  <w:rFonts w:ascii="Arial" w:hAnsi="Arial"/>
                                  <w:color w:val="000000"/>
                                  <w:sz w:val="18"/>
                                </w:rPr>
                                <w:t>5.1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432EDB7" w14:textId="77777777" w:rsidR="009D3C4B" w:rsidRDefault="009D00B8">
                              <w:r>
                                <w:rPr>
                                  <w:noProof/>
                                  <w:lang w:val="en-GB" w:eastAsia="en-GB" w:bidi="ar-SA"/>
                                </w:rPr>
                                <w:drawing>
                                  <wp:inline distT="0" distB="0" distL="0" distR="0" wp14:anchorId="517AA4C6" wp14:editId="69103291">
                                    <wp:extent cx="154940" cy="154940"/>
                                    <wp:effectExtent l="19050" t="19050" r="16510" b="16510"/>
                                    <wp:docPr id="13" name="Picture 13"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0D687B4" w14:textId="77777777" w:rsidR="009D3C4B" w:rsidRDefault="009D00B8">
                              <w:r>
                                <w:rPr>
                                  <w:rFonts w:ascii="Arial" w:hAnsi="Arial"/>
                                  <w:color w:val="003B79"/>
                                  <w:u w:val="single"/>
                                </w:rPr>
                                <w:t>cMYP_V3.6.8_RCA-20-06-15.xlsx</w:t>
                              </w:r>
                            </w:p>
                            <w:p w14:paraId="2120F8E8"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08F9A112" w14:textId="77777777" w:rsidR="009D3C4B" w:rsidRDefault="009D00B8">
                              <w:r>
                                <w:rPr>
                                  <w:rFonts w:ascii="Arial" w:hAnsi="Arial"/>
                                  <w:b/>
                                  <w:color w:val="000000"/>
                                </w:rPr>
                                <w:t>Date/time</w:t>
                              </w:r>
                              <w:r>
                                <w:rPr>
                                  <w:rFonts w:ascii="Arial" w:hAnsi="Arial"/>
                                  <w:color w:val="000000"/>
                                </w:rPr>
                                <w:t xml:space="preserve"> 08/09/2015 4:41:53 AM</w:t>
                              </w:r>
                            </w:p>
                            <w:p w14:paraId="6BA4D946" w14:textId="77777777" w:rsidR="009D3C4B" w:rsidRDefault="009D00B8">
                              <w:r>
                                <w:rPr>
                                  <w:rFonts w:ascii="Arial" w:hAnsi="Arial"/>
                                  <w:b/>
                                  <w:color w:val="000000"/>
                                </w:rPr>
                                <w:t>Size:</w:t>
                              </w:r>
                              <w:r>
                                <w:rPr>
                                  <w:rFonts w:ascii="Arial" w:hAnsi="Arial"/>
                                  <w:color w:val="000000"/>
                                </w:rPr>
                                <w:t xml:space="preserve"> 2 MB</w:t>
                              </w:r>
                            </w:p>
                            <w:p w14:paraId="2E3032F0" w14:textId="77777777" w:rsidR="009D3C4B" w:rsidRDefault="009D3C4B"/>
                          </w:tc>
                        </w:tr>
                        <w:tr w:rsidR="009D3C4B" w14:paraId="4BF78D8F"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4C1051" w14:textId="77777777" w:rsidR="009D3C4B" w:rsidRDefault="009D00B8">
                              <w:pPr>
                                <w:jc w:val="center"/>
                              </w:pPr>
                              <w:r>
                                <w:rPr>
                                  <w:rFonts w:ascii="Arial" w:hAnsi="Arial"/>
                                  <w:color w:val="000000"/>
                                  <w:sz w:val="18"/>
                                </w:rPr>
                                <w:t>13</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1AE2FF" w14:textId="77777777" w:rsidR="009D3C4B" w:rsidRDefault="009D00B8">
                              <w:r>
                                <w:rPr>
                                  <w:rFonts w:ascii="Arial" w:hAnsi="Arial"/>
                                  <w:color w:val="000000"/>
                                </w:rPr>
                                <w:t>Monitoring and evaluation and surveillance (M&amp;E) plan for the support requested, within the context of the country’s existing monitoring plan for the EPI programme</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88315DF" w14:textId="77777777" w:rsidR="009D3C4B" w:rsidRDefault="009D00B8">
                              <w:pPr>
                                <w:jc w:val="center"/>
                              </w:pPr>
                              <w:r>
                                <w:rPr>
                                  <w:rFonts w:ascii="Arial" w:hAnsi="Arial"/>
                                  <w:color w:val="000000"/>
                                  <w:sz w:val="18"/>
                                </w:rPr>
                                <w:t>5.1.5</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7EADF8E" w14:textId="77777777" w:rsidR="009D3C4B" w:rsidRDefault="009D00B8">
                              <w:r>
                                <w:rPr>
                                  <w:noProof/>
                                  <w:lang w:val="en-GB" w:eastAsia="en-GB" w:bidi="ar-SA"/>
                                </w:rPr>
                                <w:drawing>
                                  <wp:inline distT="0" distB="0" distL="0" distR="0" wp14:anchorId="2D70E16F" wp14:editId="5E85235C">
                                    <wp:extent cx="154940" cy="154940"/>
                                    <wp:effectExtent l="19050" t="19050" r="16510" b="16510"/>
                                    <wp:docPr id="14" name="Picture 14"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88F38BC" w14:textId="77777777" w:rsidR="009D3C4B" w:rsidRDefault="009D00B8">
                              <w:r>
                                <w:rPr>
                                  <w:rFonts w:ascii="Arial" w:hAnsi="Arial"/>
                                  <w:color w:val="003B79"/>
                                  <w:u w:val="single"/>
                                </w:rPr>
                                <w:t xml:space="preserve">Cadre de </w:t>
                              </w:r>
                              <w:proofErr w:type="spellStart"/>
                              <w:r>
                                <w:rPr>
                                  <w:rFonts w:ascii="Arial" w:hAnsi="Arial"/>
                                  <w:color w:val="003B79"/>
                                  <w:u w:val="single"/>
                                </w:rPr>
                                <w:t>Suivi</w:t>
                              </w:r>
                              <w:proofErr w:type="spellEnd"/>
                              <w:r>
                                <w:rPr>
                                  <w:rFonts w:ascii="Arial" w:hAnsi="Arial"/>
                                  <w:color w:val="003B79"/>
                                  <w:u w:val="single"/>
                                </w:rPr>
                                <w:t xml:space="preserve"> Evaluation du </w:t>
                              </w:r>
                              <w:proofErr w:type="spellStart"/>
                              <w:r>
                                <w:rPr>
                                  <w:rFonts w:ascii="Arial" w:hAnsi="Arial"/>
                                  <w:color w:val="003B79"/>
                                  <w:u w:val="single"/>
                                </w:rPr>
                                <w:t>PPAc</w:t>
                              </w:r>
                              <w:proofErr w:type="spellEnd"/>
                              <w:r>
                                <w:rPr>
                                  <w:rFonts w:ascii="Arial" w:hAnsi="Arial"/>
                                  <w:color w:val="003B79"/>
                                  <w:u w:val="single"/>
                                </w:rPr>
                                <w:t xml:space="preserve"> 2015-2017 de la RCA.docx</w:t>
                              </w:r>
                            </w:p>
                            <w:p w14:paraId="49803839"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56F9B7D3" w14:textId="77777777" w:rsidR="009D3C4B" w:rsidRDefault="009D00B8">
                              <w:r>
                                <w:rPr>
                                  <w:rFonts w:ascii="Arial" w:hAnsi="Arial"/>
                                  <w:b/>
                                  <w:color w:val="000000"/>
                                </w:rPr>
                                <w:t>Date/time</w:t>
                              </w:r>
                              <w:r>
                                <w:rPr>
                                  <w:rFonts w:ascii="Arial" w:hAnsi="Arial"/>
                                  <w:color w:val="000000"/>
                                </w:rPr>
                                <w:t xml:space="preserve"> 08/09/2015 7:37:14 AM</w:t>
                              </w:r>
                            </w:p>
                            <w:p w14:paraId="450E00AE" w14:textId="77777777" w:rsidR="009D3C4B" w:rsidRDefault="009D00B8">
                              <w:r>
                                <w:rPr>
                                  <w:rFonts w:ascii="Arial" w:hAnsi="Arial"/>
                                  <w:b/>
                                  <w:color w:val="000000"/>
                                </w:rPr>
                                <w:t>Size:</w:t>
                              </w:r>
                              <w:r>
                                <w:rPr>
                                  <w:rFonts w:ascii="Arial" w:hAnsi="Arial"/>
                                  <w:color w:val="000000"/>
                                </w:rPr>
                                <w:t xml:space="preserve"> 18 KB</w:t>
                              </w:r>
                            </w:p>
                            <w:p w14:paraId="453CE3AF" w14:textId="77777777" w:rsidR="009D3C4B" w:rsidRDefault="009D3C4B"/>
                          </w:tc>
                        </w:tr>
                        <w:tr w:rsidR="009D3C4B" w14:paraId="2BFFB53D"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FE90BF" w14:textId="77777777" w:rsidR="009D3C4B" w:rsidRDefault="009D00B8">
                              <w:pPr>
                                <w:jc w:val="center"/>
                              </w:pPr>
                              <w:r>
                                <w:rPr>
                                  <w:rFonts w:ascii="Arial" w:hAnsi="Arial"/>
                                  <w:color w:val="000000"/>
                                  <w:sz w:val="18"/>
                                </w:rPr>
                                <w:t>14</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03DB83" w14:textId="77777777" w:rsidR="009D3C4B" w:rsidRDefault="009D00B8">
                              <w:r>
                                <w:rPr>
                                  <w:rFonts w:ascii="Arial" w:hAnsi="Arial"/>
                                  <w:color w:val="000000"/>
                                </w:rPr>
                                <w:t>Vaccine introduction plan</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E08E843" w14:textId="77777777" w:rsidR="009D3C4B" w:rsidRDefault="009D00B8">
                              <w:pPr>
                                <w:jc w:val="center"/>
                              </w:pPr>
                              <w:r>
                                <w:rPr>
                                  <w:rFonts w:ascii="Arial" w:hAnsi="Arial"/>
                                  <w:color w:val="000000"/>
                                  <w:sz w:val="18"/>
                                </w:rPr>
                                <w:t>5.1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6C32A9B" w14:textId="77777777" w:rsidR="009D3C4B" w:rsidRDefault="009D00B8">
                              <w:r>
                                <w:rPr>
                                  <w:noProof/>
                                  <w:lang w:val="en-GB" w:eastAsia="en-GB" w:bidi="ar-SA"/>
                                </w:rPr>
                                <w:drawing>
                                  <wp:inline distT="0" distB="0" distL="0" distR="0" wp14:anchorId="34AA5791" wp14:editId="05EE12AC">
                                    <wp:extent cx="154940" cy="154940"/>
                                    <wp:effectExtent l="19050" t="19050" r="16510" b="16510"/>
                                    <wp:docPr id="15" name="Picture 15"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8465519" w14:textId="77777777" w:rsidR="009D3C4B" w:rsidRDefault="009D00B8">
                              <w:proofErr w:type="spellStart"/>
                              <w:r>
                                <w:rPr>
                                  <w:rFonts w:ascii="Arial" w:hAnsi="Arial"/>
                                  <w:color w:val="003B79"/>
                                  <w:u w:val="single"/>
                                </w:rPr>
                                <w:t>Plan_Introduction</w:t>
                              </w:r>
                              <w:proofErr w:type="spellEnd"/>
                              <w:r>
                                <w:rPr>
                                  <w:rFonts w:ascii="Arial" w:hAnsi="Arial"/>
                                  <w:color w:val="003B79"/>
                                  <w:u w:val="single"/>
                                </w:rPr>
                                <w:t xml:space="preserve"> MenAfriVac_RCA</w:t>
                              </w:r>
                              <w:proofErr w:type="gramStart"/>
                              <w:r>
                                <w:rPr>
                                  <w:rFonts w:ascii="Arial" w:hAnsi="Arial"/>
                                  <w:color w:val="003B79"/>
                                  <w:u w:val="single"/>
                                </w:rPr>
                                <w:t>..</w:t>
                              </w:r>
                              <w:proofErr w:type="spellStart"/>
                              <w:proofErr w:type="gramEnd"/>
                              <w:r>
                                <w:rPr>
                                  <w:rFonts w:ascii="Arial" w:hAnsi="Arial"/>
                                  <w:color w:val="003B79"/>
                                  <w:u w:val="single"/>
                                </w:rPr>
                                <w:t>docx</w:t>
                              </w:r>
                              <w:proofErr w:type="spellEnd"/>
                            </w:p>
                            <w:p w14:paraId="4D3B8349"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7F28743D" w14:textId="5C8F741B" w:rsidR="009D3C4B" w:rsidRDefault="009D00B8">
                              <w:r>
                                <w:rPr>
                                  <w:rFonts w:ascii="Arial" w:hAnsi="Arial"/>
                                  <w:b/>
                                  <w:color w:val="000000"/>
                                </w:rPr>
                                <w:t>Date/time</w:t>
                              </w:r>
                              <w:r w:rsidR="005B60E5">
                                <w:rPr>
                                  <w:rFonts w:ascii="Arial" w:hAnsi="Arial"/>
                                  <w:color w:val="000000"/>
                                </w:rPr>
                                <w:t xml:space="preserve"> 15/10</w:t>
                              </w:r>
                              <w:r>
                                <w:rPr>
                                  <w:rFonts w:ascii="Arial" w:hAnsi="Arial"/>
                                  <w:color w:val="000000"/>
                                </w:rPr>
                                <w:t xml:space="preserve">/2015 </w:t>
                              </w:r>
                              <w:r w:rsidR="005B60E5">
                                <w:rPr>
                                  <w:rFonts w:ascii="Arial" w:hAnsi="Arial"/>
                                  <w:color w:val="000000"/>
                                </w:rPr>
                                <w:t>08:46:55</w:t>
                              </w:r>
                              <w:r>
                                <w:rPr>
                                  <w:rFonts w:ascii="Arial" w:hAnsi="Arial"/>
                                  <w:color w:val="000000"/>
                                </w:rPr>
                                <w:t xml:space="preserve"> AM</w:t>
                              </w:r>
                            </w:p>
                            <w:p w14:paraId="4E003781" w14:textId="17AEC763" w:rsidR="009D3C4B" w:rsidRDefault="009D00B8">
                              <w:r>
                                <w:rPr>
                                  <w:rFonts w:ascii="Arial" w:hAnsi="Arial"/>
                                  <w:b/>
                                  <w:color w:val="000000"/>
                                </w:rPr>
                                <w:t>Size:</w:t>
                              </w:r>
                              <w:r w:rsidR="005B60E5">
                                <w:rPr>
                                  <w:rFonts w:ascii="Arial" w:hAnsi="Arial"/>
                                  <w:color w:val="000000"/>
                                </w:rPr>
                                <w:t xml:space="preserve"> 538</w:t>
                              </w:r>
                              <w:r>
                                <w:rPr>
                                  <w:rFonts w:ascii="Arial" w:hAnsi="Arial"/>
                                  <w:color w:val="000000"/>
                                </w:rPr>
                                <w:t xml:space="preserve"> KB</w:t>
                              </w:r>
                            </w:p>
                            <w:p w14:paraId="795E26B4" w14:textId="77777777" w:rsidR="009D3C4B" w:rsidRDefault="009D3C4B"/>
                          </w:tc>
                        </w:tr>
                        <w:tr w:rsidR="009D3C4B" w14:paraId="276D7B1C"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D8A3BB" w14:textId="77777777" w:rsidR="009D3C4B" w:rsidRDefault="009D00B8">
                              <w:pPr>
                                <w:jc w:val="center"/>
                              </w:pPr>
                              <w:r>
                                <w:rPr>
                                  <w:rFonts w:ascii="Arial" w:hAnsi="Arial"/>
                                  <w:color w:val="000000"/>
                                  <w:sz w:val="18"/>
                                </w:rPr>
                                <w:t>15</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0DE3C0" w14:textId="77777777" w:rsidR="009D3C4B" w:rsidRDefault="009D00B8">
                              <w:r>
                                <w:rPr>
                                  <w:rFonts w:ascii="Arial" w:hAnsi="Arial"/>
                                  <w:color w:val="000000"/>
                                </w:rPr>
                                <w:t>Introduction Plan for the introduction of RCV / JE / Men A into the national programme</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CE6F3AC" w14:textId="77777777" w:rsidR="009D3C4B" w:rsidRDefault="009D00B8">
                              <w:pPr>
                                <w:jc w:val="center"/>
                              </w:pPr>
                              <w:r>
                                <w:rPr>
                                  <w:rFonts w:ascii="Arial" w:hAnsi="Arial"/>
                                  <w:color w:val="000000"/>
                                  <w:sz w:val="18"/>
                                </w:rPr>
                                <w:t>7.x.4</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231EECCC" w14:textId="77777777" w:rsidR="009D3C4B" w:rsidRDefault="009D00B8">
                              <w:r>
                                <w:rPr>
                                  <w:noProof/>
                                  <w:lang w:val="en-GB" w:eastAsia="en-GB" w:bidi="ar-SA"/>
                                </w:rPr>
                                <w:drawing>
                                  <wp:inline distT="0" distB="0" distL="0" distR="0" wp14:anchorId="194EFE6B" wp14:editId="06830F9D">
                                    <wp:extent cx="154940" cy="154940"/>
                                    <wp:effectExtent l="19050" t="19050" r="16510" b="16510"/>
                                    <wp:docPr id="16" name="Picture 16"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46F0361" w14:textId="77777777" w:rsidR="009D3C4B" w:rsidRDefault="009D00B8">
                              <w:r>
                                <w:rPr>
                                  <w:rFonts w:ascii="Arial" w:hAnsi="Arial"/>
                                  <w:color w:val="000000"/>
                                </w:rPr>
                                <w:t>No file loaded</w:t>
                              </w:r>
                            </w:p>
                            <w:p w14:paraId="61E1A60F" w14:textId="77777777" w:rsidR="009D3C4B" w:rsidRDefault="009D00B8">
                              <w:r>
                                <w:rPr>
                                  <w:rFonts w:ascii="Arial" w:hAnsi="Arial"/>
                                  <w:color w:val="000000"/>
                                </w:rPr>
                                <w:t xml:space="preserve"> </w:t>
                              </w:r>
                            </w:p>
                            <w:p w14:paraId="28AC772D" w14:textId="77777777" w:rsidR="009D3C4B" w:rsidRDefault="009D00B8">
                              <w:r>
                                <w:rPr>
                                  <w:rFonts w:ascii="Arial" w:hAnsi="Arial"/>
                                  <w:color w:val="000000"/>
                                </w:rPr>
                                <w:t xml:space="preserve"> </w:t>
                              </w:r>
                            </w:p>
                            <w:p w14:paraId="7B64B822" w14:textId="77777777" w:rsidR="009D3C4B" w:rsidRDefault="009D00B8">
                              <w:r>
                                <w:rPr>
                                  <w:rFonts w:ascii="Arial" w:hAnsi="Arial"/>
                                  <w:color w:val="000000"/>
                                </w:rPr>
                                <w:t xml:space="preserve"> </w:t>
                              </w:r>
                            </w:p>
                            <w:p w14:paraId="61F8F8CB" w14:textId="77777777" w:rsidR="009D3C4B" w:rsidRDefault="009D3C4B"/>
                          </w:tc>
                        </w:tr>
                        <w:tr w:rsidR="009D3C4B" w14:paraId="395691D2"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18A236" w14:textId="77777777" w:rsidR="009D3C4B" w:rsidRDefault="009D00B8">
                              <w:pPr>
                                <w:jc w:val="center"/>
                              </w:pPr>
                              <w:r>
                                <w:rPr>
                                  <w:rFonts w:ascii="Arial" w:hAnsi="Arial"/>
                                  <w:color w:val="000000"/>
                                  <w:sz w:val="18"/>
                                </w:rPr>
                                <w:t>16</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213BE93" w14:textId="77777777" w:rsidR="009D3C4B" w:rsidRDefault="009D00B8">
                              <w:r>
                                <w:rPr>
                                  <w:rFonts w:ascii="Arial" w:hAnsi="Arial"/>
                                  <w:color w:val="000000"/>
                                </w:rPr>
                                <w:t>Data quality assessment (DQA) report</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A82AF6B" w14:textId="77777777" w:rsidR="009D3C4B" w:rsidRDefault="009D00B8">
                              <w:pPr>
                                <w:jc w:val="center"/>
                              </w:pPr>
                              <w:r>
                                <w:rPr>
                                  <w:rFonts w:ascii="Arial" w:hAnsi="Arial"/>
                                  <w:color w:val="000000"/>
                                  <w:sz w:val="18"/>
                                </w:rPr>
                                <w:t>5.1.5</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290878C" w14:textId="77777777" w:rsidR="009D3C4B" w:rsidRDefault="009D00B8">
                              <w:r>
                                <w:rPr>
                                  <w:noProof/>
                                  <w:lang w:val="en-GB" w:eastAsia="en-GB" w:bidi="ar-SA"/>
                                </w:rPr>
                                <w:drawing>
                                  <wp:inline distT="0" distB="0" distL="0" distR="0" wp14:anchorId="6CFAAB1C" wp14:editId="67835066">
                                    <wp:extent cx="154940" cy="154940"/>
                                    <wp:effectExtent l="19050" t="19050" r="16510" b="16510"/>
                                    <wp:docPr id="17" name="Picture 17"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ACD103" w14:textId="77777777" w:rsidR="009D3C4B" w:rsidRDefault="009D00B8">
                              <w:proofErr w:type="spellStart"/>
                              <w:r>
                                <w:rPr>
                                  <w:rFonts w:ascii="Arial" w:hAnsi="Arial"/>
                                  <w:color w:val="003B79"/>
                                  <w:u w:val="single"/>
                                </w:rPr>
                                <w:t>Rapport_final_DQS</w:t>
                              </w:r>
                              <w:proofErr w:type="spellEnd"/>
                              <w:r>
                                <w:rPr>
                                  <w:rFonts w:ascii="Arial" w:hAnsi="Arial"/>
                                  <w:color w:val="003B79"/>
                                  <w:u w:val="single"/>
                                </w:rPr>
                                <w:t xml:space="preserve"> RCA_24_01_2013[1].doc</w:t>
                              </w:r>
                            </w:p>
                            <w:p w14:paraId="79DB410B"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6B5B44D8" w14:textId="77777777" w:rsidR="009D3C4B" w:rsidRDefault="009D00B8">
                              <w:r>
                                <w:rPr>
                                  <w:rFonts w:ascii="Arial" w:hAnsi="Arial"/>
                                  <w:b/>
                                  <w:color w:val="000000"/>
                                </w:rPr>
                                <w:t>Date/time</w:t>
                              </w:r>
                              <w:r>
                                <w:rPr>
                                  <w:rFonts w:ascii="Arial" w:hAnsi="Arial"/>
                                  <w:color w:val="000000"/>
                                </w:rPr>
                                <w:t xml:space="preserve"> 07/09/2015 3:18:51 AM</w:t>
                              </w:r>
                            </w:p>
                            <w:p w14:paraId="276D0A6E" w14:textId="77777777" w:rsidR="009D3C4B" w:rsidRDefault="009D00B8">
                              <w:r>
                                <w:rPr>
                                  <w:rFonts w:ascii="Arial" w:hAnsi="Arial"/>
                                  <w:b/>
                                  <w:color w:val="000000"/>
                                </w:rPr>
                                <w:t>Size:</w:t>
                              </w:r>
                              <w:r>
                                <w:rPr>
                                  <w:rFonts w:ascii="Arial" w:hAnsi="Arial"/>
                                  <w:color w:val="000000"/>
                                </w:rPr>
                                <w:t xml:space="preserve"> 2 MB</w:t>
                              </w:r>
                            </w:p>
                            <w:p w14:paraId="1D35F076" w14:textId="77777777" w:rsidR="009D3C4B" w:rsidRDefault="009D3C4B"/>
                          </w:tc>
                        </w:tr>
                        <w:tr w:rsidR="009D3C4B" w14:paraId="47E769E3"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24EC8C" w14:textId="77777777" w:rsidR="009D3C4B" w:rsidRDefault="009D00B8">
                              <w:pPr>
                                <w:jc w:val="center"/>
                              </w:pPr>
                              <w:r>
                                <w:rPr>
                                  <w:rFonts w:ascii="Arial" w:hAnsi="Arial"/>
                                  <w:color w:val="000000"/>
                                  <w:sz w:val="18"/>
                                </w:rPr>
                                <w:t>17</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9386BC" w14:textId="77777777" w:rsidR="009D3C4B" w:rsidRDefault="009D00B8">
                              <w:r>
                                <w:rPr>
                                  <w:rFonts w:ascii="Arial" w:hAnsi="Arial"/>
                                  <w:color w:val="000000"/>
                                </w:rPr>
                                <w:t>DQA improvement plan</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EA4A5E6" w14:textId="77777777" w:rsidR="009D3C4B" w:rsidRDefault="009D00B8">
                              <w:pPr>
                                <w:jc w:val="center"/>
                              </w:pPr>
                              <w:r>
                                <w:rPr>
                                  <w:rFonts w:ascii="Arial" w:hAnsi="Arial"/>
                                  <w:color w:val="000000"/>
                                  <w:sz w:val="18"/>
                                </w:rPr>
                                <w:t>5.1.5</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D7D4CF5" w14:textId="77777777" w:rsidR="009D3C4B" w:rsidRDefault="009D00B8">
                              <w:r>
                                <w:rPr>
                                  <w:noProof/>
                                  <w:lang w:val="en-GB" w:eastAsia="en-GB" w:bidi="ar-SA"/>
                                </w:rPr>
                                <w:drawing>
                                  <wp:inline distT="0" distB="0" distL="0" distR="0" wp14:anchorId="33B04361" wp14:editId="0C15B06A">
                                    <wp:extent cx="154940" cy="154940"/>
                                    <wp:effectExtent l="19050" t="19050" r="16510" b="16510"/>
                                    <wp:docPr id="18" name="Picture 18"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AFE3C21" w14:textId="77777777" w:rsidR="009D3C4B" w:rsidRDefault="009D00B8">
                              <w:r>
                                <w:rPr>
                                  <w:rFonts w:ascii="Arial" w:hAnsi="Arial"/>
                                  <w:color w:val="000000"/>
                                </w:rPr>
                                <w:t>No file loaded</w:t>
                              </w:r>
                            </w:p>
                            <w:p w14:paraId="665591C2" w14:textId="77777777" w:rsidR="009D3C4B" w:rsidRDefault="009D00B8">
                              <w:r>
                                <w:rPr>
                                  <w:rFonts w:ascii="Arial" w:hAnsi="Arial"/>
                                  <w:color w:val="000000"/>
                                </w:rPr>
                                <w:t xml:space="preserve"> </w:t>
                              </w:r>
                            </w:p>
                            <w:p w14:paraId="7BC59C29" w14:textId="77777777" w:rsidR="009D3C4B" w:rsidRDefault="009D00B8">
                              <w:r>
                                <w:rPr>
                                  <w:rFonts w:ascii="Arial" w:hAnsi="Arial"/>
                                  <w:color w:val="000000"/>
                                </w:rPr>
                                <w:t xml:space="preserve"> </w:t>
                              </w:r>
                            </w:p>
                            <w:p w14:paraId="6704C52E" w14:textId="77777777" w:rsidR="009D3C4B" w:rsidRDefault="009D00B8">
                              <w:r>
                                <w:rPr>
                                  <w:rFonts w:ascii="Arial" w:hAnsi="Arial"/>
                                  <w:color w:val="000000"/>
                                </w:rPr>
                                <w:t xml:space="preserve"> </w:t>
                              </w:r>
                            </w:p>
                            <w:p w14:paraId="3D0D7251" w14:textId="77777777" w:rsidR="009D3C4B" w:rsidRDefault="009D3C4B"/>
                          </w:tc>
                        </w:tr>
                        <w:tr w:rsidR="009D3C4B" w14:paraId="49FD1CAF"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D608DA" w14:textId="77777777" w:rsidR="009D3C4B" w:rsidRDefault="009D00B8">
                              <w:pPr>
                                <w:jc w:val="center"/>
                              </w:pPr>
                              <w:r>
                                <w:rPr>
                                  <w:rFonts w:ascii="Arial" w:hAnsi="Arial"/>
                                  <w:color w:val="000000"/>
                                  <w:sz w:val="18"/>
                                </w:rPr>
                                <w:lastRenderedPageBreak/>
                                <w:t>19</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1E4F71" w14:textId="77777777" w:rsidR="009D3C4B" w:rsidRDefault="009D00B8">
                              <w:r>
                                <w:rPr>
                                  <w:rFonts w:ascii="Arial" w:hAnsi="Arial"/>
                                  <w:color w:val="000000"/>
                                </w:rPr>
                                <w:t>HPV vaccine roadmap or strategy</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6DA5706" w14:textId="77777777" w:rsidR="009D3C4B" w:rsidRDefault="009D00B8">
                              <w:pPr>
                                <w:jc w:val="center"/>
                              </w:pPr>
                              <w:r>
                                <w:rPr>
                                  <w:rFonts w:ascii="Arial" w:hAnsi="Arial"/>
                                  <w:color w:val="000000"/>
                                  <w:sz w:val="18"/>
                                </w:rPr>
                                <w:t>6.1.1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1496B21" w14:textId="77777777" w:rsidR="009D3C4B" w:rsidRDefault="009D00B8">
                              <w:r>
                                <w:rPr>
                                  <w:noProof/>
                                  <w:lang w:val="en-GB" w:eastAsia="en-GB" w:bidi="ar-SA"/>
                                </w:rPr>
                                <w:drawing>
                                  <wp:inline distT="0" distB="0" distL="0" distR="0" wp14:anchorId="371D939F" wp14:editId="04B50EAF">
                                    <wp:extent cx="154940" cy="154940"/>
                                    <wp:effectExtent l="19050" t="19050" r="16510" b="16510"/>
                                    <wp:docPr id="19" name="Picture 19"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89FA4AF" w14:textId="77777777" w:rsidR="009D3C4B" w:rsidRDefault="009D00B8">
                              <w:r>
                                <w:rPr>
                                  <w:rFonts w:ascii="Arial" w:hAnsi="Arial"/>
                                  <w:color w:val="000000"/>
                                </w:rPr>
                                <w:t>No file loaded</w:t>
                              </w:r>
                            </w:p>
                            <w:p w14:paraId="5F7DA34A" w14:textId="77777777" w:rsidR="009D3C4B" w:rsidRDefault="009D00B8">
                              <w:r>
                                <w:rPr>
                                  <w:rFonts w:ascii="Arial" w:hAnsi="Arial"/>
                                  <w:color w:val="000000"/>
                                </w:rPr>
                                <w:t xml:space="preserve"> </w:t>
                              </w:r>
                            </w:p>
                            <w:p w14:paraId="71EE464A" w14:textId="77777777" w:rsidR="009D3C4B" w:rsidRDefault="009D00B8">
                              <w:r>
                                <w:rPr>
                                  <w:rFonts w:ascii="Arial" w:hAnsi="Arial"/>
                                  <w:color w:val="000000"/>
                                </w:rPr>
                                <w:t xml:space="preserve"> </w:t>
                              </w:r>
                            </w:p>
                            <w:p w14:paraId="5D0B811D" w14:textId="77777777" w:rsidR="009D3C4B" w:rsidRDefault="009D00B8">
                              <w:r>
                                <w:rPr>
                                  <w:rFonts w:ascii="Arial" w:hAnsi="Arial"/>
                                  <w:color w:val="000000"/>
                                </w:rPr>
                                <w:t xml:space="preserve"> </w:t>
                              </w:r>
                            </w:p>
                            <w:p w14:paraId="1D6515AC" w14:textId="77777777" w:rsidR="009D3C4B" w:rsidRDefault="009D3C4B"/>
                          </w:tc>
                        </w:tr>
                        <w:tr w:rsidR="009D3C4B" w14:paraId="57B7DAE0"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423E11" w14:textId="77777777" w:rsidR="009D3C4B" w:rsidRDefault="009D00B8">
                              <w:pPr>
                                <w:jc w:val="center"/>
                              </w:pPr>
                              <w:r>
                                <w:rPr>
                                  <w:rFonts w:ascii="Arial" w:hAnsi="Arial"/>
                                  <w:color w:val="000000"/>
                                  <w:sz w:val="18"/>
                                </w:rPr>
                                <w:t>20</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53D983" w14:textId="77777777" w:rsidR="009D3C4B" w:rsidRDefault="009D00B8">
                              <w:r>
                                <w:rPr>
                                  <w:rFonts w:ascii="Arial" w:hAnsi="Arial"/>
                                  <w:color w:val="000000"/>
                                </w:rPr>
                                <w:t>Introduction Plan for the introduction of RCV into the national programme</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1CC2712" w14:textId="77777777" w:rsidR="009D3C4B" w:rsidRDefault="009D00B8">
                              <w:pPr>
                                <w:jc w:val="center"/>
                              </w:pPr>
                              <w:r>
                                <w:rPr>
                                  <w:rFonts w:ascii="Arial" w:hAnsi="Arial"/>
                                  <w:color w:val="000000"/>
                                  <w:sz w:val="18"/>
                                </w:rPr>
                                <w:t>7.x.4</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6003A505" w14:textId="77777777" w:rsidR="009D3C4B" w:rsidRDefault="009D00B8">
                              <w:r>
                                <w:rPr>
                                  <w:noProof/>
                                  <w:lang w:val="en-GB" w:eastAsia="en-GB" w:bidi="ar-SA"/>
                                </w:rPr>
                                <w:drawing>
                                  <wp:inline distT="0" distB="0" distL="0" distR="0" wp14:anchorId="310113D6" wp14:editId="1162BE6E">
                                    <wp:extent cx="154940" cy="154940"/>
                                    <wp:effectExtent l="19050" t="19050" r="16510" b="16510"/>
                                    <wp:docPr id="20" name="Picture 20"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6DE9599" w14:textId="77777777" w:rsidR="009D3C4B" w:rsidRDefault="009D00B8">
                              <w:r>
                                <w:rPr>
                                  <w:rFonts w:ascii="Arial" w:hAnsi="Arial"/>
                                  <w:color w:val="000000"/>
                                </w:rPr>
                                <w:t>No file loaded</w:t>
                              </w:r>
                            </w:p>
                            <w:p w14:paraId="241DCDD3" w14:textId="77777777" w:rsidR="009D3C4B" w:rsidRDefault="009D00B8">
                              <w:r>
                                <w:rPr>
                                  <w:rFonts w:ascii="Arial" w:hAnsi="Arial"/>
                                  <w:color w:val="000000"/>
                                </w:rPr>
                                <w:t xml:space="preserve"> </w:t>
                              </w:r>
                            </w:p>
                            <w:p w14:paraId="266DD6D2" w14:textId="77777777" w:rsidR="009D3C4B" w:rsidRDefault="009D00B8">
                              <w:r>
                                <w:rPr>
                                  <w:rFonts w:ascii="Arial" w:hAnsi="Arial"/>
                                  <w:color w:val="000000"/>
                                </w:rPr>
                                <w:t xml:space="preserve"> </w:t>
                              </w:r>
                            </w:p>
                            <w:p w14:paraId="5ED6EE7C" w14:textId="77777777" w:rsidR="009D3C4B" w:rsidRDefault="009D00B8">
                              <w:r>
                                <w:rPr>
                                  <w:rFonts w:ascii="Arial" w:hAnsi="Arial"/>
                                  <w:color w:val="000000"/>
                                </w:rPr>
                                <w:t xml:space="preserve"> </w:t>
                              </w:r>
                            </w:p>
                            <w:p w14:paraId="7687EDB9" w14:textId="77777777" w:rsidR="009D3C4B" w:rsidRDefault="009D3C4B"/>
                          </w:tc>
                        </w:tr>
                        <w:tr w:rsidR="009D3C4B" w14:paraId="256843D7"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54A934" w14:textId="77777777" w:rsidR="009D3C4B" w:rsidRDefault="009D00B8">
                              <w:pPr>
                                <w:jc w:val="center"/>
                              </w:pPr>
                              <w:r>
                                <w:rPr>
                                  <w:rFonts w:ascii="Arial" w:hAnsi="Arial"/>
                                  <w:color w:val="000000"/>
                                  <w:sz w:val="18"/>
                                </w:rPr>
                                <w:t>21</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EC03F6" w14:textId="77777777" w:rsidR="009D3C4B" w:rsidRDefault="009D00B8">
                              <w:r>
                                <w:rPr>
                                  <w:rFonts w:ascii="Arial" w:hAnsi="Arial"/>
                                  <w:color w:val="000000"/>
                                </w:rPr>
                                <w:t>Summary of the methodology of the assessment of the HPV vaccine</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660C68F" w14:textId="77777777" w:rsidR="009D3C4B" w:rsidRDefault="009D00B8">
                              <w:pPr>
                                <w:jc w:val="center"/>
                              </w:pPr>
                              <w:r>
                                <w:rPr>
                                  <w:rFonts w:ascii="Arial" w:hAnsi="Arial"/>
                                  <w:color w:val="000000"/>
                                  <w:sz w:val="18"/>
                                </w:rPr>
                                <w:t>5.1.6</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9AE661D" w14:textId="77777777" w:rsidR="009D3C4B" w:rsidRDefault="009D00B8">
                              <w:r>
                                <w:rPr>
                                  <w:noProof/>
                                  <w:lang w:val="en-GB" w:eastAsia="en-GB" w:bidi="ar-SA"/>
                                </w:rPr>
                                <w:drawing>
                                  <wp:inline distT="0" distB="0" distL="0" distR="0" wp14:anchorId="14303298" wp14:editId="1811A047">
                                    <wp:extent cx="154940" cy="154940"/>
                                    <wp:effectExtent l="19050" t="19050" r="16510" b="16510"/>
                                    <wp:docPr id="21" name="Picture 2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29064A4" w14:textId="77777777" w:rsidR="009D3C4B" w:rsidRDefault="009D00B8">
                              <w:r>
                                <w:rPr>
                                  <w:rFonts w:ascii="Arial" w:hAnsi="Arial"/>
                                  <w:color w:val="000000"/>
                                </w:rPr>
                                <w:t>No file loaded</w:t>
                              </w:r>
                            </w:p>
                            <w:p w14:paraId="6871B607" w14:textId="77777777" w:rsidR="009D3C4B" w:rsidRDefault="009D00B8">
                              <w:r>
                                <w:rPr>
                                  <w:rFonts w:ascii="Arial" w:hAnsi="Arial"/>
                                  <w:color w:val="000000"/>
                                </w:rPr>
                                <w:t xml:space="preserve"> </w:t>
                              </w:r>
                            </w:p>
                            <w:p w14:paraId="6D610B33" w14:textId="77777777" w:rsidR="009D3C4B" w:rsidRDefault="009D00B8">
                              <w:r>
                                <w:rPr>
                                  <w:rFonts w:ascii="Arial" w:hAnsi="Arial"/>
                                  <w:color w:val="000000"/>
                                </w:rPr>
                                <w:t xml:space="preserve"> </w:t>
                              </w:r>
                            </w:p>
                            <w:p w14:paraId="3EF78981" w14:textId="77777777" w:rsidR="009D3C4B" w:rsidRDefault="009D00B8">
                              <w:r>
                                <w:rPr>
                                  <w:rFonts w:ascii="Arial" w:hAnsi="Arial"/>
                                  <w:color w:val="000000"/>
                                </w:rPr>
                                <w:t xml:space="preserve"> </w:t>
                              </w:r>
                            </w:p>
                            <w:p w14:paraId="3962FBF2" w14:textId="77777777" w:rsidR="009D3C4B" w:rsidRDefault="009D3C4B"/>
                          </w:tc>
                        </w:tr>
                        <w:tr w:rsidR="009D3C4B" w14:paraId="5DA12D33"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FF492D" w14:textId="77777777" w:rsidR="009D3C4B" w:rsidRDefault="009D00B8">
                              <w:pPr>
                                <w:jc w:val="center"/>
                              </w:pPr>
                              <w:r>
                                <w:rPr>
                                  <w:rFonts w:ascii="Arial" w:hAnsi="Arial"/>
                                  <w:color w:val="000000"/>
                                  <w:sz w:val="18"/>
                                </w:rPr>
                                <w:t>22</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A7146B" w14:textId="77777777" w:rsidR="009D3C4B" w:rsidRDefault="009D00B8">
                              <w:r>
                                <w:rPr>
                                  <w:rFonts w:ascii="Arial" w:hAnsi="Arial"/>
                                  <w:color w:val="000000"/>
                                </w:rPr>
                                <w:t>Evidence of commitment to fund purchase of RCV for use in the routine system in place of the first dose of MCV</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3C73B3D" w14:textId="77777777" w:rsidR="009D3C4B" w:rsidRDefault="009D00B8">
                              <w:pPr>
                                <w:jc w:val="center"/>
                              </w:pPr>
                              <w:r>
                                <w:rPr>
                                  <w:rFonts w:ascii="Arial" w:hAnsi="Arial"/>
                                  <w:color w:val="000000"/>
                                  <w:sz w:val="18"/>
                                </w:rPr>
                                <w:t>7.x.3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D38826E" w14:textId="77777777" w:rsidR="009D3C4B" w:rsidRDefault="009D00B8">
                              <w:r>
                                <w:rPr>
                                  <w:noProof/>
                                  <w:lang w:val="en-GB" w:eastAsia="en-GB" w:bidi="ar-SA"/>
                                </w:rPr>
                                <w:drawing>
                                  <wp:inline distT="0" distB="0" distL="0" distR="0" wp14:anchorId="773E79F7" wp14:editId="32D9DF15">
                                    <wp:extent cx="154940" cy="154940"/>
                                    <wp:effectExtent l="19050" t="19050" r="16510" b="16510"/>
                                    <wp:docPr id="22" name="Picture 22"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BF085B0" w14:textId="77777777" w:rsidR="009D3C4B" w:rsidRDefault="009D00B8">
                              <w:r>
                                <w:rPr>
                                  <w:rFonts w:ascii="Arial" w:hAnsi="Arial"/>
                                  <w:color w:val="000000"/>
                                </w:rPr>
                                <w:t>No file loaded</w:t>
                              </w:r>
                            </w:p>
                            <w:p w14:paraId="75456E9A" w14:textId="77777777" w:rsidR="009D3C4B" w:rsidRDefault="009D00B8">
                              <w:r>
                                <w:rPr>
                                  <w:rFonts w:ascii="Arial" w:hAnsi="Arial"/>
                                  <w:color w:val="000000"/>
                                </w:rPr>
                                <w:t xml:space="preserve"> </w:t>
                              </w:r>
                            </w:p>
                            <w:p w14:paraId="03B0F698" w14:textId="77777777" w:rsidR="009D3C4B" w:rsidRDefault="009D00B8">
                              <w:r>
                                <w:rPr>
                                  <w:rFonts w:ascii="Arial" w:hAnsi="Arial"/>
                                  <w:color w:val="000000"/>
                                </w:rPr>
                                <w:t xml:space="preserve"> </w:t>
                              </w:r>
                            </w:p>
                            <w:p w14:paraId="36F0E762" w14:textId="77777777" w:rsidR="009D3C4B" w:rsidRDefault="009D00B8">
                              <w:r>
                                <w:rPr>
                                  <w:rFonts w:ascii="Arial" w:hAnsi="Arial"/>
                                  <w:color w:val="000000"/>
                                </w:rPr>
                                <w:t xml:space="preserve"> </w:t>
                              </w:r>
                            </w:p>
                            <w:p w14:paraId="52E95CFD" w14:textId="77777777" w:rsidR="009D3C4B" w:rsidRDefault="009D3C4B"/>
                          </w:tc>
                        </w:tr>
                        <w:tr w:rsidR="009D3C4B" w14:paraId="043BBDCE"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4FEED3" w14:textId="77777777" w:rsidR="009D3C4B" w:rsidRDefault="009D00B8">
                              <w:pPr>
                                <w:jc w:val="center"/>
                              </w:pPr>
                              <w:r>
                                <w:rPr>
                                  <w:rFonts w:ascii="Arial" w:hAnsi="Arial"/>
                                  <w:color w:val="000000"/>
                                  <w:sz w:val="18"/>
                                </w:rPr>
                                <w:t>23</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489BA58" w14:textId="77777777" w:rsidR="009D3C4B" w:rsidRDefault="009D00B8">
                              <w:r>
                                <w:rPr>
                                  <w:rFonts w:ascii="Arial" w:hAnsi="Arial"/>
                                  <w:color w:val="000000"/>
                                </w:rPr>
                                <w:t>Campaign target population documentation</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2BE8376" w14:textId="77777777" w:rsidR="009D3C4B" w:rsidRDefault="009D00B8">
                              <w:pPr>
                                <w:jc w:val="center"/>
                              </w:pPr>
                              <w:r>
                                <w:rPr>
                                  <w:rFonts w:ascii="Arial" w:hAnsi="Arial"/>
                                  <w:color w:val="000000"/>
                                  <w:sz w:val="18"/>
                                </w:rPr>
                                <w:t>7.x.1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61C5EFE6" w14:textId="77777777" w:rsidR="009D3C4B" w:rsidRDefault="009D00B8">
                              <w:r>
                                <w:rPr>
                                  <w:noProof/>
                                  <w:lang w:val="en-GB" w:eastAsia="en-GB" w:bidi="ar-SA"/>
                                </w:rPr>
                                <w:drawing>
                                  <wp:inline distT="0" distB="0" distL="0" distR="0" wp14:anchorId="6B500743" wp14:editId="78337EFC">
                                    <wp:extent cx="154940" cy="154940"/>
                                    <wp:effectExtent l="19050" t="19050" r="16510" b="16510"/>
                                    <wp:docPr id="23" name="Picture 23"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19146F1" w14:textId="77777777" w:rsidR="009D3C4B" w:rsidRDefault="009D00B8">
                              <w:r>
                                <w:rPr>
                                  <w:rFonts w:ascii="Arial" w:hAnsi="Arial"/>
                                  <w:color w:val="003B79"/>
                                  <w:u w:val="single"/>
                                </w:rPr>
                                <w:t xml:space="preserve">Populations </w:t>
                              </w:r>
                              <w:proofErr w:type="spellStart"/>
                              <w:r>
                                <w:rPr>
                                  <w:rFonts w:ascii="Arial" w:hAnsi="Arial"/>
                                  <w:color w:val="003B79"/>
                                  <w:u w:val="single"/>
                                </w:rPr>
                                <w:t>cibles</w:t>
                              </w:r>
                              <w:proofErr w:type="spellEnd"/>
                              <w:r>
                                <w:rPr>
                                  <w:rFonts w:ascii="Arial" w:hAnsi="Arial"/>
                                  <w:color w:val="003B79"/>
                                  <w:u w:val="single"/>
                                </w:rPr>
                                <w:t xml:space="preserve"> de la </w:t>
                              </w:r>
                              <w:proofErr w:type="spellStart"/>
                              <w:r>
                                <w:rPr>
                                  <w:rFonts w:ascii="Arial" w:hAnsi="Arial"/>
                                  <w:color w:val="003B79"/>
                                  <w:u w:val="single"/>
                                </w:rPr>
                                <w:t>Campagne</w:t>
                              </w:r>
                              <w:proofErr w:type="spellEnd"/>
                              <w:r>
                                <w:rPr>
                                  <w:rFonts w:ascii="Arial" w:hAnsi="Arial"/>
                                  <w:color w:val="003B79"/>
                                  <w:u w:val="single"/>
                                </w:rPr>
                                <w:t xml:space="preserve"> _RCA.docx</w:t>
                              </w:r>
                            </w:p>
                            <w:p w14:paraId="3D5B43BF"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7142D911" w14:textId="77777777" w:rsidR="009D3C4B" w:rsidRDefault="009D00B8">
                              <w:r>
                                <w:rPr>
                                  <w:rFonts w:ascii="Arial" w:hAnsi="Arial"/>
                                  <w:b/>
                                  <w:color w:val="000000"/>
                                </w:rPr>
                                <w:t>Date/time</w:t>
                              </w:r>
                              <w:r>
                                <w:rPr>
                                  <w:rFonts w:ascii="Arial" w:hAnsi="Arial"/>
                                  <w:color w:val="000000"/>
                                </w:rPr>
                                <w:t xml:space="preserve"> 08/09/2015 8:08:15 AM</w:t>
                              </w:r>
                            </w:p>
                            <w:p w14:paraId="2C8E4EF2" w14:textId="77777777" w:rsidR="009D3C4B" w:rsidRDefault="009D00B8">
                              <w:r>
                                <w:rPr>
                                  <w:rFonts w:ascii="Arial" w:hAnsi="Arial"/>
                                  <w:b/>
                                  <w:color w:val="000000"/>
                                </w:rPr>
                                <w:t>Size:</w:t>
                              </w:r>
                              <w:r>
                                <w:rPr>
                                  <w:rFonts w:ascii="Arial" w:hAnsi="Arial"/>
                                  <w:color w:val="000000"/>
                                </w:rPr>
                                <w:t xml:space="preserve"> 21 KB</w:t>
                              </w:r>
                            </w:p>
                            <w:p w14:paraId="6A7777CC" w14:textId="77777777" w:rsidR="009D3C4B" w:rsidRDefault="009D3C4B"/>
                          </w:tc>
                        </w:tr>
                        <w:tr w:rsidR="009D3C4B" w14:paraId="24512AB4"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2ED4282" w14:textId="77777777" w:rsidR="009D3C4B" w:rsidRDefault="009D00B8">
                              <w:pPr>
                                <w:jc w:val="center"/>
                              </w:pPr>
                              <w:r>
                                <w:rPr>
                                  <w:rFonts w:ascii="Arial" w:hAnsi="Arial"/>
                                  <w:color w:val="000000"/>
                                  <w:sz w:val="18"/>
                                </w:rPr>
                                <w:t>24</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31D3151" w14:textId="77777777" w:rsidR="009D3C4B" w:rsidRDefault="009D00B8">
                              <w:r>
                                <w:rPr>
                                  <w:rFonts w:ascii="Arial" w:hAnsi="Arial"/>
                                  <w:color w:val="000000"/>
                                </w:rPr>
                                <w:t>Road map or strategy for strengthening a comprehensive approach to pneumonia and/or diarrhea prevention and treatment</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F9E431" w14:textId="77777777" w:rsidR="009D3C4B" w:rsidRDefault="009D00B8">
                              <w:pPr>
                                <w:jc w:val="center"/>
                              </w:pPr>
                              <w:r>
                                <w:rPr>
                                  <w:rFonts w:ascii="Arial" w:hAnsi="Arial"/>
                                  <w:color w:val="000000"/>
                                  <w:sz w:val="18"/>
                                </w:rPr>
                                <w:t>6.x.6</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AB40EA2" w14:textId="77777777" w:rsidR="009D3C4B" w:rsidRDefault="009D00B8">
                              <w:r>
                                <w:rPr>
                                  <w:noProof/>
                                  <w:lang w:val="en-GB" w:eastAsia="en-GB" w:bidi="ar-SA"/>
                                </w:rPr>
                                <w:drawing>
                                  <wp:inline distT="0" distB="0" distL="0" distR="0" wp14:anchorId="6A9B8E3E" wp14:editId="6CACD4BC">
                                    <wp:extent cx="154940" cy="154940"/>
                                    <wp:effectExtent l="19050" t="19050" r="16510" b="16510"/>
                                    <wp:docPr id="24" name="Picture 24"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8A226CF" w14:textId="77777777" w:rsidR="009D3C4B" w:rsidRDefault="009D00B8">
                              <w:r>
                                <w:rPr>
                                  <w:rFonts w:ascii="Arial" w:hAnsi="Arial"/>
                                  <w:color w:val="000000"/>
                                </w:rPr>
                                <w:t>No file loaded</w:t>
                              </w:r>
                            </w:p>
                            <w:p w14:paraId="4FB79164" w14:textId="77777777" w:rsidR="009D3C4B" w:rsidRDefault="009D00B8">
                              <w:r>
                                <w:rPr>
                                  <w:rFonts w:ascii="Arial" w:hAnsi="Arial"/>
                                  <w:color w:val="000000"/>
                                </w:rPr>
                                <w:t xml:space="preserve"> </w:t>
                              </w:r>
                            </w:p>
                            <w:p w14:paraId="50517A06" w14:textId="77777777" w:rsidR="009D3C4B" w:rsidRDefault="009D00B8">
                              <w:r>
                                <w:rPr>
                                  <w:rFonts w:ascii="Arial" w:hAnsi="Arial"/>
                                  <w:color w:val="000000"/>
                                </w:rPr>
                                <w:t xml:space="preserve"> </w:t>
                              </w:r>
                            </w:p>
                            <w:p w14:paraId="60C32A12" w14:textId="77777777" w:rsidR="009D3C4B" w:rsidRDefault="009D00B8">
                              <w:r>
                                <w:rPr>
                                  <w:rFonts w:ascii="Arial" w:hAnsi="Arial"/>
                                  <w:color w:val="000000"/>
                                </w:rPr>
                                <w:t xml:space="preserve"> </w:t>
                              </w:r>
                            </w:p>
                            <w:p w14:paraId="3A31D1FA" w14:textId="77777777" w:rsidR="009D3C4B" w:rsidRDefault="009D3C4B"/>
                          </w:tc>
                        </w:tr>
                        <w:tr w:rsidR="009D3C4B" w14:paraId="1DE28F6A"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E00EC9" w14:textId="77777777" w:rsidR="009D3C4B" w:rsidRDefault="009D00B8">
                              <w:pPr>
                                <w:jc w:val="center"/>
                              </w:pPr>
                              <w:r>
                                <w:rPr>
                                  <w:rFonts w:ascii="Arial" w:hAnsi="Arial"/>
                                  <w:color w:val="000000"/>
                                  <w:sz w:val="18"/>
                                </w:rPr>
                                <w:t>25</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A4153B" w14:textId="77777777" w:rsidR="009D3C4B" w:rsidRDefault="009D00B8">
                              <w:r>
                                <w:rPr>
                                  <w:rFonts w:ascii="Arial" w:hAnsi="Arial"/>
                                  <w:color w:val="000000"/>
                                </w:rPr>
                                <w:t>EVM report</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FCF3499" w14:textId="77777777" w:rsidR="009D3C4B" w:rsidRDefault="009D00B8">
                              <w:pPr>
                                <w:jc w:val="center"/>
                              </w:pPr>
                              <w:r>
                                <w:rPr>
                                  <w:rFonts w:ascii="Arial" w:hAnsi="Arial"/>
                                  <w:color w:val="000000"/>
                                  <w:sz w:val="18"/>
                                </w:rPr>
                                <w:t>8.3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B21CC50" w14:textId="77777777" w:rsidR="009D3C4B" w:rsidRDefault="009D00B8">
                              <w:r>
                                <w:rPr>
                                  <w:noProof/>
                                  <w:lang w:val="en-GB" w:eastAsia="en-GB" w:bidi="ar-SA"/>
                                </w:rPr>
                                <w:drawing>
                                  <wp:inline distT="0" distB="0" distL="0" distR="0" wp14:anchorId="3D6A25EF" wp14:editId="2C3E228F">
                                    <wp:extent cx="154940" cy="154940"/>
                                    <wp:effectExtent l="19050" t="19050" r="16510" b="16510"/>
                                    <wp:docPr id="25" name="Picture 25"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AA80748" w14:textId="77777777" w:rsidR="009D3C4B" w:rsidRDefault="009D00B8">
                              <w:proofErr w:type="spellStart"/>
                              <w:r>
                                <w:rPr>
                                  <w:rFonts w:ascii="Arial" w:hAnsi="Arial"/>
                                  <w:color w:val="003B79"/>
                                  <w:u w:val="single"/>
                                </w:rPr>
                                <w:t>RCA_Rapport</w:t>
                              </w:r>
                              <w:proofErr w:type="spellEnd"/>
                              <w:r>
                                <w:rPr>
                                  <w:rFonts w:ascii="Arial" w:hAnsi="Arial"/>
                                  <w:color w:val="003B79"/>
                                  <w:u w:val="single"/>
                                </w:rPr>
                                <w:t xml:space="preserve"> </w:t>
                              </w:r>
                              <w:proofErr w:type="spellStart"/>
                              <w:r>
                                <w:rPr>
                                  <w:rFonts w:ascii="Arial" w:hAnsi="Arial"/>
                                  <w:color w:val="003B79"/>
                                  <w:u w:val="single"/>
                                </w:rPr>
                                <w:t>d'evaluation</w:t>
                              </w:r>
                              <w:proofErr w:type="spellEnd"/>
                              <w:r>
                                <w:rPr>
                                  <w:rFonts w:ascii="Arial" w:hAnsi="Arial"/>
                                  <w:color w:val="003B79"/>
                                  <w:u w:val="single"/>
                                </w:rPr>
                                <w:t xml:space="preserve"> de la GEV </w:t>
                              </w:r>
                              <w:proofErr w:type="spellStart"/>
                              <w:r>
                                <w:rPr>
                                  <w:rFonts w:ascii="Arial" w:hAnsi="Arial"/>
                                  <w:color w:val="003B79"/>
                                  <w:u w:val="single"/>
                                </w:rPr>
                                <w:t>en</w:t>
                              </w:r>
                              <w:proofErr w:type="spellEnd"/>
                              <w:r>
                                <w:rPr>
                                  <w:rFonts w:ascii="Arial" w:hAnsi="Arial"/>
                                  <w:color w:val="003B79"/>
                                  <w:u w:val="single"/>
                                </w:rPr>
                                <w:t xml:space="preserve"> RCA 2011.docx</w:t>
                              </w:r>
                            </w:p>
                            <w:p w14:paraId="4B2C366A"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7A305181" w14:textId="77777777" w:rsidR="009D3C4B" w:rsidRDefault="009D00B8">
                              <w:r>
                                <w:rPr>
                                  <w:rFonts w:ascii="Arial" w:hAnsi="Arial"/>
                                  <w:b/>
                                  <w:color w:val="000000"/>
                                </w:rPr>
                                <w:t>Date/time</w:t>
                              </w:r>
                              <w:r>
                                <w:rPr>
                                  <w:rFonts w:ascii="Arial" w:hAnsi="Arial"/>
                                  <w:color w:val="000000"/>
                                </w:rPr>
                                <w:t xml:space="preserve"> 08/09/2015 7:48:09 AM</w:t>
                              </w:r>
                            </w:p>
                            <w:p w14:paraId="2AB3A944" w14:textId="77777777" w:rsidR="009D3C4B" w:rsidRDefault="009D00B8">
                              <w:r>
                                <w:rPr>
                                  <w:rFonts w:ascii="Arial" w:hAnsi="Arial"/>
                                  <w:b/>
                                  <w:color w:val="000000"/>
                                </w:rPr>
                                <w:t>Size:</w:t>
                              </w:r>
                              <w:r>
                                <w:rPr>
                                  <w:rFonts w:ascii="Arial" w:hAnsi="Arial"/>
                                  <w:color w:val="000000"/>
                                </w:rPr>
                                <w:t xml:space="preserve"> 212 KB</w:t>
                              </w:r>
                            </w:p>
                            <w:p w14:paraId="497162A7" w14:textId="77777777" w:rsidR="009D3C4B" w:rsidRDefault="009D3C4B"/>
                          </w:tc>
                        </w:tr>
                        <w:tr w:rsidR="009D3C4B" w14:paraId="6B3D5AC2"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7A49AD2" w14:textId="77777777" w:rsidR="009D3C4B" w:rsidRDefault="009D00B8">
                              <w:pPr>
                                <w:jc w:val="center"/>
                              </w:pPr>
                              <w:r>
                                <w:rPr>
                                  <w:rFonts w:ascii="Arial" w:hAnsi="Arial"/>
                                  <w:color w:val="000000"/>
                                  <w:sz w:val="18"/>
                                </w:rPr>
                                <w:t>26</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D41E71" w14:textId="77777777" w:rsidR="009D3C4B" w:rsidRDefault="009D00B8">
                              <w:r>
                                <w:rPr>
                                  <w:rFonts w:ascii="Arial" w:hAnsi="Arial"/>
                                  <w:color w:val="000000"/>
                                </w:rPr>
                                <w:t>Improvement plan based on EVM</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A098B7" w14:textId="77777777" w:rsidR="009D3C4B" w:rsidRDefault="009D00B8">
                              <w:pPr>
                                <w:jc w:val="center"/>
                              </w:pPr>
                              <w:r>
                                <w:rPr>
                                  <w:rFonts w:ascii="Arial" w:hAnsi="Arial"/>
                                  <w:color w:val="000000"/>
                                  <w:sz w:val="18"/>
                                </w:rPr>
                                <w:t>8.3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200F58C8" w14:textId="77777777" w:rsidR="009D3C4B" w:rsidRDefault="009D00B8">
                              <w:r>
                                <w:rPr>
                                  <w:noProof/>
                                  <w:lang w:val="en-GB" w:eastAsia="en-GB" w:bidi="ar-SA"/>
                                </w:rPr>
                                <w:drawing>
                                  <wp:inline distT="0" distB="0" distL="0" distR="0" wp14:anchorId="66C08E88" wp14:editId="0428D54C">
                                    <wp:extent cx="154940" cy="154940"/>
                                    <wp:effectExtent l="19050" t="19050" r="16510" b="16510"/>
                                    <wp:docPr id="26" name="Picture 26"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7CDC242" w14:textId="77777777" w:rsidR="009D3C4B" w:rsidRDefault="009D00B8">
                              <w:r>
                                <w:rPr>
                                  <w:rFonts w:ascii="Arial" w:hAnsi="Arial"/>
                                  <w:color w:val="003B79"/>
                                  <w:u w:val="single"/>
                                </w:rPr>
                                <w:t>RCA_EGEV_PlanDameliorationV2.docx</w:t>
                              </w:r>
                            </w:p>
                            <w:p w14:paraId="7BA20A08"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1267CD9E" w14:textId="77777777" w:rsidR="009D3C4B" w:rsidRDefault="009D00B8">
                              <w:r>
                                <w:rPr>
                                  <w:rFonts w:ascii="Arial" w:hAnsi="Arial"/>
                                  <w:b/>
                                  <w:color w:val="000000"/>
                                </w:rPr>
                                <w:t>Date/time</w:t>
                              </w:r>
                              <w:r>
                                <w:rPr>
                                  <w:rFonts w:ascii="Arial" w:hAnsi="Arial"/>
                                  <w:color w:val="000000"/>
                                </w:rPr>
                                <w:t xml:space="preserve"> 08/09/2015 7:33:33 AM</w:t>
                              </w:r>
                            </w:p>
                            <w:p w14:paraId="3347F1DA" w14:textId="77777777" w:rsidR="009D3C4B" w:rsidRDefault="009D00B8">
                              <w:r>
                                <w:rPr>
                                  <w:rFonts w:ascii="Arial" w:hAnsi="Arial"/>
                                  <w:b/>
                                  <w:color w:val="000000"/>
                                </w:rPr>
                                <w:t>Size:</w:t>
                              </w:r>
                              <w:r>
                                <w:rPr>
                                  <w:rFonts w:ascii="Arial" w:hAnsi="Arial"/>
                                  <w:color w:val="000000"/>
                                </w:rPr>
                                <w:t xml:space="preserve"> 35 KB</w:t>
                              </w:r>
                            </w:p>
                            <w:p w14:paraId="6A160EA9" w14:textId="77777777" w:rsidR="009D3C4B" w:rsidRDefault="009D3C4B"/>
                          </w:tc>
                        </w:tr>
                        <w:tr w:rsidR="009D3C4B" w14:paraId="6430FE5F"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CFBDDD" w14:textId="77777777" w:rsidR="009D3C4B" w:rsidRDefault="009D00B8">
                              <w:pPr>
                                <w:jc w:val="center"/>
                              </w:pPr>
                              <w:r>
                                <w:rPr>
                                  <w:rFonts w:ascii="Arial" w:hAnsi="Arial"/>
                                  <w:color w:val="000000"/>
                                  <w:sz w:val="18"/>
                                </w:rPr>
                                <w:t>27</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B384A6" w14:textId="77777777" w:rsidR="009D3C4B" w:rsidRDefault="009D00B8">
                              <w:r>
                                <w:rPr>
                                  <w:rFonts w:ascii="Arial" w:hAnsi="Arial"/>
                                  <w:color w:val="000000"/>
                                </w:rPr>
                                <w:t>EVM improvement plan progress report</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0F4CB72" w14:textId="77777777" w:rsidR="009D3C4B" w:rsidRDefault="009D00B8">
                              <w:pPr>
                                <w:jc w:val="center"/>
                              </w:pPr>
                              <w:r>
                                <w:rPr>
                                  <w:rFonts w:ascii="Arial" w:hAnsi="Arial"/>
                                  <w:color w:val="000000"/>
                                  <w:sz w:val="18"/>
                                </w:rPr>
                                <w:t>8.3</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A2D808D" w14:textId="77777777" w:rsidR="009D3C4B" w:rsidRDefault="009D00B8">
                              <w:r>
                                <w:rPr>
                                  <w:noProof/>
                                  <w:lang w:val="en-GB" w:eastAsia="en-GB" w:bidi="ar-SA"/>
                                </w:rPr>
                                <w:drawing>
                                  <wp:inline distT="0" distB="0" distL="0" distR="0" wp14:anchorId="2D8B6894" wp14:editId="5837B06F">
                                    <wp:extent cx="154940" cy="154940"/>
                                    <wp:effectExtent l="19050" t="19050" r="16510" b="16510"/>
                                    <wp:docPr id="27" name="Picture 27"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EA9542C" w14:textId="77777777" w:rsidR="009D3C4B" w:rsidRDefault="009D00B8">
                              <w:proofErr w:type="spellStart"/>
                              <w:r>
                                <w:rPr>
                                  <w:rFonts w:ascii="Arial" w:hAnsi="Arial"/>
                                  <w:color w:val="003B79"/>
                                  <w:u w:val="single"/>
                                </w:rPr>
                                <w:t>Mise</w:t>
                              </w:r>
                              <w:proofErr w:type="spellEnd"/>
                              <w:r>
                                <w:rPr>
                                  <w:rFonts w:ascii="Arial" w:hAnsi="Arial"/>
                                  <w:color w:val="003B79"/>
                                  <w:u w:val="single"/>
                                </w:rPr>
                                <w:t xml:space="preserve"> a jour_Evaluation_Plan_Amelioration_13 07 15.doc</w:t>
                              </w:r>
                            </w:p>
                            <w:p w14:paraId="210F099B"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58F04F2E" w14:textId="77777777" w:rsidR="009D3C4B" w:rsidRDefault="009D00B8">
                              <w:r>
                                <w:rPr>
                                  <w:rFonts w:ascii="Arial" w:hAnsi="Arial"/>
                                  <w:b/>
                                  <w:color w:val="000000"/>
                                </w:rPr>
                                <w:t>Date/time</w:t>
                              </w:r>
                              <w:r>
                                <w:rPr>
                                  <w:rFonts w:ascii="Arial" w:hAnsi="Arial"/>
                                  <w:color w:val="000000"/>
                                </w:rPr>
                                <w:t xml:space="preserve"> 07/09/2015 3:20:58 AM</w:t>
                              </w:r>
                            </w:p>
                            <w:p w14:paraId="161A89AE" w14:textId="77777777" w:rsidR="009D3C4B" w:rsidRDefault="009D00B8">
                              <w:r>
                                <w:rPr>
                                  <w:rFonts w:ascii="Arial" w:hAnsi="Arial"/>
                                  <w:b/>
                                  <w:color w:val="000000"/>
                                </w:rPr>
                                <w:t>Size:</w:t>
                              </w:r>
                              <w:r>
                                <w:rPr>
                                  <w:rFonts w:ascii="Arial" w:hAnsi="Arial"/>
                                  <w:color w:val="000000"/>
                                </w:rPr>
                                <w:t xml:space="preserve"> 102 KB</w:t>
                              </w:r>
                            </w:p>
                            <w:p w14:paraId="13209641" w14:textId="77777777" w:rsidR="009D3C4B" w:rsidRDefault="009D3C4B"/>
                          </w:tc>
                        </w:tr>
                        <w:tr w:rsidR="009D3C4B" w14:paraId="187CCC44"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69B7CA5" w14:textId="77777777" w:rsidR="009D3C4B" w:rsidRDefault="009D00B8">
                              <w:pPr>
                                <w:jc w:val="center"/>
                              </w:pPr>
                              <w:r>
                                <w:rPr>
                                  <w:rFonts w:ascii="Arial" w:hAnsi="Arial"/>
                                  <w:color w:val="000000"/>
                                  <w:sz w:val="18"/>
                                </w:rPr>
                                <w:lastRenderedPageBreak/>
                                <w:t>28</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09A2A0" w14:textId="77777777" w:rsidR="009D3C4B" w:rsidRDefault="009D00B8">
                              <w:r>
                                <w:rPr>
                                  <w:rFonts w:ascii="Arial" w:hAnsi="Arial"/>
                                  <w:color w:val="000000"/>
                                </w:rPr>
                                <w:t>Detailed model budget for the grant for the introduction of a vaccine / operating costs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AB0C86A" w14:textId="77777777" w:rsidR="009D3C4B" w:rsidRDefault="009D00B8">
                              <w:pPr>
                                <w:jc w:val="center"/>
                              </w:pPr>
                              <w:r>
                                <w:rPr>
                                  <w:rFonts w:ascii="Arial" w:hAnsi="Arial"/>
                                  <w:color w:val="000000"/>
                                  <w:sz w:val="18"/>
                                </w:rPr>
                                <w:t>6.x,7.x.2</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B0560BF" w14:textId="77777777" w:rsidR="009D3C4B" w:rsidRDefault="009D00B8">
                              <w:r>
                                <w:rPr>
                                  <w:noProof/>
                                  <w:lang w:val="en-GB" w:eastAsia="en-GB" w:bidi="ar-SA"/>
                                </w:rPr>
                                <w:drawing>
                                  <wp:inline distT="0" distB="0" distL="0" distR="0" wp14:anchorId="6B7874C7" wp14:editId="0724EA10">
                                    <wp:extent cx="154940" cy="154940"/>
                                    <wp:effectExtent l="19050" t="19050" r="16510" b="16510"/>
                                    <wp:docPr id="28" name="Picture 28"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85D8237" w14:textId="77777777" w:rsidR="009D3C4B" w:rsidRDefault="009D00B8">
                              <w:proofErr w:type="spellStart"/>
                              <w:r>
                                <w:rPr>
                                  <w:rFonts w:ascii="Arial" w:hAnsi="Arial"/>
                                  <w:color w:val="003B79"/>
                                  <w:u w:val="single"/>
                                </w:rPr>
                                <w:t>Copie</w:t>
                              </w:r>
                              <w:proofErr w:type="spellEnd"/>
                              <w:r>
                                <w:rPr>
                                  <w:rFonts w:ascii="Arial" w:hAnsi="Arial"/>
                                  <w:color w:val="003B79"/>
                                  <w:u w:val="single"/>
                                </w:rPr>
                                <w:t xml:space="preserve"> de Detailed Budget </w:t>
                              </w:r>
                              <w:proofErr w:type="spellStart"/>
                              <w:r>
                                <w:rPr>
                                  <w:rFonts w:ascii="Arial" w:hAnsi="Arial"/>
                                  <w:color w:val="003B79"/>
                                  <w:u w:val="single"/>
                                </w:rPr>
                                <w:t>template_VIG</w:t>
                              </w:r>
                              <w:proofErr w:type="spellEnd"/>
                              <w:r>
                                <w:rPr>
                                  <w:rFonts w:ascii="Arial" w:hAnsi="Arial"/>
                                  <w:color w:val="003B79"/>
                                  <w:u w:val="single"/>
                                </w:rPr>
                                <w:t xml:space="preserve"> and Op Cost NVS 2015  01 sept  15.xls</w:t>
                              </w:r>
                            </w:p>
                            <w:p w14:paraId="56593126"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36BF6F59" w14:textId="77777777" w:rsidR="009D3C4B" w:rsidRDefault="009D00B8">
                              <w:r>
                                <w:rPr>
                                  <w:rFonts w:ascii="Arial" w:hAnsi="Arial"/>
                                  <w:b/>
                                  <w:color w:val="000000"/>
                                </w:rPr>
                                <w:t>Date/time</w:t>
                              </w:r>
                              <w:r>
                                <w:rPr>
                                  <w:rFonts w:ascii="Arial" w:hAnsi="Arial"/>
                                  <w:color w:val="000000"/>
                                </w:rPr>
                                <w:t xml:space="preserve"> 07/09/2015 3:23:20 AM</w:t>
                              </w:r>
                            </w:p>
                            <w:p w14:paraId="691F7C6D" w14:textId="77777777" w:rsidR="009D3C4B" w:rsidRDefault="009D00B8">
                              <w:r>
                                <w:rPr>
                                  <w:rFonts w:ascii="Arial" w:hAnsi="Arial"/>
                                  <w:b/>
                                  <w:color w:val="000000"/>
                                </w:rPr>
                                <w:t>Size:</w:t>
                              </w:r>
                              <w:r>
                                <w:rPr>
                                  <w:rFonts w:ascii="Arial" w:hAnsi="Arial"/>
                                  <w:color w:val="000000"/>
                                </w:rPr>
                                <w:t xml:space="preserve"> 82 KB</w:t>
                              </w:r>
                            </w:p>
                            <w:p w14:paraId="77F54C4B" w14:textId="77777777" w:rsidR="009D3C4B" w:rsidRDefault="009D3C4B"/>
                          </w:tc>
                        </w:tr>
                        <w:tr w:rsidR="009D3C4B" w14:paraId="760466F8"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6B4F94A" w14:textId="77777777" w:rsidR="009D3C4B" w:rsidRDefault="009D00B8">
                              <w:pPr>
                                <w:jc w:val="center"/>
                              </w:pPr>
                              <w:r>
                                <w:rPr>
                                  <w:rFonts w:ascii="Arial" w:hAnsi="Arial"/>
                                  <w:color w:val="000000"/>
                                  <w:sz w:val="18"/>
                                </w:rPr>
                                <w:t>29</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CC4247" w14:textId="77777777" w:rsidR="009D3C4B" w:rsidRDefault="009D00B8">
                              <w:r>
                                <w:rPr>
                                  <w:rFonts w:ascii="Arial" w:hAnsi="Arial"/>
                                  <w:color w:val="000000"/>
                                </w:rPr>
                                <w:t>Risk assessment and consensus meeting report for Meningitis / Yellow Fever: (for yellow fever please include information required in the NVS guidelines on YF Risk Assessment process)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217990D" w14:textId="77777777" w:rsidR="009D3C4B" w:rsidRDefault="009D00B8">
                              <w:pPr>
                                <w:jc w:val="center"/>
                              </w:pPr>
                              <w:r>
                                <w:rPr>
                                  <w:rFonts w:ascii="Arial" w:hAnsi="Arial"/>
                                  <w:color w:val="000000"/>
                                  <w:sz w:val="18"/>
                                </w:rPr>
                                <w:t>7.1</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7E5759D7" w14:textId="77777777" w:rsidR="009D3C4B" w:rsidRDefault="009D00B8">
                              <w:r>
                                <w:rPr>
                                  <w:noProof/>
                                  <w:lang w:val="en-GB" w:eastAsia="en-GB" w:bidi="ar-SA"/>
                                </w:rPr>
                                <w:drawing>
                                  <wp:inline distT="0" distB="0" distL="0" distR="0" wp14:anchorId="2E340D5A" wp14:editId="1DF10F9D">
                                    <wp:extent cx="154940" cy="154940"/>
                                    <wp:effectExtent l="19050" t="19050" r="16510" b="16510"/>
                                    <wp:docPr id="29" name="Picture 29"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81E904D" w14:textId="77777777" w:rsidR="009D3C4B" w:rsidRDefault="009D00B8">
                              <w:r>
                                <w:rPr>
                                  <w:rFonts w:ascii="Arial" w:hAnsi="Arial"/>
                                  <w:color w:val="003B79"/>
                                  <w:u w:val="single"/>
                                </w:rPr>
                                <w:t xml:space="preserve">Rapport CCIA 04 </w:t>
                              </w:r>
                              <w:proofErr w:type="spellStart"/>
                              <w:r>
                                <w:rPr>
                                  <w:rFonts w:ascii="Arial" w:hAnsi="Arial"/>
                                  <w:color w:val="003B79"/>
                                  <w:u w:val="single"/>
                                </w:rPr>
                                <w:t>Septembre</w:t>
                              </w:r>
                              <w:proofErr w:type="spellEnd"/>
                              <w:r>
                                <w:rPr>
                                  <w:rFonts w:ascii="Arial" w:hAnsi="Arial"/>
                                  <w:color w:val="003B79"/>
                                  <w:u w:val="single"/>
                                </w:rPr>
                                <w:t xml:space="preserve"> 2015.docx</w:t>
                              </w:r>
                            </w:p>
                            <w:p w14:paraId="4792DC46"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68193E79" w14:textId="77777777" w:rsidR="009D3C4B" w:rsidRDefault="009D00B8">
                              <w:r>
                                <w:rPr>
                                  <w:rFonts w:ascii="Arial" w:hAnsi="Arial"/>
                                  <w:b/>
                                  <w:color w:val="000000"/>
                                </w:rPr>
                                <w:t>Date/time</w:t>
                              </w:r>
                              <w:r>
                                <w:rPr>
                                  <w:rFonts w:ascii="Arial" w:hAnsi="Arial"/>
                                  <w:color w:val="000000"/>
                                </w:rPr>
                                <w:t xml:space="preserve"> 08/09/2015 7:51:18 AM</w:t>
                              </w:r>
                            </w:p>
                            <w:p w14:paraId="2B7E8804" w14:textId="77777777" w:rsidR="009D3C4B" w:rsidRDefault="009D00B8">
                              <w:r>
                                <w:rPr>
                                  <w:rFonts w:ascii="Arial" w:hAnsi="Arial"/>
                                  <w:b/>
                                  <w:color w:val="000000"/>
                                </w:rPr>
                                <w:t>Size:</w:t>
                              </w:r>
                              <w:r>
                                <w:rPr>
                                  <w:rFonts w:ascii="Arial" w:hAnsi="Arial"/>
                                  <w:color w:val="000000"/>
                                </w:rPr>
                                <w:t xml:space="preserve"> 218 KB</w:t>
                              </w:r>
                            </w:p>
                            <w:p w14:paraId="3034D60C" w14:textId="77777777" w:rsidR="009D3C4B" w:rsidRDefault="009D3C4B"/>
                          </w:tc>
                        </w:tr>
                        <w:tr w:rsidR="009D3C4B" w14:paraId="1BC7103E"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EF256B" w14:textId="77777777" w:rsidR="009D3C4B" w:rsidRDefault="009D00B8">
                              <w:pPr>
                                <w:jc w:val="center"/>
                              </w:pPr>
                              <w:r>
                                <w:rPr>
                                  <w:rFonts w:ascii="Arial" w:hAnsi="Arial"/>
                                  <w:color w:val="000000"/>
                                  <w:sz w:val="18"/>
                                </w:rPr>
                                <w:t>30</w:t>
                              </w:r>
                            </w:p>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7B2DF2" w14:textId="77777777" w:rsidR="009D3C4B" w:rsidRDefault="009D00B8">
                              <w:r>
                                <w:rPr>
                                  <w:rFonts w:ascii="Arial" w:hAnsi="Arial"/>
                                  <w:color w:val="000000"/>
                                </w:rPr>
                                <w:t>Plan of Action for campaigns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69E7FF9" w14:textId="77777777" w:rsidR="009D3C4B" w:rsidRDefault="009D00B8">
                              <w:pPr>
                                <w:jc w:val="center"/>
                              </w:pPr>
                              <w:r>
                                <w:rPr>
                                  <w:rFonts w:ascii="Arial" w:hAnsi="Arial"/>
                                  <w:color w:val="000000"/>
                                  <w:sz w:val="18"/>
                                </w:rPr>
                                <w:t>7.1, 7.x.4</w:t>
                              </w:r>
                            </w:p>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09A02C08" w14:textId="77777777" w:rsidR="009D3C4B" w:rsidRDefault="009D00B8">
                              <w:r>
                                <w:rPr>
                                  <w:noProof/>
                                  <w:lang w:val="en-GB" w:eastAsia="en-GB" w:bidi="ar-SA"/>
                                </w:rPr>
                                <w:drawing>
                                  <wp:inline distT="0" distB="0" distL="0" distR="0" wp14:anchorId="43F0AC50" wp14:editId="030F4E56">
                                    <wp:extent cx="154940" cy="154940"/>
                                    <wp:effectExtent l="19050" t="19050" r="16510" b="16510"/>
                                    <wp:docPr id="30" name="Picture 30"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0C5E7B3" w14:textId="77777777" w:rsidR="009D3C4B" w:rsidRDefault="009D00B8">
                              <w:r>
                                <w:rPr>
                                  <w:rFonts w:ascii="Arial" w:hAnsi="Arial"/>
                                  <w:color w:val="003B79"/>
                                  <w:u w:val="single"/>
                                </w:rPr>
                                <w:t>PLAN D ACTION POUR LA CAMPAGNE PREVENTIVE MENAFRIVAC RCA.doc</w:t>
                              </w:r>
                            </w:p>
                            <w:p w14:paraId="2356B218" w14:textId="77777777" w:rsidR="009D3C4B" w:rsidRDefault="009D00B8">
                              <w:r>
                                <w:rPr>
                                  <w:rFonts w:ascii="Arial" w:hAnsi="Arial"/>
                                  <w:b/>
                                  <w:color w:val="000000"/>
                                </w:rPr>
                                <w:t xml:space="preserve">File </w:t>
                              </w:r>
                              <w:proofErr w:type="spellStart"/>
                              <w:r>
                                <w:rPr>
                                  <w:rFonts w:ascii="Arial" w:hAnsi="Arial"/>
                                  <w:b/>
                                  <w:color w:val="000000"/>
                                </w:rPr>
                                <w:t>desc</w:t>
                              </w:r>
                              <w:proofErr w:type="spellEnd"/>
                              <w:r>
                                <w:rPr>
                                  <w:rFonts w:ascii="Arial" w:hAnsi="Arial"/>
                                  <w:b/>
                                  <w:color w:val="000000"/>
                                </w:rPr>
                                <w:t>:</w:t>
                              </w:r>
                              <w:r>
                                <w:rPr>
                                  <w:rFonts w:ascii="Arial" w:hAnsi="Arial"/>
                                  <w:color w:val="000000"/>
                                </w:rPr>
                                <w:t xml:space="preserve"> </w:t>
                              </w:r>
                            </w:p>
                            <w:p w14:paraId="4FFB040E" w14:textId="00BCF942" w:rsidR="009D3C4B" w:rsidRDefault="009D00B8">
                              <w:r>
                                <w:rPr>
                                  <w:rFonts w:ascii="Arial" w:hAnsi="Arial"/>
                                  <w:b/>
                                  <w:color w:val="000000"/>
                                </w:rPr>
                                <w:t>Date/time</w:t>
                              </w:r>
                              <w:r>
                                <w:rPr>
                                  <w:rFonts w:ascii="Arial" w:hAnsi="Arial"/>
                                  <w:color w:val="000000"/>
                                </w:rPr>
                                <w:t xml:space="preserve"> </w:t>
                              </w:r>
                              <w:r w:rsidR="005B60E5">
                                <w:rPr>
                                  <w:rFonts w:ascii="Arial" w:hAnsi="Arial"/>
                                  <w:color w:val="000000"/>
                                </w:rPr>
                                <w:t>15/10/2015 08:%1:05</w:t>
                              </w:r>
                              <w:r>
                                <w:rPr>
                                  <w:rFonts w:ascii="Arial" w:hAnsi="Arial"/>
                                  <w:color w:val="000000"/>
                                </w:rPr>
                                <w:t xml:space="preserve"> AM</w:t>
                              </w:r>
                            </w:p>
                            <w:p w14:paraId="6BD775E9" w14:textId="2CD1C5BA" w:rsidR="009D3C4B" w:rsidRDefault="009D00B8">
                              <w:r>
                                <w:rPr>
                                  <w:rFonts w:ascii="Arial" w:hAnsi="Arial"/>
                                  <w:b/>
                                  <w:color w:val="000000"/>
                                </w:rPr>
                                <w:t>Size:</w:t>
                              </w:r>
                              <w:r w:rsidR="005B60E5">
                                <w:rPr>
                                  <w:rFonts w:ascii="Arial" w:hAnsi="Arial"/>
                                  <w:color w:val="000000"/>
                                </w:rPr>
                                <w:t xml:space="preserve"> 555</w:t>
                              </w:r>
                              <w:r>
                                <w:rPr>
                                  <w:rFonts w:ascii="Arial" w:hAnsi="Arial"/>
                                  <w:color w:val="000000"/>
                                </w:rPr>
                                <w:t xml:space="preserve"> KB</w:t>
                              </w:r>
                            </w:p>
                            <w:p w14:paraId="43D349E8" w14:textId="77777777" w:rsidR="009D3C4B" w:rsidRDefault="009D3C4B"/>
                          </w:tc>
                        </w:tr>
                        <w:tr w:rsidR="005B60E5" w14:paraId="34838201"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C6CE86" w14:textId="77777777" w:rsidR="005B60E5" w:rsidRDefault="005B60E5"/>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DC6C4" w14:textId="77777777" w:rsidR="005B60E5" w:rsidRDefault="005B60E5">
                              <w:r>
                                <w:rPr>
                                  <w:rFonts w:ascii="Arial" w:hAnsi="Arial"/>
                                  <w:color w:val="000000"/>
                                </w:rPr>
                                <w:t>Other documents</w:t>
                              </w: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BEF301C" w14:textId="77777777" w:rsidR="005B60E5" w:rsidRDefault="005B60E5"/>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42157305" w14:textId="77777777" w:rsidR="005B60E5" w:rsidRDefault="005B60E5">
                              <w:r>
                                <w:rPr>
                                  <w:noProof/>
                                  <w:lang w:val="en-GB" w:eastAsia="en-GB" w:bidi="ar-SA"/>
                                </w:rPr>
                                <w:drawing>
                                  <wp:inline distT="0" distB="0" distL="0" distR="0" wp14:anchorId="7D3CE17A" wp14:editId="23A2F3EB">
                                    <wp:extent cx="154940" cy="154940"/>
                                    <wp:effectExtent l="19050" t="19050" r="16510" b="16510"/>
                                    <wp:docPr id="31" name="Picture 3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w="0" cmpd="sng">
                                              <a:solidFill>
                                                <a:srgbClr val="000000"/>
                                              </a:solidFill>
                                              <a:miter lim="800000"/>
                                              <a:headEnd/>
                                              <a:tailEnd/>
                                            </a:ln>
                                            <a:effectLst/>
                                          </pic:spPr>
                                        </pic:pic>
                                      </a:graphicData>
                                    </a:graphic>
                                  </wp:inline>
                                </w:drawing>
                              </w: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731B96A" w14:textId="77777777" w:rsidR="00D5253F" w:rsidRDefault="00D5253F" w:rsidP="00D5253F">
                              <w:r>
                                <w:rPr>
                                  <w:rFonts w:ascii="Arial" w:hAnsi="Arial"/>
                                  <w:color w:val="000000"/>
                                </w:rPr>
                                <w:t>No file loaded</w:t>
                              </w:r>
                            </w:p>
                            <w:p w14:paraId="6F6C9B02" w14:textId="0E42CCCA" w:rsidR="005B60E5" w:rsidRDefault="005B60E5" w:rsidP="00D5253F"/>
                          </w:tc>
                        </w:tr>
                        <w:tr w:rsidR="005B60E5" w14:paraId="2D626ACA" w14:textId="77777777" w:rsidTr="005B60E5">
                          <w:trPr>
                            <w:trHeight w:val="658"/>
                          </w:trPr>
                          <w:tc>
                            <w:tcPr>
                              <w:tcW w:w="11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A2839D" w14:textId="77777777" w:rsidR="005B60E5" w:rsidRDefault="005B60E5"/>
                          </w:tc>
                          <w:tc>
                            <w:tcPr>
                              <w:tcW w:w="37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A00750" w14:textId="77777777" w:rsidR="005B60E5" w:rsidRDefault="005B60E5">
                              <w:pPr>
                                <w:rPr>
                                  <w:rFonts w:ascii="Arial" w:hAnsi="Arial"/>
                                  <w:color w:val="000000"/>
                                </w:rPr>
                              </w:pPr>
                            </w:p>
                          </w:tc>
                          <w:tc>
                            <w:tcPr>
                              <w:tcW w:w="1131"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B45437B" w14:textId="77777777" w:rsidR="005B60E5" w:rsidRDefault="005B60E5"/>
                          </w:tc>
                          <w:tc>
                            <w:tcPr>
                              <w:tcW w:w="1133" w:type="dxa"/>
                              <w:tcBorders>
                                <w:top w:val="single" w:sz="8" w:space="0" w:color="000000"/>
                                <w:left w:val="single" w:sz="8" w:space="0" w:color="000000"/>
                                <w:bottom w:val="single" w:sz="8" w:space="0" w:color="000000"/>
                                <w:right w:val="single" w:sz="8" w:space="0" w:color="000000"/>
                              </w:tcBorders>
                              <w:tcMar>
                                <w:top w:w="379" w:type="dxa"/>
                                <w:left w:w="464" w:type="dxa"/>
                                <w:bottom w:w="0" w:type="dxa"/>
                                <w:right w:w="0" w:type="dxa"/>
                              </w:tcMar>
                            </w:tcPr>
                            <w:p w14:paraId="1B3AA119" w14:textId="77777777" w:rsidR="005B60E5" w:rsidRDefault="005B60E5">
                              <w:pPr>
                                <w:rPr>
                                  <w:noProof/>
                                  <w:lang w:bidi="ar-SA"/>
                                </w:rPr>
                              </w:pPr>
                            </w:p>
                          </w:tc>
                          <w:tc>
                            <w:tcPr>
                              <w:tcW w:w="368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34306A3" w14:textId="77777777" w:rsidR="005B60E5" w:rsidRDefault="005B60E5" w:rsidP="00D5253F">
                              <w:pPr>
                                <w:rPr>
                                  <w:rFonts w:ascii="Arial" w:hAnsi="Arial"/>
                                  <w:color w:val="000000"/>
                                </w:rPr>
                              </w:pPr>
                            </w:p>
                          </w:tc>
                        </w:tr>
                      </w:tbl>
                      <w:p w14:paraId="341F37F5" w14:textId="77777777" w:rsidR="009D3C4B" w:rsidRDefault="009D3C4B"/>
                    </w:tc>
                  </w:tr>
                  <w:tr w:rsidR="009D3C4B" w14:paraId="462C9888" w14:textId="77777777">
                    <w:trPr>
                      <w:trHeight w:val="340"/>
                    </w:trPr>
                    <w:tc>
                      <w:tcPr>
                        <w:tcW w:w="10771" w:type="dxa"/>
                      </w:tcPr>
                      <w:p w14:paraId="54DD3AFB" w14:textId="77777777" w:rsidR="009D3C4B" w:rsidRDefault="009D3C4B">
                        <w:pPr>
                          <w:pStyle w:val="EmptyLayoutCell"/>
                        </w:pPr>
                      </w:p>
                    </w:tc>
                  </w:tr>
                </w:tbl>
                <w:p w14:paraId="37E48215" w14:textId="77777777" w:rsidR="009D3C4B" w:rsidRDefault="009D3C4B"/>
              </w:tc>
            </w:tr>
          </w:tbl>
          <w:p w14:paraId="62BF72B0" w14:textId="77777777" w:rsidR="009D3C4B" w:rsidRDefault="009D3C4B"/>
        </w:tc>
      </w:tr>
    </w:tbl>
    <w:p w14:paraId="3BFB5131"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1F9CAA07"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CDDCA05" w14:textId="77777777">
              <w:trPr>
                <w:trHeight w:val="7263"/>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5FB5230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48D17FC" w14:textId="77777777">
                          <w:trPr>
                            <w:trHeight w:val="260"/>
                          </w:trPr>
                          <w:tc>
                            <w:tcPr>
                              <w:tcW w:w="10771" w:type="dxa"/>
                              <w:tcMar>
                                <w:top w:w="40" w:type="dxa"/>
                                <w:left w:w="40" w:type="dxa"/>
                                <w:bottom w:w="40" w:type="dxa"/>
                                <w:right w:w="40" w:type="dxa"/>
                              </w:tcMar>
                              <w:vAlign w:val="center"/>
                            </w:tcPr>
                            <w:p w14:paraId="3366A9CE" w14:textId="77777777" w:rsidR="009D3C4B" w:rsidRDefault="009D00B8">
                              <w:bookmarkStart w:id="36" w:name="Annexes"/>
                              <w:bookmarkEnd w:id="36"/>
                              <w:r>
                                <w:rPr>
                                  <w:rFonts w:ascii="Arial" w:hAnsi="Arial"/>
                                  <w:b/>
                                  <w:color w:val="365F91"/>
                                  <w:sz w:val="28"/>
                                </w:rPr>
                                <w:lastRenderedPageBreak/>
                                <w:t>11. Appendices</w:t>
                              </w:r>
                            </w:p>
                          </w:tc>
                        </w:tr>
                      </w:tbl>
                      <w:p w14:paraId="33DDD159" w14:textId="77777777" w:rsidR="009D3C4B" w:rsidRDefault="009D3C4B"/>
                    </w:tc>
                  </w:tr>
                  <w:tr w:rsidR="009D3C4B" w14:paraId="6ADA33E4" w14:textId="77777777">
                    <w:trPr>
                      <w:trHeight w:val="179"/>
                    </w:trPr>
                    <w:tc>
                      <w:tcPr>
                        <w:tcW w:w="10771" w:type="dxa"/>
                      </w:tcPr>
                      <w:p w14:paraId="430D2892" w14:textId="77777777" w:rsidR="009D3C4B" w:rsidRDefault="009D3C4B">
                        <w:pPr>
                          <w:pStyle w:val="EmptyLayoutCell"/>
                        </w:pPr>
                      </w:p>
                    </w:tc>
                  </w:tr>
                  <w:tr w:rsidR="009D3C4B" w14:paraId="40F20160"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26F728E" w14:textId="77777777">
                          <w:trPr>
                            <w:trHeight w:val="260"/>
                          </w:trPr>
                          <w:tc>
                            <w:tcPr>
                              <w:tcW w:w="10771" w:type="dxa"/>
                              <w:tcMar>
                                <w:top w:w="40" w:type="dxa"/>
                                <w:left w:w="40" w:type="dxa"/>
                                <w:bottom w:w="40" w:type="dxa"/>
                                <w:right w:w="40" w:type="dxa"/>
                              </w:tcMar>
                              <w:vAlign w:val="center"/>
                            </w:tcPr>
                            <w:p w14:paraId="50059D46" w14:textId="77777777" w:rsidR="009D3C4B" w:rsidRDefault="009D00B8">
                              <w:bookmarkStart w:id="37" w:name="Annex1"/>
                              <w:bookmarkEnd w:id="37"/>
                              <w:r>
                                <w:rPr>
                                  <w:rFonts w:ascii="Arial" w:hAnsi="Arial"/>
                                  <w:b/>
                                  <w:color w:val="365F91"/>
                                  <w:sz w:val="24"/>
                                </w:rPr>
                                <w:t>Annex 1 - NVS Routine Support</w:t>
                              </w:r>
                            </w:p>
                          </w:tc>
                        </w:tr>
                      </w:tbl>
                      <w:p w14:paraId="088A6930" w14:textId="77777777" w:rsidR="009D3C4B" w:rsidRDefault="009D3C4B"/>
                    </w:tc>
                  </w:tr>
                  <w:tr w:rsidR="009D3C4B" w14:paraId="64DD0C59" w14:textId="77777777">
                    <w:trPr>
                      <w:trHeight w:val="180"/>
                    </w:trPr>
                    <w:tc>
                      <w:tcPr>
                        <w:tcW w:w="10771" w:type="dxa"/>
                      </w:tcPr>
                      <w:p w14:paraId="1F2B8D6B" w14:textId="77777777" w:rsidR="009D3C4B" w:rsidRDefault="009D3C4B">
                        <w:pPr>
                          <w:pStyle w:val="EmptyLayoutCell"/>
                        </w:pPr>
                      </w:p>
                    </w:tc>
                  </w:tr>
                  <w:tr w:rsidR="009D3C4B" w14:paraId="079AA4EF"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1D7AF84" w14:textId="77777777">
                          <w:trPr>
                            <w:trHeight w:val="6223"/>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gridCol w:w="4251"/>
                              </w:tblGrid>
                              <w:tr w:rsidR="009D00B8" w14:paraId="09DEBD5C"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314BE130" w14:textId="77777777">
                                      <w:trPr>
                                        <w:trHeight w:val="260"/>
                                      </w:trPr>
                                      <w:tc>
                                        <w:tcPr>
                                          <w:tcW w:w="10771" w:type="dxa"/>
                                          <w:tcMar>
                                            <w:top w:w="40" w:type="dxa"/>
                                            <w:left w:w="40" w:type="dxa"/>
                                            <w:bottom w:w="40" w:type="dxa"/>
                                            <w:right w:w="40" w:type="dxa"/>
                                          </w:tcMar>
                                        </w:tcPr>
                                        <w:p w14:paraId="0F2FA14E" w14:textId="6974DD52" w:rsidR="009D3C4B" w:rsidRDefault="009D00B8" w:rsidP="00D5253F">
                                          <w:bookmarkStart w:id="38" w:name="Annex11"/>
                                          <w:bookmarkEnd w:id="38"/>
                                          <w:r>
                                            <w:rPr>
                                              <w:rFonts w:ascii="Arial" w:hAnsi="Arial"/>
                                              <w:b/>
                                              <w:color w:val="365F91"/>
                                              <w:sz w:val="24"/>
                                            </w:rPr>
                                            <w:t>Annex 1.1 - NVS R</w:t>
                                          </w:r>
                                          <w:r w:rsidR="00D5253F">
                                            <w:rPr>
                                              <w:rFonts w:ascii="Arial" w:hAnsi="Arial"/>
                                              <w:b/>
                                              <w:color w:val="365F91"/>
                                              <w:sz w:val="24"/>
                                            </w:rPr>
                                            <w:t>outine Support (Meningococcal A</w:t>
                                          </w:r>
                                          <w:r>
                                            <w:rPr>
                                              <w:rFonts w:ascii="Arial" w:hAnsi="Arial"/>
                                              <w:b/>
                                              <w:color w:val="365F91"/>
                                              <w:sz w:val="24"/>
                                            </w:rPr>
                                            <w:t>, 10 dose(s) per vial, LYOPHILISED)</w:t>
                                          </w:r>
                                        </w:p>
                                      </w:tc>
                                    </w:tr>
                                    <w:tr w:rsidR="009D3C4B" w14:paraId="01F1B1A5" w14:textId="77777777">
                                      <w:trPr>
                                        <w:trHeight w:val="260"/>
                                      </w:trPr>
                                      <w:tc>
                                        <w:tcPr>
                                          <w:tcW w:w="10771" w:type="dxa"/>
                                          <w:tcMar>
                                            <w:top w:w="40" w:type="dxa"/>
                                            <w:left w:w="40" w:type="dxa"/>
                                            <w:bottom w:w="40" w:type="dxa"/>
                                            <w:right w:w="40" w:type="dxa"/>
                                          </w:tcMar>
                                        </w:tcPr>
                                        <w:p w14:paraId="470ABC96" w14:textId="77777777" w:rsidR="009D3C4B" w:rsidRDefault="009D00B8">
                                          <w:bookmarkStart w:id="39" w:name="Annex11A"/>
                                          <w:bookmarkEnd w:id="39"/>
                                          <w:r>
                                            <w:rPr>
                                              <w:rFonts w:ascii="Arial" w:hAnsi="Arial"/>
                                              <w:b/>
                                              <w:color w:val="365F91"/>
                                              <w:sz w:val="24"/>
                                            </w:rPr>
                                            <w:t>Table Annex 1.1 A: Rounded up portion of supply that is procured by the country and estimate of relative costs in US$</w:t>
                                          </w:r>
                                        </w:p>
                                      </w:tc>
                                    </w:tr>
                                  </w:tbl>
                                  <w:p w14:paraId="3038B0AE" w14:textId="77777777" w:rsidR="009D3C4B" w:rsidRDefault="009D3C4B"/>
                                </w:tc>
                              </w:tr>
                              <w:tr w:rsidR="009D3C4B" w14:paraId="3D492B85" w14:textId="77777777">
                                <w:trPr>
                                  <w:trHeight w:val="77"/>
                                </w:trPr>
                                <w:tc>
                                  <w:tcPr>
                                    <w:tcW w:w="6519" w:type="dxa"/>
                                  </w:tcPr>
                                  <w:p w14:paraId="41133B1A" w14:textId="77777777" w:rsidR="009D3C4B" w:rsidRDefault="009D3C4B">
                                    <w:pPr>
                                      <w:pStyle w:val="EmptyLayoutCell"/>
                                    </w:pPr>
                                  </w:p>
                                </w:tc>
                                <w:tc>
                                  <w:tcPr>
                                    <w:tcW w:w="4251" w:type="dxa"/>
                                  </w:tcPr>
                                  <w:p w14:paraId="19CF35A1" w14:textId="77777777" w:rsidR="009D3C4B" w:rsidRDefault="009D3C4B">
                                    <w:pPr>
                                      <w:pStyle w:val="EmptyLayoutCell"/>
                                    </w:pPr>
                                  </w:p>
                                </w:tc>
                              </w:tr>
                              <w:tr w:rsidR="009D3C4B" w14:paraId="7D199FF3" w14:textId="77777777">
                                <w:tc>
                                  <w:tcPr>
                                    <w:tcW w:w="65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tblGrid>
                                    <w:tr w:rsidR="009D3C4B" w14:paraId="08C3DEE7" w14:textId="77777777">
                                      <w:trPr>
                                        <w:trHeight w:val="225"/>
                                      </w:trPr>
                                      <w:tc>
                                        <w:tcPr>
                                          <w:tcW w:w="6519" w:type="dxa"/>
                                        </w:tcPr>
                                        <w:p w14:paraId="3B17527A" w14:textId="77777777" w:rsidR="009D3C4B" w:rsidRDefault="009D3C4B">
                                          <w:pPr>
                                            <w:pStyle w:val="EmptyLayoutCell"/>
                                          </w:pPr>
                                        </w:p>
                                      </w:tc>
                                    </w:tr>
                                    <w:tr w:rsidR="009D3C4B" w14:paraId="4DC2474D" w14:textId="77777777">
                                      <w:tc>
                                        <w:tcPr>
                                          <w:tcW w:w="6519" w:type="dxa"/>
                                        </w:tcPr>
                                        <w:tbl>
                                          <w:tblPr>
                                            <w:tblW w:w="0" w:type="auto"/>
                                            <w:tblCellMar>
                                              <w:left w:w="0" w:type="dxa"/>
                                              <w:right w:w="0" w:type="dxa"/>
                                            </w:tblCellMar>
                                            <w:tblLook w:val="0000" w:firstRow="0" w:lastRow="0" w:firstColumn="0" w:lastColumn="0" w:noHBand="0" w:noVBand="0"/>
                                          </w:tblPr>
                                          <w:tblGrid>
                                            <w:gridCol w:w="4811"/>
                                            <w:gridCol w:w="283"/>
                                            <w:gridCol w:w="1415"/>
                                          </w:tblGrid>
                                          <w:tr w:rsidR="009D3C4B" w14:paraId="78B7B2DB" w14:textId="77777777">
                                            <w:trPr>
                                              <w:trHeight w:val="260"/>
                                            </w:trPr>
                                            <w:tc>
                                              <w:tcPr>
                                                <w:tcW w:w="4818" w:type="dxa"/>
                                                <w:tcMar>
                                                  <w:top w:w="40" w:type="dxa"/>
                                                  <w:left w:w="40" w:type="dxa"/>
                                                  <w:bottom w:w="40" w:type="dxa"/>
                                                  <w:right w:w="40" w:type="dxa"/>
                                                </w:tcMar>
                                                <w:vAlign w:val="center"/>
                                              </w:tcPr>
                                              <w:p w14:paraId="5D4AE975" w14:textId="77777777" w:rsidR="009D3C4B" w:rsidRDefault="009D3C4B"/>
                                            </w:tc>
                                            <w:tc>
                                              <w:tcPr>
                                                <w:tcW w:w="283" w:type="dxa"/>
                                                <w:tcMar>
                                                  <w:top w:w="40" w:type="dxa"/>
                                                  <w:left w:w="40" w:type="dxa"/>
                                                  <w:bottom w:w="40" w:type="dxa"/>
                                                  <w:right w:w="40" w:type="dxa"/>
                                                </w:tcMar>
                                                <w:vAlign w:val="center"/>
                                              </w:tcPr>
                                              <w:p w14:paraId="1DEB076C"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C886C83" w14:textId="77777777" w:rsidR="009D3C4B" w:rsidRDefault="009D00B8">
                                                <w:pPr>
                                                  <w:jc w:val="center"/>
                                                </w:pPr>
                                                <w:r>
                                                  <w:rPr>
                                                    <w:rFonts w:ascii="Arial" w:hAnsi="Arial"/>
                                                    <w:b/>
                                                    <w:color w:val="000000"/>
                                                  </w:rPr>
                                                  <w:t>2017</w:t>
                                                </w:r>
                                              </w:p>
                                            </w:tc>
                                          </w:tr>
                                          <w:tr w:rsidR="009D3C4B" w14:paraId="67D169E2"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A557086" w14:textId="77777777" w:rsidR="009D3C4B" w:rsidRDefault="009D00B8">
                                                <w:r>
                                                  <w:rPr>
                                                    <w:rFonts w:ascii="Arial" w:hAnsi="Arial"/>
                                                    <w:b/>
                                                    <w:color w:val="000000"/>
                                                    <w:sz w:val="18"/>
                                                  </w:rPr>
                                                  <w:t>Number of vaccine doses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ACA8CFB"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78F8440" w14:textId="77777777" w:rsidR="009D3C4B" w:rsidRDefault="009D00B8">
                                                <w:pPr>
                                                  <w:jc w:val="right"/>
                                                </w:pPr>
                                                <w:r>
                                                  <w:rPr>
                                                    <w:rFonts w:ascii="Arial" w:hAnsi="Arial"/>
                                                    <w:color w:val="000000"/>
                                                    <w:sz w:val="18"/>
                                                  </w:rPr>
                                                  <w:t>39,900</w:t>
                                                </w:r>
                                              </w:p>
                                            </w:tc>
                                          </w:tr>
                                          <w:tr w:rsidR="009D3C4B" w14:paraId="2089EF18"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D7ECC0" w14:textId="77777777" w:rsidR="009D3C4B" w:rsidRDefault="009D00B8">
                                                <w:r>
                                                  <w:rPr>
                                                    <w:rFonts w:ascii="Arial" w:hAnsi="Arial"/>
                                                    <w:b/>
                                                    <w:color w:val="000000"/>
                                                    <w:sz w:val="18"/>
                                                  </w:rPr>
                                                  <w:t>Number of AD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A25FEF"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D473A07" w14:textId="77777777" w:rsidR="009D3C4B" w:rsidRDefault="009D00B8">
                                                <w:pPr>
                                                  <w:jc w:val="right"/>
                                                </w:pPr>
                                                <w:r>
                                                  <w:rPr>
                                                    <w:rFonts w:ascii="Arial" w:hAnsi="Arial"/>
                                                    <w:color w:val="000000"/>
                                                    <w:sz w:val="18"/>
                                                  </w:rPr>
                                                  <w:t>0</w:t>
                                                </w:r>
                                              </w:p>
                                            </w:tc>
                                          </w:tr>
                                          <w:tr w:rsidR="009D3C4B" w14:paraId="6B3F32F3"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A6294F" w14:textId="77777777" w:rsidR="009D3C4B" w:rsidRDefault="009D00B8">
                                                <w:r>
                                                  <w:rPr>
                                                    <w:rFonts w:ascii="Arial" w:hAnsi="Arial"/>
                                                    <w:b/>
                                                    <w:color w:val="000000"/>
                                                    <w:sz w:val="18"/>
                                                  </w:rPr>
                                                  <w:t>Number of reconstitution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F8BA161"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ABACC5E" w14:textId="77777777" w:rsidR="009D3C4B" w:rsidRDefault="009D00B8">
                                                <w:pPr>
                                                  <w:jc w:val="right"/>
                                                </w:pPr>
                                                <w:r>
                                                  <w:rPr>
                                                    <w:rFonts w:ascii="Arial" w:hAnsi="Arial"/>
                                                    <w:color w:val="000000"/>
                                                    <w:sz w:val="18"/>
                                                  </w:rPr>
                                                  <w:t>0</w:t>
                                                </w:r>
                                              </w:p>
                                            </w:tc>
                                          </w:tr>
                                          <w:tr w:rsidR="009D3C4B" w14:paraId="2B0AF52B"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927768" w14:textId="77777777" w:rsidR="009D3C4B" w:rsidRDefault="009D00B8">
                                                <w:r>
                                                  <w:rPr>
                                                    <w:rFonts w:ascii="Arial" w:hAnsi="Arial"/>
                                                    <w:b/>
                                                    <w:color w:val="000000"/>
                                                    <w:sz w:val="18"/>
                                                  </w:rPr>
                                                  <w:t xml:space="preserve">Number of safety boxes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BB69B"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E9952D2" w14:textId="77777777" w:rsidR="009D3C4B" w:rsidRDefault="009D00B8">
                                                <w:pPr>
                                                  <w:jc w:val="right"/>
                                                </w:pPr>
                                                <w:r>
                                                  <w:rPr>
                                                    <w:rFonts w:ascii="Arial" w:hAnsi="Arial"/>
                                                    <w:color w:val="000000"/>
                                                    <w:sz w:val="18"/>
                                                  </w:rPr>
                                                  <w:t>0</w:t>
                                                </w:r>
                                              </w:p>
                                            </w:tc>
                                          </w:tr>
                                          <w:tr w:rsidR="009D3C4B" w14:paraId="72A214C2"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6C32E8" w14:textId="77777777" w:rsidR="009D3C4B" w:rsidRDefault="009D00B8">
                                                <w:r>
                                                  <w:rPr>
                                                    <w:rFonts w:ascii="Arial" w:hAnsi="Arial"/>
                                                    <w:b/>
                                                    <w:color w:val="000000"/>
                                                    <w:sz w:val="18"/>
                                                  </w:rPr>
                                                  <w:t xml:space="preserve">Total value to be co-financed by the Country </w:t>
                                                </w:r>
                                                <w:r>
                                                  <w:rPr>
                                                    <w:rFonts w:ascii="Arial" w:hAnsi="Arial"/>
                                                    <w:b/>
                                                    <w:i/>
                                                    <w:color w:val="000000"/>
                                                    <w:sz w:val="18"/>
                                                  </w:rPr>
                                                  <w:t>[1]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E9E8A3"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38EA6CE" w14:textId="77777777" w:rsidR="009D3C4B" w:rsidRDefault="009D00B8">
                                                <w:pPr>
                                                  <w:jc w:val="right"/>
                                                </w:pPr>
                                                <w:r>
                                                  <w:rPr>
                                                    <w:rFonts w:ascii="Arial" w:hAnsi="Arial"/>
                                                    <w:color w:val="000000"/>
                                                    <w:sz w:val="18"/>
                                                  </w:rPr>
                                                  <w:t>26,500</w:t>
                                                </w:r>
                                              </w:p>
                                            </w:tc>
                                          </w:tr>
                                        </w:tbl>
                                        <w:p w14:paraId="4F035435" w14:textId="77777777" w:rsidR="009D3C4B" w:rsidRDefault="009D3C4B"/>
                                      </w:tc>
                                    </w:tr>
                                    <w:tr w:rsidR="009D3C4B" w14:paraId="06165A18" w14:textId="77777777">
                                      <w:trPr>
                                        <w:trHeight w:val="182"/>
                                      </w:trPr>
                                      <w:tc>
                                        <w:tcPr>
                                          <w:tcW w:w="6519" w:type="dxa"/>
                                        </w:tcPr>
                                        <w:p w14:paraId="31362AD7" w14:textId="77777777" w:rsidR="009D3C4B" w:rsidRDefault="009D3C4B">
                                          <w:pPr>
                                            <w:pStyle w:val="EmptyLayoutCell"/>
                                          </w:pPr>
                                        </w:p>
                                      </w:tc>
                                    </w:tr>
                                  </w:tbl>
                                  <w:p w14:paraId="228AF1FC" w14:textId="77777777" w:rsidR="009D3C4B" w:rsidRDefault="009D3C4B"/>
                                </w:tc>
                                <w:tc>
                                  <w:tcPr>
                                    <w:tcW w:w="4251" w:type="dxa"/>
                                    <w:tcMar>
                                      <w:top w:w="0" w:type="dxa"/>
                                      <w:left w:w="0" w:type="dxa"/>
                                      <w:bottom w:w="0" w:type="dxa"/>
                                      <w:right w:w="0" w:type="dxa"/>
                                    </w:tcMar>
                                  </w:tcPr>
                                  <w:p w14:paraId="47720AEA" w14:textId="77777777" w:rsidR="009D3C4B" w:rsidRDefault="009D3C4B">
                                    <w:pPr>
                                      <w:pStyle w:val="EmptyLayoutCell"/>
                                    </w:pPr>
                                  </w:p>
                                </w:tc>
                              </w:tr>
                              <w:tr w:rsidR="009D3C4B" w14:paraId="4998476A" w14:textId="77777777">
                                <w:trPr>
                                  <w:trHeight w:val="103"/>
                                </w:trPr>
                                <w:tc>
                                  <w:tcPr>
                                    <w:tcW w:w="6519" w:type="dxa"/>
                                  </w:tcPr>
                                  <w:p w14:paraId="5B1A3186" w14:textId="77777777" w:rsidR="009D3C4B" w:rsidRDefault="009D3C4B">
                                    <w:pPr>
                                      <w:pStyle w:val="EmptyLayoutCell"/>
                                    </w:pPr>
                                  </w:p>
                                </w:tc>
                                <w:tc>
                                  <w:tcPr>
                                    <w:tcW w:w="4251" w:type="dxa"/>
                                  </w:tcPr>
                                  <w:p w14:paraId="16EAD273" w14:textId="77777777" w:rsidR="009D3C4B" w:rsidRDefault="009D3C4B">
                                    <w:pPr>
                                      <w:pStyle w:val="EmptyLayoutCell"/>
                                    </w:pPr>
                                  </w:p>
                                </w:tc>
                              </w:tr>
                              <w:tr w:rsidR="009D00B8" w14:paraId="3A08F43F"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6719AB3E" w14:textId="77777777">
                                      <w:trPr>
                                        <w:trHeight w:val="260"/>
                                      </w:trPr>
                                      <w:tc>
                                        <w:tcPr>
                                          <w:tcW w:w="10771" w:type="dxa"/>
                                          <w:tcMar>
                                            <w:top w:w="40" w:type="dxa"/>
                                            <w:left w:w="40" w:type="dxa"/>
                                            <w:bottom w:w="40" w:type="dxa"/>
                                            <w:right w:w="40" w:type="dxa"/>
                                          </w:tcMar>
                                          <w:vAlign w:val="center"/>
                                        </w:tcPr>
                                        <w:p w14:paraId="71F88BD7" w14:textId="77777777" w:rsidR="009D3C4B" w:rsidRDefault="009D00B8">
                                          <w:bookmarkStart w:id="40" w:name="Annex11B"/>
                                          <w:bookmarkEnd w:id="40"/>
                                          <w:r>
                                            <w:rPr>
                                              <w:rFonts w:ascii="Arial" w:hAnsi="Arial"/>
                                              <w:b/>
                                              <w:color w:val="365F91"/>
                                              <w:sz w:val="24"/>
                                            </w:rPr>
                                            <w:t>Table Annex 1.1 B: Rounded up portion of supply that is supplied by Gavi and estimate of relative costs in US$</w:t>
                                          </w:r>
                                        </w:p>
                                      </w:tc>
                                    </w:tr>
                                  </w:tbl>
                                  <w:p w14:paraId="5ECB5857" w14:textId="77777777" w:rsidR="009D3C4B" w:rsidRDefault="009D3C4B"/>
                                </w:tc>
                              </w:tr>
                              <w:tr w:rsidR="009D3C4B" w14:paraId="5E6C47F1" w14:textId="77777777">
                                <w:trPr>
                                  <w:trHeight w:val="126"/>
                                </w:trPr>
                                <w:tc>
                                  <w:tcPr>
                                    <w:tcW w:w="6519" w:type="dxa"/>
                                  </w:tcPr>
                                  <w:p w14:paraId="048EEB48" w14:textId="77777777" w:rsidR="009D3C4B" w:rsidRDefault="009D3C4B">
                                    <w:pPr>
                                      <w:pStyle w:val="EmptyLayoutCell"/>
                                    </w:pPr>
                                  </w:p>
                                </w:tc>
                                <w:tc>
                                  <w:tcPr>
                                    <w:tcW w:w="4251" w:type="dxa"/>
                                  </w:tcPr>
                                  <w:p w14:paraId="79E4ED30" w14:textId="77777777" w:rsidR="009D3C4B" w:rsidRDefault="009D3C4B">
                                    <w:pPr>
                                      <w:pStyle w:val="EmptyLayoutCell"/>
                                    </w:pPr>
                                  </w:p>
                                </w:tc>
                              </w:tr>
                              <w:tr w:rsidR="009D3C4B" w14:paraId="3B5AC303" w14:textId="77777777">
                                <w:tc>
                                  <w:tcPr>
                                    <w:tcW w:w="65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19"/>
                                    </w:tblGrid>
                                    <w:tr w:rsidR="009D3C4B" w14:paraId="4E6E3772" w14:textId="77777777">
                                      <w:trPr>
                                        <w:trHeight w:val="225"/>
                                      </w:trPr>
                                      <w:tc>
                                        <w:tcPr>
                                          <w:tcW w:w="6519" w:type="dxa"/>
                                        </w:tcPr>
                                        <w:p w14:paraId="7B10CBFA" w14:textId="77777777" w:rsidR="009D3C4B" w:rsidRDefault="009D3C4B">
                                          <w:pPr>
                                            <w:pStyle w:val="EmptyLayoutCell"/>
                                          </w:pPr>
                                        </w:p>
                                      </w:tc>
                                    </w:tr>
                                    <w:tr w:rsidR="009D3C4B" w14:paraId="4FF952AC" w14:textId="77777777">
                                      <w:tc>
                                        <w:tcPr>
                                          <w:tcW w:w="6519" w:type="dxa"/>
                                        </w:tcPr>
                                        <w:tbl>
                                          <w:tblPr>
                                            <w:tblW w:w="0" w:type="auto"/>
                                            <w:tblCellMar>
                                              <w:left w:w="0" w:type="dxa"/>
                                              <w:right w:w="0" w:type="dxa"/>
                                            </w:tblCellMar>
                                            <w:tblLook w:val="0000" w:firstRow="0" w:lastRow="0" w:firstColumn="0" w:lastColumn="0" w:noHBand="0" w:noVBand="0"/>
                                          </w:tblPr>
                                          <w:tblGrid>
                                            <w:gridCol w:w="4810"/>
                                            <w:gridCol w:w="283"/>
                                            <w:gridCol w:w="1416"/>
                                          </w:tblGrid>
                                          <w:tr w:rsidR="009D3C4B" w14:paraId="58592FC1" w14:textId="77777777">
                                            <w:trPr>
                                              <w:trHeight w:val="260"/>
                                            </w:trPr>
                                            <w:tc>
                                              <w:tcPr>
                                                <w:tcW w:w="4818" w:type="dxa"/>
                                                <w:tcMar>
                                                  <w:top w:w="40" w:type="dxa"/>
                                                  <w:left w:w="40" w:type="dxa"/>
                                                  <w:bottom w:w="40" w:type="dxa"/>
                                                  <w:right w:w="40" w:type="dxa"/>
                                                </w:tcMar>
                                                <w:vAlign w:val="center"/>
                                              </w:tcPr>
                                              <w:p w14:paraId="7551F38B" w14:textId="77777777" w:rsidR="009D3C4B" w:rsidRDefault="009D3C4B"/>
                                            </w:tc>
                                            <w:tc>
                                              <w:tcPr>
                                                <w:tcW w:w="283" w:type="dxa"/>
                                                <w:tcMar>
                                                  <w:top w:w="40" w:type="dxa"/>
                                                  <w:left w:w="40" w:type="dxa"/>
                                                  <w:bottom w:w="40" w:type="dxa"/>
                                                  <w:right w:w="40" w:type="dxa"/>
                                                </w:tcMar>
                                                <w:vAlign w:val="center"/>
                                              </w:tcPr>
                                              <w:p w14:paraId="63F9013F"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2B1C180" w14:textId="77777777" w:rsidR="009D3C4B" w:rsidRDefault="009D00B8">
                                                <w:pPr>
                                                  <w:jc w:val="center"/>
                                                </w:pPr>
                                                <w:r>
                                                  <w:rPr>
                                                    <w:rFonts w:ascii="Arial" w:hAnsi="Arial"/>
                                                    <w:b/>
                                                    <w:color w:val="000000"/>
                                                  </w:rPr>
                                                  <w:t>2017</w:t>
                                                </w:r>
                                              </w:p>
                                            </w:tc>
                                          </w:tr>
                                          <w:tr w:rsidR="009D3C4B" w14:paraId="36D6BC17"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89DA4C" w14:textId="77777777" w:rsidR="009D3C4B" w:rsidRDefault="009D00B8">
                                                <w:r>
                                                  <w:rPr>
                                                    <w:rFonts w:ascii="Arial" w:hAnsi="Arial"/>
                                                    <w:b/>
                                                    <w:color w:val="000000"/>
                                                    <w:sz w:val="18"/>
                                                  </w:rPr>
                                                  <w:t>Number of vaccine doses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8897FB"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A3B7A7C" w14:textId="77777777" w:rsidR="009D3C4B" w:rsidRDefault="009D00B8">
                                                <w:pPr>
                                                  <w:jc w:val="right"/>
                                                </w:pPr>
                                                <w:r>
                                                  <w:rPr>
                                                    <w:rFonts w:ascii="Arial" w:hAnsi="Arial"/>
                                                    <w:color w:val="000000"/>
                                                    <w:sz w:val="18"/>
                                                  </w:rPr>
                                                  <w:t>92,200</w:t>
                                                </w:r>
                                              </w:p>
                                            </w:tc>
                                          </w:tr>
                                          <w:tr w:rsidR="009D3C4B" w14:paraId="7AED4567"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FA9E69" w14:textId="77777777" w:rsidR="009D3C4B" w:rsidRDefault="009D00B8">
                                                <w:r>
                                                  <w:rPr>
                                                    <w:rFonts w:ascii="Arial" w:hAnsi="Arial"/>
                                                    <w:b/>
                                                    <w:color w:val="000000"/>
                                                    <w:sz w:val="18"/>
                                                  </w:rPr>
                                                  <w:t>Number of AD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9C1D1A"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B154B0E" w14:textId="77777777" w:rsidR="009D3C4B" w:rsidRDefault="009D00B8">
                                                <w:pPr>
                                                  <w:jc w:val="right"/>
                                                </w:pPr>
                                                <w:r>
                                                  <w:rPr>
                                                    <w:rFonts w:ascii="Arial" w:hAnsi="Arial"/>
                                                    <w:color w:val="000000"/>
                                                    <w:sz w:val="18"/>
                                                  </w:rPr>
                                                  <w:t>134,600</w:t>
                                                </w:r>
                                              </w:p>
                                            </w:tc>
                                          </w:tr>
                                          <w:tr w:rsidR="009D3C4B" w14:paraId="0420C218"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8C8137" w14:textId="77777777" w:rsidR="009D3C4B" w:rsidRDefault="009D00B8">
                                                <w:r>
                                                  <w:rPr>
                                                    <w:rFonts w:ascii="Arial" w:hAnsi="Arial"/>
                                                    <w:b/>
                                                    <w:color w:val="000000"/>
                                                    <w:sz w:val="18"/>
                                                  </w:rPr>
                                                  <w:t>Number of reconstitution syringes</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462479"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5F21BCA" w14:textId="77777777" w:rsidR="009D3C4B" w:rsidRDefault="009D00B8">
                                                <w:pPr>
                                                  <w:jc w:val="right"/>
                                                </w:pPr>
                                                <w:r>
                                                  <w:rPr>
                                                    <w:rFonts w:ascii="Arial" w:hAnsi="Arial"/>
                                                    <w:color w:val="000000"/>
                                                    <w:sz w:val="18"/>
                                                  </w:rPr>
                                                  <w:t>14,700</w:t>
                                                </w:r>
                                              </w:p>
                                            </w:tc>
                                          </w:tr>
                                          <w:tr w:rsidR="009D3C4B" w14:paraId="3AA035E5"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2BE8C" w14:textId="77777777" w:rsidR="009D3C4B" w:rsidRDefault="009D00B8">
                                                <w:r>
                                                  <w:rPr>
                                                    <w:rFonts w:ascii="Arial" w:hAnsi="Arial"/>
                                                    <w:b/>
                                                    <w:color w:val="000000"/>
                                                    <w:sz w:val="18"/>
                                                  </w:rPr>
                                                  <w:t xml:space="preserve">Number of safety boxes </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5150B08"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354E349" w14:textId="77777777" w:rsidR="009D3C4B" w:rsidRDefault="009D00B8">
                                                <w:pPr>
                                                  <w:jc w:val="right"/>
                                                </w:pPr>
                                                <w:r>
                                                  <w:rPr>
                                                    <w:rFonts w:ascii="Arial" w:hAnsi="Arial"/>
                                                    <w:color w:val="000000"/>
                                                    <w:sz w:val="18"/>
                                                  </w:rPr>
                                                  <w:t>0</w:t>
                                                </w:r>
                                              </w:p>
                                            </w:tc>
                                          </w:tr>
                                          <w:tr w:rsidR="009D3C4B" w14:paraId="7AD4F759" w14:textId="77777777">
                                            <w:trPr>
                                              <w:trHeight w:val="260"/>
                                            </w:trPr>
                                            <w:tc>
                                              <w:tcPr>
                                                <w:tcW w:w="4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406BE2" w14:textId="77777777" w:rsidR="009D3C4B" w:rsidRDefault="009D00B8">
                                                <w:r>
                                                  <w:rPr>
                                                    <w:rFonts w:ascii="Arial" w:hAnsi="Arial"/>
                                                    <w:b/>
                                                    <w:color w:val="000000"/>
                                                    <w:sz w:val="18"/>
                                                  </w:rPr>
                                                  <w:t>Total value to be co-financed by Gavi</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7780D6" w14:textId="77777777" w:rsidR="009D3C4B" w:rsidRDefault="009D00B8">
                                                <w:pPr>
                                                  <w:jc w:val="center"/>
                                                </w:pPr>
                                                <w:r>
                                                  <w:rPr>
                                                    <w:rFonts w:ascii="Arial" w:hAnsi="Arial"/>
                                                    <w:b/>
                                                    <w:color w:val="000000"/>
                                                    <w:sz w:val="18"/>
                                                  </w:rPr>
                                                  <w:t>$</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496735F" w14:textId="77777777" w:rsidR="009D3C4B" w:rsidRDefault="009D00B8">
                                                <w:pPr>
                                                  <w:jc w:val="right"/>
                                                </w:pPr>
                                                <w:r>
                                                  <w:rPr>
                                                    <w:rFonts w:ascii="Arial" w:hAnsi="Arial"/>
                                                    <w:color w:val="000000"/>
                                                    <w:sz w:val="18"/>
                                                  </w:rPr>
                                                  <w:t>122,000</w:t>
                                                </w:r>
                                              </w:p>
                                            </w:tc>
                                          </w:tr>
                                        </w:tbl>
                                        <w:p w14:paraId="57220A7D" w14:textId="77777777" w:rsidR="009D3C4B" w:rsidRDefault="009D3C4B"/>
                                      </w:tc>
                                    </w:tr>
                                    <w:tr w:rsidR="009D3C4B" w14:paraId="3FB6921B" w14:textId="77777777">
                                      <w:trPr>
                                        <w:trHeight w:val="182"/>
                                      </w:trPr>
                                      <w:tc>
                                        <w:tcPr>
                                          <w:tcW w:w="6519" w:type="dxa"/>
                                        </w:tcPr>
                                        <w:p w14:paraId="2AE57497" w14:textId="77777777" w:rsidR="009D3C4B" w:rsidRDefault="009D3C4B">
                                          <w:pPr>
                                            <w:pStyle w:val="EmptyLayoutCell"/>
                                          </w:pPr>
                                        </w:p>
                                      </w:tc>
                                    </w:tr>
                                  </w:tbl>
                                  <w:p w14:paraId="5A0FFA10" w14:textId="77777777" w:rsidR="009D3C4B" w:rsidRDefault="009D3C4B"/>
                                </w:tc>
                                <w:tc>
                                  <w:tcPr>
                                    <w:tcW w:w="4251" w:type="dxa"/>
                                    <w:tcMar>
                                      <w:top w:w="0" w:type="dxa"/>
                                      <w:left w:w="0" w:type="dxa"/>
                                      <w:bottom w:w="0" w:type="dxa"/>
                                      <w:right w:w="0" w:type="dxa"/>
                                    </w:tcMar>
                                  </w:tcPr>
                                  <w:p w14:paraId="31F91300" w14:textId="77777777" w:rsidR="009D3C4B" w:rsidRDefault="009D3C4B">
                                    <w:pPr>
                                      <w:pStyle w:val="EmptyLayoutCell"/>
                                    </w:pPr>
                                  </w:p>
                                </w:tc>
                              </w:tr>
                            </w:tbl>
                            <w:p w14:paraId="23F82607" w14:textId="77777777" w:rsidR="009D3C4B" w:rsidRDefault="009D3C4B"/>
                          </w:tc>
                        </w:tr>
                      </w:tbl>
                      <w:p w14:paraId="4A750DAE" w14:textId="77777777" w:rsidR="009D3C4B" w:rsidRDefault="009D3C4B"/>
                    </w:tc>
                  </w:tr>
                </w:tbl>
                <w:p w14:paraId="52B60B56" w14:textId="77777777" w:rsidR="009D3C4B" w:rsidRDefault="009D3C4B"/>
              </w:tc>
            </w:tr>
          </w:tbl>
          <w:p w14:paraId="539BEB3F" w14:textId="77777777" w:rsidR="009D3C4B" w:rsidRDefault="009D3C4B"/>
        </w:tc>
      </w:tr>
    </w:tbl>
    <w:p w14:paraId="583395B9"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5C0CBCB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7A5C8E76" w14:textId="77777777">
              <w:trPr>
                <w:trHeight w:val="1495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06321BA3" w14:textId="77777777">
                    <w:trPr>
                      <w:trHeight w:val="1495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B4E0CD1" w14:textId="77777777">
                          <w:trPr>
                            <w:trHeight w:val="1495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859"/>
                                <w:gridCol w:w="3911"/>
                              </w:tblGrid>
                              <w:tr w:rsidR="009D00B8" w14:paraId="660EB9D3" w14:textId="77777777" w:rsidTr="009D00B8">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9D3C4B" w14:paraId="02551D0C" w14:textId="77777777">
                                      <w:trPr>
                                        <w:trHeight w:val="260"/>
                                      </w:trPr>
                                      <w:tc>
                                        <w:tcPr>
                                          <w:tcW w:w="10771" w:type="dxa"/>
                                          <w:tcMar>
                                            <w:top w:w="40" w:type="dxa"/>
                                            <w:left w:w="40" w:type="dxa"/>
                                            <w:bottom w:w="40" w:type="dxa"/>
                                            <w:right w:w="40" w:type="dxa"/>
                                          </w:tcMar>
                                          <w:vAlign w:val="center"/>
                                        </w:tcPr>
                                        <w:p w14:paraId="4E03C97A" w14:textId="77777777" w:rsidR="009D3C4B" w:rsidRDefault="009D00B8">
                                          <w:bookmarkStart w:id="41" w:name="Annex11C"/>
                                          <w:bookmarkEnd w:id="41"/>
                                          <w:r>
                                            <w:rPr>
                                              <w:rFonts w:ascii="Arial" w:hAnsi="Arial"/>
                                              <w:b/>
                                              <w:color w:val="365F91"/>
                                              <w:sz w:val="24"/>
                                            </w:rPr>
                                            <w:lastRenderedPageBreak/>
                                            <w:t>Table Annex 1.1 C: Summary table for the Meningococcal A vaccine, 10 dose(s) per vial, LYOPHILISED</w:t>
                                          </w:r>
                                        </w:p>
                                      </w:tc>
                                    </w:tr>
                                  </w:tbl>
                                  <w:p w14:paraId="16481307" w14:textId="77777777" w:rsidR="009D3C4B" w:rsidRDefault="009D3C4B"/>
                                </w:tc>
                              </w:tr>
                              <w:tr w:rsidR="009D3C4B" w14:paraId="26550607" w14:textId="77777777">
                                <w:trPr>
                                  <w:trHeight w:val="100"/>
                                </w:trPr>
                                <w:tc>
                                  <w:tcPr>
                                    <w:tcW w:w="6859" w:type="dxa"/>
                                  </w:tcPr>
                                  <w:p w14:paraId="5DFBD307" w14:textId="77777777" w:rsidR="009D3C4B" w:rsidRDefault="009D3C4B">
                                    <w:pPr>
                                      <w:pStyle w:val="EmptyLayoutCell"/>
                                    </w:pPr>
                                  </w:p>
                                </w:tc>
                                <w:tc>
                                  <w:tcPr>
                                    <w:tcW w:w="3911" w:type="dxa"/>
                                  </w:tcPr>
                                  <w:p w14:paraId="20DBABA8" w14:textId="77777777" w:rsidR="009D3C4B" w:rsidRDefault="009D3C4B">
                                    <w:pPr>
                                      <w:pStyle w:val="EmptyLayoutCell"/>
                                    </w:pPr>
                                  </w:p>
                                </w:tc>
                              </w:tr>
                              <w:tr w:rsidR="009D3C4B" w14:paraId="71EB1C1A" w14:textId="77777777">
                                <w:tc>
                                  <w:tcPr>
                                    <w:tcW w:w="68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859"/>
                                    </w:tblGrid>
                                    <w:tr w:rsidR="009D3C4B" w14:paraId="566AAA33" w14:textId="77777777">
                                      <w:tc>
                                        <w:tcPr>
                                          <w:tcW w:w="6859" w:type="dxa"/>
                                        </w:tcPr>
                                        <w:tbl>
                                          <w:tblPr>
                                            <w:tblW w:w="0" w:type="auto"/>
                                            <w:tblCellMar>
                                              <w:left w:w="0" w:type="dxa"/>
                                              <w:right w:w="0" w:type="dxa"/>
                                            </w:tblCellMar>
                                            <w:tblLook w:val="0000" w:firstRow="0" w:lastRow="0" w:firstColumn="0" w:lastColumn="0" w:noHBand="0" w:noVBand="0"/>
                                          </w:tblPr>
                                          <w:tblGrid>
                                            <w:gridCol w:w="283"/>
                                            <w:gridCol w:w="3390"/>
                                            <w:gridCol w:w="1583"/>
                                            <w:gridCol w:w="283"/>
                                            <w:gridCol w:w="1300"/>
                                          </w:tblGrid>
                                          <w:tr w:rsidR="009D3C4B" w14:paraId="2450E961"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504A6" w14:textId="77777777" w:rsidR="009D3C4B" w:rsidRDefault="009D00B8">
                                                <w:r>
                                                  <w:rPr>
                                                    <w:rFonts w:ascii="Arial" w:hAnsi="Arial"/>
                                                    <w:b/>
                                                    <w:color w:val="000000"/>
                                                  </w:rPr>
                                                  <w:t>ID</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20206E" w14:textId="77777777" w:rsidR="009D3C4B" w:rsidRDefault="009D3C4B"/>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90AC8" w14:textId="77777777" w:rsidR="009D3C4B" w:rsidRDefault="009D00B8">
                                                <w:pPr>
                                                  <w:jc w:val="center"/>
                                                </w:pPr>
                                                <w:r>
                                                  <w:rPr>
                                                    <w:rFonts w:ascii="Arial" w:hAnsi="Arial"/>
                                                    <w:b/>
                                                    <w:color w:val="000000"/>
                                                  </w:rPr>
                                                  <w:t>Data from</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6F66EF" w14:textId="77777777" w:rsidR="009D3C4B" w:rsidRDefault="009D3C4B"/>
                                            </w:tc>
                                            <w:tc>
                                              <w:tcPr>
                                                <w:tcW w:w="130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CCCB538" w14:textId="77777777" w:rsidR="009D3C4B" w:rsidRDefault="009D00B8">
                                                <w:pPr>
                                                  <w:jc w:val="center"/>
                                                </w:pPr>
                                                <w:r>
                                                  <w:rPr>
                                                    <w:rFonts w:ascii="Arial" w:hAnsi="Arial"/>
                                                    <w:b/>
                                                    <w:color w:val="000000"/>
                                                  </w:rPr>
                                                  <w:t>2017</w:t>
                                                </w:r>
                                              </w:p>
                                            </w:tc>
                                          </w:tr>
                                          <w:tr w:rsidR="009D3C4B" w14:paraId="25E6B6E4"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160561"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D93D99" w14:textId="77777777" w:rsidR="009D3C4B" w:rsidRDefault="009D00B8">
                                                <w:r>
                                                  <w:rPr>
                                                    <w:rFonts w:ascii="Arial" w:hAnsi="Arial"/>
                                                    <w:b/>
                                                    <w:color w:val="000000"/>
                                                    <w:sz w:val="18"/>
                                                  </w:rPr>
                                                  <w:t>Number of surviving infants</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1CC484" w14:textId="77777777" w:rsidR="009D3C4B" w:rsidRDefault="009D00B8">
                                                <w:r>
                                                  <w:rPr>
                                                    <w:rFonts w:ascii="Arial" w:hAnsi="Arial"/>
                                                    <w:color w:val="000000"/>
                                                    <w:sz w:val="18"/>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ABBCB1"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72A9BF" w14:textId="77777777" w:rsidR="009D3C4B" w:rsidRDefault="009D00B8">
                                                <w:pPr>
                                                  <w:jc w:val="right"/>
                                                </w:pPr>
                                                <w:r>
                                                  <w:rPr>
                                                    <w:rFonts w:ascii="Arial" w:hAnsi="Arial"/>
                                                    <w:color w:val="000000"/>
                                                    <w:sz w:val="18"/>
                                                  </w:rPr>
                                                  <w:t>158,195</w:t>
                                                </w:r>
                                              </w:p>
                                            </w:tc>
                                          </w:tr>
                                          <w:tr w:rsidR="009D3C4B" w14:paraId="3681CAD2"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030CA4"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08B1D0" w14:textId="77777777" w:rsidR="009D3C4B" w:rsidRDefault="009D00B8">
                                                <w:r>
                                                  <w:rPr>
                                                    <w:rFonts w:ascii="Arial" w:hAnsi="Arial"/>
                                                    <w:b/>
                                                    <w:color w:val="000000"/>
                                                    <w:sz w:val="18"/>
                                                  </w:rPr>
                                                  <w:t>Vaccine Coverage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F9A6849" w14:textId="77777777" w:rsidR="009D3C4B" w:rsidRDefault="009D00B8">
                                                <w:r>
                                                  <w:rPr>
                                                    <w:rFonts w:ascii="Arial" w:hAnsi="Arial"/>
                                                    <w:color w:val="000000"/>
                                                    <w:sz w:val="18"/>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9F6554"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FF12D1" w14:textId="77777777" w:rsidR="009D3C4B" w:rsidRDefault="009D00B8">
                                                <w:pPr>
                                                  <w:jc w:val="right"/>
                                                </w:pPr>
                                                <w:r>
                                                  <w:rPr>
                                                    <w:rFonts w:ascii="Arial" w:hAnsi="Arial"/>
                                                    <w:color w:val="000000"/>
                                                    <w:sz w:val="18"/>
                                                  </w:rPr>
                                                  <w:t>60 %</w:t>
                                                </w:r>
                                              </w:p>
                                            </w:tc>
                                          </w:tr>
                                          <w:tr w:rsidR="009D3C4B" w14:paraId="1AC7F3CB"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4EAD89"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64330A" w14:textId="77777777" w:rsidR="009D3C4B" w:rsidRDefault="009D00B8">
                                                <w:r>
                                                  <w:rPr>
                                                    <w:rFonts w:ascii="Arial" w:hAnsi="Arial"/>
                                                    <w:b/>
                                                    <w:color w:val="000000"/>
                                                    <w:sz w:val="18"/>
                                                  </w:rPr>
                                                  <w:t>Number of children to be vaccinated with the first dose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06F167" w14:textId="77777777" w:rsidR="009D3C4B" w:rsidRDefault="009D00B8">
                                                <w:r>
                                                  <w:rPr>
                                                    <w:rFonts w:ascii="Arial" w:hAnsi="Arial"/>
                                                    <w:color w:val="000000"/>
                                                    <w:sz w:val="18"/>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67F668"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649C2B" w14:textId="77777777" w:rsidR="009D3C4B" w:rsidRDefault="009D00B8">
                                                <w:pPr>
                                                  <w:jc w:val="right"/>
                                                </w:pPr>
                                                <w:r>
                                                  <w:rPr>
                                                    <w:rFonts w:ascii="Arial" w:hAnsi="Arial"/>
                                                    <w:color w:val="000000"/>
                                                    <w:sz w:val="18"/>
                                                  </w:rPr>
                                                  <w:t>94,917</w:t>
                                                </w:r>
                                              </w:p>
                                            </w:tc>
                                          </w:tr>
                                          <w:tr w:rsidR="009D3C4B" w14:paraId="4BC50AF1"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E061E1"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17B1E1" w14:textId="77777777" w:rsidR="009D3C4B" w:rsidRDefault="009D00B8">
                                                <w:r>
                                                  <w:rPr>
                                                    <w:rFonts w:ascii="Arial" w:hAnsi="Arial"/>
                                                    <w:b/>
                                                    <w:color w:val="000000"/>
                                                    <w:sz w:val="18"/>
                                                  </w:rPr>
                                                  <w:t>Number of doses per child</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0FE6F7"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1C96F3"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D7E6FB" w14:textId="77777777" w:rsidR="009D3C4B" w:rsidRDefault="009D00B8">
                                                <w:pPr>
                                                  <w:jc w:val="right"/>
                                                </w:pPr>
                                                <w:r>
                                                  <w:rPr>
                                                    <w:rFonts w:ascii="Arial" w:hAnsi="Arial"/>
                                                    <w:color w:val="000000"/>
                                                    <w:sz w:val="18"/>
                                                  </w:rPr>
                                                  <w:t>1</w:t>
                                                </w:r>
                                              </w:p>
                                            </w:tc>
                                          </w:tr>
                                          <w:tr w:rsidR="009D3C4B" w14:paraId="05AAB20A"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419EA2"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6F99F3" w14:textId="77777777" w:rsidR="009D3C4B" w:rsidRDefault="009D00B8">
                                                <w:r>
                                                  <w:rPr>
                                                    <w:rFonts w:ascii="Arial" w:hAnsi="Arial"/>
                                                    <w:b/>
                                                    <w:color w:val="000000"/>
                                                    <w:sz w:val="18"/>
                                                  </w:rPr>
                                                  <w:t>Estimated vaccine wastage factor</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71C4BD" w14:textId="77777777" w:rsidR="009D3C4B" w:rsidRDefault="009D00B8">
                                                <w:r>
                                                  <w:rPr>
                                                    <w:rFonts w:ascii="Arial" w:hAnsi="Arial"/>
                                                    <w:color w:val="000000"/>
                                                    <w:sz w:val="18"/>
                                                  </w:rPr>
                                                  <w:t>Table 5.2</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9548C0"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A14A92A" w14:textId="77777777" w:rsidR="009D3C4B" w:rsidRDefault="009D00B8">
                                                <w:pPr>
                                                  <w:jc w:val="right"/>
                                                </w:pPr>
                                                <w:r>
                                                  <w:rPr>
                                                    <w:rFonts w:ascii="Arial" w:hAnsi="Arial"/>
                                                    <w:color w:val="000000"/>
                                                    <w:sz w:val="18"/>
                                                  </w:rPr>
                                                  <w:t>1.11</w:t>
                                                </w:r>
                                              </w:p>
                                            </w:tc>
                                          </w:tr>
                                          <w:tr w:rsidR="009D3C4B" w14:paraId="2C796FE1"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7CD95E"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AB934F" w14:textId="77777777" w:rsidR="009D3C4B" w:rsidRDefault="009D00B8">
                                                <w:r>
                                                  <w:rPr>
                                                    <w:rFonts w:ascii="Arial" w:hAnsi="Arial"/>
                                                    <w:b/>
                                                    <w:color w:val="000000"/>
                                                    <w:sz w:val="18"/>
                                                  </w:rPr>
                                                  <w:t>Number of doses per vial</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3F2553"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87CE79"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08D252" w14:textId="77777777" w:rsidR="009D3C4B" w:rsidRDefault="009D00B8">
                                                <w:pPr>
                                                  <w:jc w:val="right"/>
                                                </w:pPr>
                                                <w:r>
                                                  <w:rPr>
                                                    <w:rFonts w:ascii="Arial" w:hAnsi="Arial"/>
                                                    <w:color w:val="000000"/>
                                                    <w:sz w:val="18"/>
                                                  </w:rPr>
                                                  <w:t>10</w:t>
                                                </w:r>
                                              </w:p>
                                            </w:tc>
                                          </w:tr>
                                          <w:tr w:rsidR="009D3C4B" w14:paraId="59D5119A"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C5C748"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7AE601" w14:textId="77777777" w:rsidR="009D3C4B" w:rsidRDefault="009D00B8">
                                                <w:r>
                                                  <w:rPr>
                                                    <w:rFonts w:ascii="Arial" w:hAnsi="Arial"/>
                                                    <w:b/>
                                                    <w:color w:val="000000"/>
                                                    <w:sz w:val="18"/>
                                                  </w:rPr>
                                                  <w:t>AD syringes required</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D68DD4"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0BD336"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28640" w14:textId="77777777" w:rsidR="009D3C4B" w:rsidRDefault="009D00B8">
                                                <w:pPr>
                                                  <w:jc w:val="right"/>
                                                </w:pPr>
                                                <w:r>
                                                  <w:rPr>
                                                    <w:rFonts w:ascii="Arial" w:hAnsi="Arial"/>
                                                    <w:color w:val="000000"/>
                                                    <w:sz w:val="18"/>
                                                  </w:rPr>
                                                  <w:t>Yes</w:t>
                                                </w:r>
                                              </w:p>
                                            </w:tc>
                                          </w:tr>
                                          <w:tr w:rsidR="009D3C4B" w14:paraId="0B448590"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111E4E"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C47C9D" w14:textId="77777777" w:rsidR="009D3C4B" w:rsidRDefault="009D00B8">
                                                <w:r>
                                                  <w:rPr>
                                                    <w:rFonts w:ascii="Arial" w:hAnsi="Arial"/>
                                                    <w:b/>
                                                    <w:color w:val="000000"/>
                                                    <w:sz w:val="18"/>
                                                  </w:rPr>
                                                  <w:t>Reconstitution syringes required</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ED6A8C"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1D830F"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399637" w14:textId="77777777" w:rsidR="009D3C4B" w:rsidRDefault="009D00B8">
                                                <w:pPr>
                                                  <w:jc w:val="right"/>
                                                </w:pPr>
                                                <w:r>
                                                  <w:rPr>
                                                    <w:rFonts w:ascii="Arial" w:hAnsi="Arial"/>
                                                    <w:color w:val="000000"/>
                                                    <w:sz w:val="18"/>
                                                  </w:rPr>
                                                  <w:t>Yes</w:t>
                                                </w:r>
                                              </w:p>
                                            </w:tc>
                                          </w:tr>
                                          <w:tr w:rsidR="009D3C4B" w14:paraId="58C3683C"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C4A706" w14:textId="77777777" w:rsidR="009D3C4B" w:rsidRDefault="009D3C4B"/>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48767C" w14:textId="77777777" w:rsidR="009D3C4B" w:rsidRDefault="009D00B8">
                                                <w:r>
                                                  <w:rPr>
                                                    <w:rFonts w:ascii="Arial" w:hAnsi="Arial"/>
                                                    <w:b/>
                                                    <w:color w:val="000000"/>
                                                    <w:sz w:val="18"/>
                                                  </w:rPr>
                                                  <w:t>Safety boxes required</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F63CB4"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838E13"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EE29B8" w14:textId="77777777" w:rsidR="009D3C4B" w:rsidRDefault="009D00B8">
                                                <w:pPr>
                                                  <w:jc w:val="right"/>
                                                </w:pPr>
                                                <w:r>
                                                  <w:rPr>
                                                    <w:rFonts w:ascii="Arial" w:hAnsi="Arial"/>
                                                    <w:color w:val="000000"/>
                                                    <w:sz w:val="18"/>
                                                  </w:rPr>
                                                  <w:t>Non</w:t>
                                                </w:r>
                                              </w:p>
                                            </w:tc>
                                          </w:tr>
                                          <w:tr w:rsidR="009D3C4B" w14:paraId="249520E7"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82B151" w14:textId="77777777" w:rsidR="009D3C4B" w:rsidRDefault="009D00B8">
                                                <w:r>
                                                  <w:rPr>
                                                    <w:rFonts w:ascii="Arial" w:hAnsi="Arial"/>
                                                    <w:b/>
                                                    <w:color w:val="000000"/>
                                                    <w:sz w:val="18"/>
                                                  </w:rPr>
                                                  <w:t>cc</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D9635E" w14:textId="77777777" w:rsidR="009D3C4B" w:rsidRDefault="009D00B8">
                                                <w:r>
                                                  <w:rPr>
                                                    <w:rFonts w:ascii="Arial" w:hAnsi="Arial"/>
                                                    <w:b/>
                                                    <w:color w:val="000000"/>
                                                    <w:sz w:val="18"/>
                                                  </w:rPr>
                                                  <w:t>Country co-financing per dose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C5D90E" w14:textId="77777777" w:rsidR="009D3C4B" w:rsidRDefault="009D00B8">
                                                <w:r>
                                                  <w:rPr>
                                                    <w:rFonts w:ascii="Arial" w:hAnsi="Arial"/>
                                                    <w:color w:val="000000"/>
                                                    <w:sz w:val="18"/>
                                                  </w:rPr>
                                                  <w:t>Table 6.4.1</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24A1A2"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59C2DC" w14:textId="77777777" w:rsidR="009D3C4B" w:rsidRDefault="009D00B8">
                                                <w:pPr>
                                                  <w:jc w:val="right"/>
                                                </w:pPr>
                                                <w:r>
                                                  <w:rPr>
                                                    <w:rFonts w:ascii="Arial" w:hAnsi="Arial"/>
                                                    <w:color w:val="000000"/>
                                                    <w:sz w:val="18"/>
                                                  </w:rPr>
                                                  <w:t>0.2</w:t>
                                                </w:r>
                                              </w:p>
                                            </w:tc>
                                          </w:tr>
                                          <w:tr w:rsidR="009D3C4B" w14:paraId="49E785F0"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1C137D" w14:textId="77777777" w:rsidR="009D3C4B" w:rsidRDefault="009D00B8">
                                                <w:r>
                                                  <w:rPr>
                                                    <w:rFonts w:ascii="Arial" w:hAnsi="Arial"/>
                                                    <w:b/>
                                                    <w:color w:val="000000"/>
                                                    <w:sz w:val="18"/>
                                                  </w:rPr>
                                                  <w:t>ca</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246685" w14:textId="77777777" w:rsidR="009D3C4B" w:rsidRDefault="009D00B8">
                                                <w:r>
                                                  <w:rPr>
                                                    <w:rFonts w:ascii="Arial" w:hAnsi="Arial"/>
                                                    <w:b/>
                                                    <w:color w:val="000000"/>
                                                    <w:sz w:val="18"/>
                                                  </w:rPr>
                                                  <w:t>AD syringe price per unit</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7DDA6D" w14:textId="77777777" w:rsidR="009D3C4B" w:rsidRDefault="009D00B8">
                                                <w:r>
                                                  <w:rPr>
                                                    <w:rFonts w:ascii="Arial" w:hAnsi="Arial"/>
                                                    <w:color w:val="000000"/>
                                                    <w:sz w:val="18"/>
                                                  </w:rPr>
                                                  <w:t>Table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23166D4"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42CE0D" w14:textId="77777777" w:rsidR="009D3C4B" w:rsidRDefault="009D00B8">
                                                <w:pPr>
                                                  <w:jc w:val="right"/>
                                                </w:pPr>
                                                <w:r>
                                                  <w:rPr>
                                                    <w:rFonts w:ascii="Arial" w:hAnsi="Arial"/>
                                                    <w:color w:val="000000"/>
                                                    <w:sz w:val="18"/>
                                                  </w:rPr>
                                                  <w:t>0.448</w:t>
                                                </w:r>
                                              </w:p>
                                            </w:tc>
                                          </w:tr>
                                          <w:tr w:rsidR="009D3C4B" w14:paraId="7FED0115"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0A3163" w14:textId="77777777" w:rsidR="009D3C4B" w:rsidRDefault="009D00B8">
                                                <w:proofErr w:type="spellStart"/>
                                                <w:r>
                                                  <w:rPr>
                                                    <w:rFonts w:ascii="Arial" w:hAnsi="Arial"/>
                                                    <w:b/>
                                                    <w:color w:val="000000"/>
                                                    <w:sz w:val="18"/>
                                                  </w:rPr>
                                                  <w:t>cr</w:t>
                                                </w:r>
                                                <w:proofErr w:type="spellEnd"/>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157DB3" w14:textId="77777777" w:rsidR="009D3C4B" w:rsidRDefault="009D00B8">
                                                <w:r>
                                                  <w:rPr>
                                                    <w:rFonts w:ascii="Arial" w:hAnsi="Arial"/>
                                                    <w:b/>
                                                    <w:color w:val="000000"/>
                                                    <w:sz w:val="18"/>
                                                  </w:rPr>
                                                  <w:t>Reconstitution syringe price per unit</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F843AF6" w14:textId="77777777" w:rsidR="009D3C4B" w:rsidRDefault="009D00B8">
                                                <w:r>
                                                  <w:rPr>
                                                    <w:rFonts w:ascii="Arial" w:hAnsi="Arial"/>
                                                    <w:color w:val="000000"/>
                                                    <w:sz w:val="18"/>
                                                  </w:rPr>
                                                  <w:t>Table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D69774"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7D1DCC" w14:textId="77777777" w:rsidR="009D3C4B" w:rsidRDefault="009D00B8">
                                                <w:pPr>
                                                  <w:jc w:val="right"/>
                                                </w:pPr>
                                                <w:r>
                                                  <w:rPr>
                                                    <w:rFonts w:ascii="Arial" w:hAnsi="Arial"/>
                                                    <w:color w:val="000000"/>
                                                    <w:sz w:val="18"/>
                                                  </w:rPr>
                                                  <w:t>0.035</w:t>
                                                </w:r>
                                              </w:p>
                                            </w:tc>
                                          </w:tr>
                                          <w:tr w:rsidR="009D3C4B" w14:paraId="7C14C948"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4F8B00" w14:textId="77777777" w:rsidR="009D3C4B" w:rsidRDefault="009D00B8">
                                                <w:proofErr w:type="spellStart"/>
                                                <w:r>
                                                  <w:rPr>
                                                    <w:rFonts w:ascii="Arial" w:hAnsi="Arial"/>
                                                    <w:b/>
                                                    <w:color w:val="000000"/>
                                                    <w:sz w:val="18"/>
                                                  </w:rPr>
                                                  <w:t>cs</w:t>
                                                </w:r>
                                                <w:proofErr w:type="spellEnd"/>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9448F5" w14:textId="77777777" w:rsidR="009D3C4B" w:rsidRDefault="009D00B8">
                                                <w:r>
                                                  <w:rPr>
                                                    <w:rFonts w:ascii="Arial" w:hAnsi="Arial"/>
                                                    <w:b/>
                                                    <w:color w:val="000000"/>
                                                    <w:sz w:val="18"/>
                                                  </w:rPr>
                                                  <w:t>Safety box price per unit</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BF9D32" w14:textId="77777777" w:rsidR="009D3C4B" w:rsidRDefault="009D00B8">
                                                <w:r>
                                                  <w:rPr>
                                                    <w:rFonts w:ascii="Arial" w:hAnsi="Arial"/>
                                                    <w:color w:val="000000"/>
                                                    <w:sz w:val="18"/>
                                                  </w:rPr>
                                                  <w:t>Table Annexes 4A</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FE57DC"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7D9047" w14:textId="77777777" w:rsidR="009D3C4B" w:rsidRDefault="009D00B8">
                                                <w:pPr>
                                                  <w:jc w:val="right"/>
                                                </w:pPr>
                                                <w:r>
                                                  <w:rPr>
                                                    <w:rFonts w:ascii="Arial" w:hAnsi="Arial"/>
                                                    <w:color w:val="000000"/>
                                                    <w:sz w:val="18"/>
                                                  </w:rPr>
                                                  <w:t>0.0054</w:t>
                                                </w:r>
                                              </w:p>
                                            </w:tc>
                                          </w:tr>
                                          <w:tr w:rsidR="009D3C4B" w14:paraId="3B65341C"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7AD906" w14:textId="77777777" w:rsidR="009D3C4B" w:rsidRDefault="009D00B8">
                                                <w:proofErr w:type="spellStart"/>
                                                <w:r>
                                                  <w:rPr>
                                                    <w:rFonts w:ascii="Arial" w:hAnsi="Arial"/>
                                                    <w:b/>
                                                    <w:color w:val="000000"/>
                                                    <w:sz w:val="18"/>
                                                  </w:rPr>
                                                  <w:t>fv</w:t>
                                                </w:r>
                                                <w:proofErr w:type="spellEnd"/>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E49D69" w14:textId="77777777" w:rsidR="009D3C4B" w:rsidRDefault="009D00B8">
                                                <w:r>
                                                  <w:rPr>
                                                    <w:rFonts w:ascii="Arial" w:hAnsi="Arial"/>
                                                    <w:b/>
                                                    <w:color w:val="000000"/>
                                                    <w:sz w:val="18"/>
                                                  </w:rPr>
                                                  <w:t>Freight cost as a % of vaccines value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77A401" w14:textId="77777777" w:rsidR="009D3C4B" w:rsidRDefault="009D00B8">
                                                <w:r>
                                                  <w:rPr>
                                                    <w:rFonts w:ascii="Arial" w:hAnsi="Arial"/>
                                                    <w:color w:val="000000"/>
                                                    <w:sz w:val="18"/>
                                                  </w:rPr>
                                                  <w:t>Table Annexes 4B</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DB928F"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2922369" w14:textId="77777777" w:rsidR="009D3C4B" w:rsidRDefault="009D00B8">
                                                <w:pPr>
                                                  <w:jc w:val="right"/>
                                                </w:pPr>
                                                <w:r>
                                                  <w:rPr>
                                                    <w:rFonts w:ascii="Arial" w:hAnsi="Arial"/>
                                                    <w:color w:val="000000"/>
                                                    <w:sz w:val="18"/>
                                                  </w:rPr>
                                                  <w:t>6.00 %</w:t>
                                                </w:r>
                                              </w:p>
                                            </w:tc>
                                          </w:tr>
                                          <w:tr w:rsidR="009D3C4B" w14:paraId="71065D1D"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8CE7A8" w14:textId="77777777" w:rsidR="009D3C4B" w:rsidRDefault="009D00B8">
                                                <w:proofErr w:type="spellStart"/>
                                                <w:r>
                                                  <w:rPr>
                                                    <w:rFonts w:ascii="Arial" w:hAnsi="Arial"/>
                                                    <w:b/>
                                                    <w:color w:val="000000"/>
                                                    <w:sz w:val="18"/>
                                                  </w:rPr>
                                                  <w:t>fd</w:t>
                                                </w:r>
                                                <w:proofErr w:type="spellEnd"/>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9FDC38" w14:textId="77777777" w:rsidR="009D3C4B" w:rsidRDefault="009D00B8">
                                                <w:r>
                                                  <w:rPr>
                                                    <w:rFonts w:ascii="Arial" w:hAnsi="Arial"/>
                                                    <w:b/>
                                                    <w:color w:val="000000"/>
                                                    <w:sz w:val="18"/>
                                                  </w:rPr>
                                                  <w:t>Freight cost as a % of devices value</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D00F0F" w14:textId="77777777" w:rsidR="009D3C4B" w:rsidRDefault="009D00B8">
                                                <w:r>
                                                  <w:rPr>
                                                    <w:rFonts w:ascii="Arial" w:hAnsi="Arial"/>
                                                    <w:color w:val="000000"/>
                                                    <w:sz w:val="18"/>
                                                  </w:rPr>
                                                  <w:t>Parameter</w:t>
                                                </w:r>
                                              </w:p>
                                            </w:tc>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DE8D90" w14:textId="77777777" w:rsidR="009D3C4B" w:rsidRDefault="009D00B8">
                                                <w:pPr>
                                                  <w:jc w:val="center"/>
                                                </w:pPr>
                                                <w:r>
                                                  <w:rPr>
                                                    <w:rFonts w:ascii="Arial" w:hAnsi="Arial"/>
                                                    <w:color w:val="000000"/>
                                                    <w:sz w:val="18"/>
                                                  </w:rPr>
                                                  <w:t>%</w:t>
                                                </w:r>
                                              </w:p>
                                            </w:tc>
                                            <w:tc>
                                              <w:tcPr>
                                                <w:tcW w:w="13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E9A25A" w14:textId="77777777" w:rsidR="009D3C4B" w:rsidRDefault="009D00B8">
                                                <w:pPr>
                                                  <w:jc w:val="right"/>
                                                </w:pPr>
                                                <w:r>
                                                  <w:rPr>
                                                    <w:rFonts w:ascii="Arial" w:hAnsi="Arial"/>
                                                    <w:color w:val="000000"/>
                                                    <w:sz w:val="18"/>
                                                  </w:rPr>
                                                  <w:t>0</w:t>
                                                </w:r>
                                              </w:p>
                                            </w:tc>
                                          </w:tr>
                                        </w:tbl>
                                        <w:p w14:paraId="1C2F1CA5" w14:textId="77777777" w:rsidR="009D3C4B" w:rsidRDefault="009D3C4B"/>
                                      </w:tc>
                                    </w:tr>
                                    <w:tr w:rsidR="009D3C4B" w14:paraId="6E3CA864" w14:textId="77777777">
                                      <w:trPr>
                                        <w:trHeight w:val="438"/>
                                      </w:trPr>
                                      <w:tc>
                                        <w:tcPr>
                                          <w:tcW w:w="6859" w:type="dxa"/>
                                        </w:tcPr>
                                        <w:p w14:paraId="55105293" w14:textId="77777777" w:rsidR="009D3C4B" w:rsidRDefault="009D3C4B">
                                          <w:pPr>
                                            <w:pStyle w:val="EmptyLayoutCell"/>
                                          </w:pPr>
                                        </w:p>
                                      </w:tc>
                                    </w:tr>
                                  </w:tbl>
                                  <w:p w14:paraId="2815001D" w14:textId="77777777" w:rsidR="009D3C4B" w:rsidRDefault="009D3C4B"/>
                                </w:tc>
                                <w:tc>
                                  <w:tcPr>
                                    <w:tcW w:w="3911" w:type="dxa"/>
                                    <w:tcMar>
                                      <w:top w:w="0" w:type="dxa"/>
                                      <w:left w:w="0" w:type="dxa"/>
                                      <w:bottom w:w="0" w:type="dxa"/>
                                      <w:right w:w="0" w:type="dxa"/>
                                    </w:tcMar>
                                  </w:tcPr>
                                  <w:p w14:paraId="48B20EB5" w14:textId="77777777" w:rsidR="009D3C4B" w:rsidRDefault="009D3C4B">
                                    <w:pPr>
                                      <w:pStyle w:val="EmptyLayoutCell"/>
                                    </w:pPr>
                                  </w:p>
                                </w:tc>
                              </w:tr>
                              <w:tr w:rsidR="009D3C4B" w14:paraId="55067B4D" w14:textId="77777777">
                                <w:trPr>
                                  <w:trHeight w:val="170"/>
                                </w:trPr>
                                <w:tc>
                                  <w:tcPr>
                                    <w:tcW w:w="6859" w:type="dxa"/>
                                  </w:tcPr>
                                  <w:p w14:paraId="63A2164B" w14:textId="77777777" w:rsidR="009D3C4B" w:rsidRDefault="009D3C4B">
                                    <w:pPr>
                                      <w:pStyle w:val="EmptyLayoutCell"/>
                                    </w:pPr>
                                  </w:p>
                                </w:tc>
                                <w:tc>
                                  <w:tcPr>
                                    <w:tcW w:w="3911" w:type="dxa"/>
                                  </w:tcPr>
                                  <w:p w14:paraId="5C3E1708" w14:textId="77777777" w:rsidR="009D3C4B" w:rsidRDefault="009D3C4B">
                                    <w:pPr>
                                      <w:pStyle w:val="EmptyLayoutCell"/>
                                    </w:pPr>
                                  </w:p>
                                </w:tc>
                              </w:tr>
                              <w:tr w:rsidR="009D00B8" w14:paraId="7A68DECC" w14:textId="77777777" w:rsidTr="009D00B8">
                                <w:tc>
                                  <w:tcPr>
                                    <w:tcW w:w="10770"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0"/>
                                    </w:tblGrid>
                                    <w:tr w:rsidR="009D3C4B" w14:paraId="5CB2E2E6" w14:textId="77777777">
                                      <w:trPr>
                                        <w:trHeight w:val="8458"/>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9D3C4B" w14:paraId="071BB3DD" w14:textId="77777777">
                                            <w:trPr>
                                              <w:trHeight w:val="8458"/>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0"/>
                                                </w:tblGrid>
                                                <w:tr w:rsidR="009D3C4B" w14:paraId="1FAE2DA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0"/>
                                                      </w:tblGrid>
                                                      <w:tr w:rsidR="009D3C4B" w14:paraId="62BEFA4D" w14:textId="77777777">
                                                        <w:trPr>
                                                          <w:trHeight w:val="260"/>
                                                        </w:trPr>
                                                        <w:tc>
                                                          <w:tcPr>
                                                            <w:tcW w:w="10771" w:type="dxa"/>
                                                            <w:tcMar>
                                                              <w:top w:w="40" w:type="dxa"/>
                                                              <w:left w:w="40" w:type="dxa"/>
                                                              <w:bottom w:w="40" w:type="dxa"/>
                                                              <w:right w:w="40" w:type="dxa"/>
                                                            </w:tcMar>
                                                            <w:vAlign w:val="center"/>
                                                          </w:tcPr>
                                                          <w:p w14:paraId="74B51A4D" w14:textId="77777777" w:rsidR="009D3C4B" w:rsidRDefault="009D00B8">
                                                            <w:r>
                                                              <w:rPr>
                                                                <w:rFonts w:ascii="Arial" w:hAnsi="Arial"/>
                                                                <w:b/>
                                                                <w:color w:val="365F91"/>
                                                                <w:sz w:val="24"/>
                                                              </w:rPr>
                                                              <w:t>Table Annex 1.1 D: Table Annex 1.1 D Estimated numbers for Meningococcal A, 10 dose(s) per vial, LYOPHILISED, associated injection safety material and related co-financing budget (page 1)</w:t>
                                                            </w:r>
                                                          </w:p>
                                                        </w:tc>
                                                      </w:tr>
                                                    </w:tbl>
                                                    <w:p w14:paraId="53953F67" w14:textId="77777777" w:rsidR="009D3C4B" w:rsidRDefault="009D3C4B"/>
                                                  </w:tc>
                                                </w:tr>
                                                <w:tr w:rsidR="009D3C4B" w14:paraId="4AB9E29E" w14:textId="77777777">
                                                  <w:trPr>
                                                    <w:trHeight w:val="100"/>
                                                  </w:trPr>
                                                  <w:tc>
                                                    <w:tcPr>
                                                      <w:tcW w:w="10771" w:type="dxa"/>
                                                    </w:tcPr>
                                                    <w:p w14:paraId="781B4F30" w14:textId="77777777" w:rsidR="009D3C4B" w:rsidRDefault="009D3C4B">
                                                      <w:pPr>
                                                        <w:pStyle w:val="EmptyLayoutCell"/>
                                                      </w:pPr>
                                                    </w:p>
                                                  </w:tc>
                                                </w:tr>
                                                <w:tr w:rsidR="009D3C4B" w14:paraId="78AFA1D6" w14:textId="77777777">
                                                  <w:tc>
                                                    <w:tcPr>
                                                      <w:tcW w:w="10771" w:type="dxa"/>
                                                    </w:tcPr>
                                                    <w:tbl>
                                                      <w:tblPr>
                                                        <w:tblW w:w="0" w:type="auto"/>
                                                        <w:tblCellMar>
                                                          <w:left w:w="0" w:type="dxa"/>
                                                          <w:right w:w="0" w:type="dxa"/>
                                                        </w:tblCellMar>
                                                        <w:tblLook w:val="0000" w:firstRow="0" w:lastRow="0" w:firstColumn="0" w:lastColumn="0" w:noHBand="0" w:noVBand="0"/>
                                                      </w:tblPr>
                                                      <w:tblGrid>
                                                        <w:gridCol w:w="284"/>
                                                        <w:gridCol w:w="4381"/>
                                                        <w:gridCol w:w="1841"/>
                                                        <w:gridCol w:w="1414"/>
                                                        <w:gridCol w:w="1416"/>
                                                        <w:gridCol w:w="1414"/>
                                                      </w:tblGrid>
                                                      <w:tr w:rsidR="009D00B8" w14:paraId="009F3DA1" w14:textId="77777777" w:rsidTr="009D00B8">
                                                        <w:trPr>
                                                          <w:trHeight w:val="260"/>
                                                        </w:trPr>
                                                        <w:tc>
                                                          <w:tcPr>
                                                            <w:tcW w:w="4676" w:type="dxa"/>
                                                            <w:gridSpan w:val="2"/>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58379CBE" w14:textId="77777777" w:rsidR="009D3C4B" w:rsidRDefault="009D3C4B"/>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84FA97" w14:textId="77777777" w:rsidR="009D3C4B" w:rsidRDefault="009D00B8">
                                                            <w:pPr>
                                                              <w:jc w:val="center"/>
                                                            </w:pPr>
                                                            <w:r>
                                                              <w:rPr>
                                                                <w:rFonts w:ascii="Arial" w:hAnsi="Arial"/>
                                                                <w:b/>
                                                                <w:color w:val="000000"/>
                                                              </w:rPr>
                                                              <w:t>Formula</w:t>
                                                            </w:r>
                                                          </w:p>
                                                        </w:tc>
                                                        <w:tc>
                                                          <w:tcPr>
                                                            <w:tcW w:w="425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8E5D54" w14:textId="77777777" w:rsidR="009D3C4B" w:rsidRDefault="009D00B8">
                                                            <w:pPr>
                                                              <w:jc w:val="center"/>
                                                            </w:pPr>
                                                            <w:r>
                                                              <w:rPr>
                                                                <w:rFonts w:ascii="Arial" w:hAnsi="Arial"/>
                                                                <w:b/>
                                                                <w:color w:val="000000"/>
                                                              </w:rPr>
                                                              <w:t>2017</w:t>
                                                            </w:r>
                                                          </w:p>
                                                        </w:tc>
                                                      </w:tr>
                                                      <w:tr w:rsidR="009D00B8" w14:paraId="3C0E040E" w14:textId="77777777" w:rsidTr="009D00B8">
                                                        <w:trPr>
                                                          <w:trHeight w:val="260"/>
                                                        </w:trPr>
                                                        <w:tc>
                                                          <w:tcPr>
                                                            <w:tcW w:w="4676" w:type="dxa"/>
                                                            <w:gridSpan w:val="2"/>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780C025B" w14:textId="77777777" w:rsidR="009D3C4B" w:rsidRDefault="009D3C4B"/>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C35817"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17597A" w14:textId="77777777" w:rsidR="009D3C4B" w:rsidRDefault="009D00B8">
                                                            <w:pPr>
                                                              <w:jc w:val="center"/>
                                                            </w:pPr>
                                                            <w:r>
                                                              <w:rPr>
                                                                <w:rFonts w:ascii="Arial" w:hAnsi="Arial"/>
                                                                <w:b/>
                                                                <w:color w:val="000000"/>
                                                              </w:rPr>
                                                              <w:t>Total</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D05F30" w14:textId="77777777" w:rsidR="009D3C4B" w:rsidRDefault="009D00B8">
                                                            <w:pPr>
                                                              <w:jc w:val="center"/>
                                                            </w:pPr>
                                                            <w:r>
                                                              <w:rPr>
                                                                <w:rFonts w:ascii="Arial" w:hAnsi="Arial"/>
                                                                <w:b/>
                                                                <w:color w:val="000000"/>
                                                              </w:rPr>
                                                              <w:t>Government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E05AF3" w14:textId="77777777" w:rsidR="009D3C4B" w:rsidRDefault="009D00B8">
                                                            <w:pPr>
                                                              <w:jc w:val="center"/>
                                                            </w:pPr>
                                                            <w:r>
                                                              <w:rPr>
                                                                <w:rFonts w:ascii="Arial" w:hAnsi="Arial"/>
                                                                <w:b/>
                                                                <w:color w:val="000000"/>
                                                              </w:rPr>
                                                              <w:t>Gavi</w:t>
                                                            </w:r>
                                                          </w:p>
                                                        </w:tc>
                                                      </w:tr>
                                                      <w:tr w:rsidR="009D3C4B" w14:paraId="337C56FE"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BE5698" w14:textId="77777777" w:rsidR="009D3C4B" w:rsidRDefault="009D00B8">
                                                            <w:pPr>
                                                              <w:jc w:val="center"/>
                                                            </w:pPr>
                                                            <w:r>
                                                              <w:rPr>
                                                                <w:rFonts w:ascii="Arial" w:hAnsi="Arial"/>
                                                                <w:b/>
                                                                <w:color w:val="000000"/>
                                                                <w:sz w:val="18"/>
                                                              </w:rPr>
                                                              <w:t>A</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0CBFF7" w14:textId="77777777" w:rsidR="009D3C4B" w:rsidRDefault="009D00B8">
                                                            <w:r>
                                                              <w:rPr>
                                                                <w:rFonts w:ascii="Arial" w:hAnsi="Arial"/>
                                                                <w:b/>
                                                                <w:color w:val="000000"/>
                                                                <w:sz w:val="18"/>
                                                              </w:rPr>
                                                              <w:t>Country co-financing</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2D29CC" w14:textId="77777777" w:rsidR="009D3C4B" w:rsidRDefault="009D00B8">
                                                            <w:r>
                                                              <w:rPr>
                                                                <w:rFonts w:ascii="Arial" w:hAnsi="Arial"/>
                                                                <w:i/>
                                                                <w:color w:val="000000"/>
                                                                <w:sz w:val="18"/>
                                                              </w:rPr>
                                                              <w:t>V</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A92587" w14:textId="77777777" w:rsidR="009D3C4B" w:rsidRDefault="009D00B8">
                                                            <w:pPr>
                                                              <w:jc w:val="right"/>
                                                            </w:pPr>
                                                            <w:r>
                                                              <w:rPr>
                                                                <w:rFonts w:ascii="Arial" w:hAnsi="Arial"/>
                                                                <w:color w:val="000000"/>
                                                                <w:sz w:val="18"/>
                                                              </w:rPr>
                                                              <w:t>30.16 %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01186E5"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B70DA87" w14:textId="77777777" w:rsidR="009D3C4B" w:rsidRDefault="009D3C4B"/>
                                                        </w:tc>
                                                      </w:tr>
                                                      <w:tr w:rsidR="009D3C4B" w14:paraId="13A1C6ED"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22221E" w14:textId="77777777" w:rsidR="009D3C4B" w:rsidRDefault="009D00B8">
                                                            <w:pPr>
                                                              <w:jc w:val="center"/>
                                                            </w:pPr>
                                                            <w:r>
                                                              <w:rPr>
                                                                <w:rFonts w:ascii="Arial" w:hAnsi="Arial"/>
                                                                <w:b/>
                                                                <w:color w:val="000000"/>
                                                                <w:sz w:val="18"/>
                                                              </w:rPr>
                                                              <w:t>B</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83BC8D" w14:textId="77777777" w:rsidR="009D3C4B" w:rsidRDefault="009D00B8">
                                                            <w:r>
                                                              <w:rPr>
                                                                <w:rFonts w:ascii="Arial" w:hAnsi="Arial"/>
                                                                <w:b/>
                                                                <w:color w:val="000000"/>
                                                                <w:sz w:val="18"/>
                                                              </w:rPr>
                                                              <w:t>Number of children to be vaccinated with the first dose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4E55D65" w14:textId="77777777" w:rsidR="009D3C4B" w:rsidRDefault="009D00B8">
                                                            <w:r>
                                                              <w:rPr>
                                                                <w:rFonts w:ascii="Arial" w:hAnsi="Arial"/>
                                                                <w:i/>
                                                                <w:color w:val="000000"/>
                                                                <w:sz w:val="18"/>
                                                              </w:rPr>
                                                              <w:t>Table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3C9C05" w14:textId="77777777" w:rsidR="009D3C4B" w:rsidRDefault="009D00B8">
                                                            <w:pPr>
                                                              <w:jc w:val="right"/>
                                                            </w:pPr>
                                                            <w:r>
                                                              <w:rPr>
                                                                <w:rFonts w:ascii="Arial" w:hAnsi="Arial"/>
                                                                <w:color w:val="000000"/>
                                                                <w:sz w:val="18"/>
                                                              </w:rPr>
                                                              <w:t>94,917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3A4BBA" w14:textId="77777777" w:rsidR="009D3C4B" w:rsidRDefault="009D00B8">
                                                            <w:pPr>
                                                              <w:jc w:val="right"/>
                                                            </w:pPr>
                                                            <w:r>
                                                              <w:rPr>
                                                                <w:rFonts w:ascii="Arial" w:hAnsi="Arial"/>
                                                                <w:color w:val="000000"/>
                                                                <w:sz w:val="18"/>
                                                              </w:rPr>
                                                              <w:t>28,626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577E53A" w14:textId="77777777" w:rsidR="009D3C4B" w:rsidRDefault="009D00B8">
                                                            <w:pPr>
                                                              <w:jc w:val="right"/>
                                                            </w:pPr>
                                                            <w:r>
                                                              <w:rPr>
                                                                <w:rFonts w:ascii="Arial" w:hAnsi="Arial"/>
                                                                <w:color w:val="000000"/>
                                                                <w:sz w:val="18"/>
                                                              </w:rPr>
                                                              <w:t>66,291</w:t>
                                                            </w:r>
                                                          </w:p>
                                                        </w:tc>
                                                      </w:tr>
                                                      <w:tr w:rsidR="009D3C4B" w14:paraId="34DB4A86"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593875" w14:textId="77777777" w:rsidR="009D3C4B" w:rsidRDefault="009D00B8">
                                                            <w:pPr>
                                                              <w:jc w:val="center"/>
                                                            </w:pPr>
                                                            <w:r>
                                                              <w:rPr>
                                                                <w:rFonts w:ascii="Arial" w:hAnsi="Arial"/>
                                                                <w:b/>
                                                                <w:color w:val="000000"/>
                                                                <w:sz w:val="18"/>
                                                              </w:rPr>
                                                              <w:t>C</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D7A97C" w14:textId="77777777" w:rsidR="009D3C4B" w:rsidRDefault="009D00B8">
                                                            <w:r>
                                                              <w:rPr>
                                                                <w:rFonts w:ascii="Arial" w:hAnsi="Arial"/>
                                                                <w:b/>
                                                                <w:color w:val="000000"/>
                                                                <w:sz w:val="18"/>
                                                              </w:rPr>
                                                              <w:t>Number of doses per child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8DD0BE" w14:textId="77777777" w:rsidR="009D3C4B" w:rsidRDefault="009D00B8">
                                                            <w:r>
                                                              <w:rPr>
                                                                <w:rFonts w:ascii="Arial" w:hAnsi="Arial"/>
                                                                <w:i/>
                                                                <w:color w:val="000000"/>
                                                                <w:sz w:val="18"/>
                                                              </w:rPr>
                                                              <w:t>Vaccine parameter (schedule)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8DC291" w14:textId="77777777" w:rsidR="009D3C4B" w:rsidRDefault="009D00B8">
                                                            <w:pPr>
                                                              <w:jc w:val="right"/>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16E21B2"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90F8E85" w14:textId="77777777" w:rsidR="009D3C4B" w:rsidRDefault="009D3C4B"/>
                                                        </w:tc>
                                                      </w:tr>
                                                      <w:tr w:rsidR="009D3C4B" w14:paraId="128AE551"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C6D816" w14:textId="77777777" w:rsidR="009D3C4B" w:rsidRDefault="009D00B8">
                                                            <w:pPr>
                                                              <w:jc w:val="center"/>
                                                            </w:pPr>
                                                            <w:r>
                                                              <w:rPr>
                                                                <w:rFonts w:ascii="Arial" w:hAnsi="Arial"/>
                                                                <w:b/>
                                                                <w:color w:val="000000"/>
                                                                <w:sz w:val="18"/>
                                                              </w:rPr>
                                                              <w:t>D</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5CA2EC" w14:textId="77777777" w:rsidR="009D3C4B" w:rsidRDefault="009D00B8">
                                                            <w:r>
                                                              <w:rPr>
                                                                <w:rFonts w:ascii="Arial" w:hAnsi="Arial"/>
                                                                <w:b/>
                                                                <w:color w:val="000000"/>
                                                                <w:sz w:val="18"/>
                                                              </w:rPr>
                                                              <w:t>Number of doses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E33D41" w14:textId="77777777" w:rsidR="009D3C4B" w:rsidRDefault="009D00B8">
                                                            <w:r>
                                                              <w:rPr>
                                                                <w:rFonts w:ascii="Arial" w:hAnsi="Arial"/>
                                                                <w:i/>
                                                                <w:color w:val="000000"/>
                                                                <w:sz w:val="18"/>
                                                              </w:rPr>
                                                              <w:t>B X 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B1DAD3" w14:textId="77777777" w:rsidR="009D3C4B" w:rsidRDefault="009D00B8">
                                                            <w:pPr>
                                                              <w:jc w:val="right"/>
                                                            </w:pPr>
                                                            <w:r>
                                                              <w:rPr>
                                                                <w:rFonts w:ascii="Arial" w:hAnsi="Arial"/>
                                                                <w:color w:val="000000"/>
                                                                <w:sz w:val="18"/>
                                                              </w:rPr>
                                                              <w:t>94,917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424C649" w14:textId="77777777" w:rsidR="009D3C4B" w:rsidRDefault="009D00B8">
                                                            <w:pPr>
                                                              <w:jc w:val="right"/>
                                                            </w:pPr>
                                                            <w:r>
                                                              <w:rPr>
                                                                <w:rFonts w:ascii="Arial" w:hAnsi="Arial"/>
                                                                <w:color w:val="000000"/>
                                                                <w:sz w:val="18"/>
                                                              </w:rPr>
                                                              <w:t>28,626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1D7E577" w14:textId="77777777" w:rsidR="009D3C4B" w:rsidRDefault="009D00B8">
                                                            <w:pPr>
                                                              <w:jc w:val="right"/>
                                                            </w:pPr>
                                                            <w:r>
                                                              <w:rPr>
                                                                <w:rFonts w:ascii="Arial" w:hAnsi="Arial"/>
                                                                <w:color w:val="000000"/>
                                                                <w:sz w:val="18"/>
                                                              </w:rPr>
                                                              <w:t>66,291</w:t>
                                                            </w:r>
                                                          </w:p>
                                                        </w:tc>
                                                      </w:tr>
                                                      <w:tr w:rsidR="009D3C4B" w14:paraId="32643CDF"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8C1B28" w14:textId="77777777" w:rsidR="009D3C4B" w:rsidRDefault="009D00B8">
                                                            <w:pPr>
                                                              <w:jc w:val="center"/>
                                                            </w:pPr>
                                                            <w:r>
                                                              <w:rPr>
                                                                <w:rFonts w:ascii="Arial" w:hAnsi="Arial"/>
                                                                <w:b/>
                                                                <w:color w:val="000000"/>
                                                                <w:sz w:val="18"/>
                                                              </w:rPr>
                                                              <w:t>E</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FAB95B" w14:textId="77777777" w:rsidR="009D3C4B" w:rsidRDefault="009D00B8">
                                                            <w:r>
                                                              <w:rPr>
                                                                <w:rFonts w:ascii="Arial" w:hAnsi="Arial"/>
                                                                <w:b/>
                                                                <w:color w:val="000000"/>
                                                                <w:sz w:val="18"/>
                                                              </w:rPr>
                                                              <w:t>Estimated vaccine wastage factor</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A59A39" w14:textId="77777777" w:rsidR="009D3C4B" w:rsidRDefault="009D00B8">
                                                            <w:r>
                                                              <w:rPr>
                                                                <w:rFonts w:ascii="Arial" w:hAnsi="Arial"/>
                                                                <w:i/>
                                                                <w:color w:val="000000"/>
                                                                <w:sz w:val="18"/>
                                                              </w:rPr>
                                                              <w:t>Table 5.2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1A3F18" w14:textId="77777777" w:rsidR="009D3C4B" w:rsidRDefault="009D00B8">
                                                            <w:pPr>
                                                              <w:jc w:val="right"/>
                                                            </w:pPr>
                                                            <w:r>
                                                              <w:rPr>
                                                                <w:rFonts w:ascii="Arial" w:hAnsi="Arial"/>
                                                                <w:color w:val="000000"/>
                                                                <w:sz w:val="18"/>
                                                              </w:rPr>
                                                              <w:t>1.11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CF35303"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DC46505" w14:textId="77777777" w:rsidR="009D3C4B" w:rsidRDefault="009D3C4B"/>
                                                        </w:tc>
                                                      </w:tr>
                                                      <w:tr w:rsidR="009D3C4B" w14:paraId="37EFDB56"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7FF880" w14:textId="77777777" w:rsidR="009D3C4B" w:rsidRDefault="009D00B8">
                                                            <w:pPr>
                                                              <w:jc w:val="center"/>
                                                            </w:pPr>
                                                            <w:r>
                                                              <w:rPr>
                                                                <w:rFonts w:ascii="Arial" w:hAnsi="Arial"/>
                                                                <w:b/>
                                                                <w:color w:val="000000"/>
                                                                <w:sz w:val="18"/>
                                                              </w:rPr>
                                                              <w:t>F</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A6D16E6" w14:textId="77777777" w:rsidR="009D3C4B" w:rsidRDefault="009D00B8">
                                                            <w:r>
                                                              <w:rPr>
                                                                <w:rFonts w:ascii="Arial" w:hAnsi="Arial"/>
                                                                <w:b/>
                                                                <w:color w:val="000000"/>
                                                                <w:sz w:val="18"/>
                                                              </w:rPr>
                                                              <w:t>Number of doses needed including wastage</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144B93" w14:textId="77777777" w:rsidR="009D3C4B" w:rsidRDefault="009D00B8">
                                                            <w:r>
                                                              <w:rPr>
                                                                <w:rFonts w:ascii="Arial" w:hAnsi="Arial"/>
                                                                <w:i/>
                                                                <w:color w:val="000000"/>
                                                                <w:sz w:val="18"/>
                                                              </w:rPr>
                                                              <w:t>D X 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A40DF5" w14:textId="77777777" w:rsidR="009D3C4B" w:rsidRDefault="009D00B8">
                                                            <w:pPr>
                                                              <w:jc w:val="right"/>
                                                            </w:pPr>
                                                            <w:r>
                                                              <w:rPr>
                                                                <w:rFonts w:ascii="Arial" w:hAnsi="Arial"/>
                                                                <w:color w:val="000000"/>
                                                                <w:sz w:val="18"/>
                                                              </w:rPr>
                                                              <w:t>105,358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B85BC1" w14:textId="77777777" w:rsidR="009D3C4B" w:rsidRDefault="009D00B8">
                                                            <w:pPr>
                                                              <w:jc w:val="right"/>
                                                            </w:pPr>
                                                            <w:r>
                                                              <w:rPr>
                                                                <w:rFonts w:ascii="Arial" w:hAnsi="Arial"/>
                                                                <w:color w:val="000000"/>
                                                                <w:sz w:val="18"/>
                                                              </w:rPr>
                                                              <w:t>31,774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6A4B63B" w14:textId="77777777" w:rsidR="009D3C4B" w:rsidRDefault="009D00B8">
                                                            <w:pPr>
                                                              <w:jc w:val="right"/>
                                                            </w:pPr>
                                                            <w:r>
                                                              <w:rPr>
                                                                <w:rFonts w:ascii="Arial" w:hAnsi="Arial"/>
                                                                <w:color w:val="000000"/>
                                                                <w:sz w:val="18"/>
                                                              </w:rPr>
                                                              <w:t>73,584</w:t>
                                                            </w:r>
                                                          </w:p>
                                                        </w:tc>
                                                      </w:tr>
                                                      <w:tr w:rsidR="009D3C4B" w14:paraId="7F6E88EA"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BE4D49" w14:textId="77777777" w:rsidR="009D3C4B" w:rsidRDefault="009D00B8">
                                                            <w:pPr>
                                                              <w:jc w:val="center"/>
                                                            </w:pPr>
                                                            <w:r>
                                                              <w:rPr>
                                                                <w:rFonts w:ascii="Arial" w:hAnsi="Arial"/>
                                                                <w:b/>
                                                                <w:color w:val="000000"/>
                                                                <w:sz w:val="18"/>
                                                              </w:rPr>
                                                              <w:t>G</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AA7913C" w14:textId="77777777" w:rsidR="009D3C4B" w:rsidRDefault="009D00B8">
                                                            <w:r>
                                                              <w:rPr>
                                                                <w:rFonts w:ascii="Arial" w:hAnsi="Arial"/>
                                                                <w:b/>
                                                                <w:color w:val="000000"/>
                                                                <w:sz w:val="18"/>
                                                              </w:rPr>
                                                              <w:t>Vaccines buffer stock</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7B689C" w14:textId="77777777" w:rsidR="009D3C4B" w:rsidRDefault="009D00B8">
                                                            <w:r>
                                                              <w:rPr>
                                                                <w:rFonts w:ascii="Arial" w:hAnsi="Arial"/>
                                                                <w:i/>
                                                                <w:color w:val="000000"/>
                                                                <w:sz w:val="18"/>
                                                              </w:rPr>
                                                              <w:t xml:space="preserve">Buffer on doses needed = (D - D of previous year) x 25% Buffer on wastages = ((F - D) - (F of previous year - D of previous year)) x 25%, = 0 if negative result </w:t>
                                                            </w:r>
                                                            <w:r>
                                                              <w:rPr>
                                                                <w:rFonts w:ascii="Arial" w:eastAsia="Arial" w:hAnsi="Arial"/>
                                                                <w:i/>
                                                                <w:color w:val="000000"/>
                                                                <w:sz w:val="18"/>
                                                              </w:rPr>
                                                              <w:br/>
                                                            </w:r>
                                                            <w:r>
                                                              <w:rPr>
                                                                <w:rFonts w:ascii="Arial" w:hAnsi="Arial"/>
                                                                <w:i/>
                                                                <w:color w:val="000000"/>
                                                                <w:sz w:val="18"/>
                                                              </w:rPr>
                                                              <w:t>G = [buffer on doses needed] + [buffer on wastages]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692342" w14:textId="77777777" w:rsidR="009D3C4B" w:rsidRDefault="009D00B8">
                                                            <w:pPr>
                                                              <w:jc w:val="right"/>
                                                            </w:pPr>
                                                            <w:r>
                                                              <w:rPr>
                                                                <w:rFonts w:ascii="Arial" w:hAnsi="Arial"/>
                                                                <w:color w:val="000000"/>
                                                                <w:sz w:val="18"/>
                                                              </w:rPr>
                                                              <w:t>26,340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7A54BE" w14:textId="77777777" w:rsidR="009D3C4B" w:rsidRDefault="009D00B8">
                                                            <w:pPr>
                                                              <w:jc w:val="right"/>
                                                            </w:pPr>
                                                            <w:r>
                                                              <w:rPr>
                                                                <w:rFonts w:ascii="Arial" w:hAnsi="Arial"/>
                                                                <w:color w:val="000000"/>
                                                                <w:sz w:val="18"/>
                                                              </w:rPr>
                                                              <w:t>7,944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11FEF3" w14:textId="77777777" w:rsidR="009D3C4B" w:rsidRDefault="009D00B8">
                                                            <w:pPr>
                                                              <w:jc w:val="right"/>
                                                            </w:pPr>
                                                            <w:r>
                                                              <w:rPr>
                                                                <w:rFonts w:ascii="Arial" w:hAnsi="Arial"/>
                                                                <w:color w:val="000000"/>
                                                                <w:sz w:val="18"/>
                                                              </w:rPr>
                                                              <w:t>18,396</w:t>
                                                            </w:r>
                                                          </w:p>
                                                        </w:tc>
                                                      </w:tr>
                                                      <w:tr w:rsidR="009D3C4B" w14:paraId="27727AEA"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8774A4" w14:textId="77777777" w:rsidR="009D3C4B" w:rsidRDefault="009D00B8">
                                                            <w:pPr>
                                                              <w:jc w:val="center"/>
                                                            </w:pPr>
                                                            <w:r>
                                                              <w:rPr>
                                                                <w:rFonts w:ascii="Arial" w:hAnsi="Arial"/>
                                                                <w:b/>
                                                                <w:color w:val="000000"/>
                                                                <w:sz w:val="18"/>
                                                              </w:rPr>
                                                              <w:t>I</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928654" w14:textId="77777777" w:rsidR="009D3C4B" w:rsidRDefault="009D00B8">
                                                            <w:r>
                                                              <w:rPr>
                                                                <w:rFonts w:ascii="Arial" w:hAnsi="Arial"/>
                                                                <w:b/>
                                                                <w:color w:val="000000"/>
                                                                <w:sz w:val="18"/>
                                                              </w:rPr>
                                                              <w:t>Total vaccine doses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381AAF" w14:textId="77777777" w:rsidR="009D3C4B" w:rsidRDefault="009D00B8">
                                                            <w:r>
                                                              <w:rPr>
                                                                <w:rFonts w:ascii="Arial" w:hAnsi="Arial"/>
                                                                <w:i/>
                                                                <w:color w:val="000000"/>
                                                                <w:sz w:val="18"/>
                                                              </w:rPr>
                                                              <w:t>Round up((F + G) / Vaccine package size) * Vaccine package size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648111" w14:textId="77777777" w:rsidR="009D3C4B" w:rsidRDefault="009D00B8">
                                                            <w:pPr>
                                                              <w:jc w:val="right"/>
                                                            </w:pPr>
                                                            <w:r>
                                                              <w:rPr>
                                                                <w:rFonts w:ascii="Arial" w:hAnsi="Arial"/>
                                                                <w:color w:val="000000"/>
                                                                <w:sz w:val="18"/>
                                                              </w:rPr>
                                                              <w:t>132,000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2B84CAF" w14:textId="77777777" w:rsidR="009D3C4B" w:rsidRDefault="009D00B8">
                                                            <w:pPr>
                                                              <w:jc w:val="right"/>
                                                            </w:pPr>
                                                            <w:r>
                                                              <w:rPr>
                                                                <w:rFonts w:ascii="Arial" w:hAnsi="Arial"/>
                                                                <w:color w:val="000000"/>
                                                                <w:sz w:val="18"/>
                                                              </w:rPr>
                                                              <w:t>39,809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629170" w14:textId="77777777" w:rsidR="009D3C4B" w:rsidRDefault="009D00B8">
                                                            <w:pPr>
                                                              <w:jc w:val="right"/>
                                                            </w:pPr>
                                                            <w:r>
                                                              <w:rPr>
                                                                <w:rFonts w:ascii="Arial" w:hAnsi="Arial"/>
                                                                <w:color w:val="000000"/>
                                                                <w:sz w:val="18"/>
                                                              </w:rPr>
                                                              <w:t>92,191</w:t>
                                                            </w:r>
                                                          </w:p>
                                                        </w:tc>
                                                      </w:tr>
                                                      <w:tr w:rsidR="009D3C4B" w14:paraId="75537A4F"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E22BE9" w14:textId="77777777" w:rsidR="009D3C4B" w:rsidRDefault="009D00B8">
                                                            <w:pPr>
                                                              <w:jc w:val="center"/>
                                                            </w:pPr>
                                                            <w:r>
                                                              <w:rPr>
                                                                <w:rFonts w:ascii="Arial" w:hAnsi="Arial"/>
                                                                <w:b/>
                                                                <w:color w:val="000000"/>
                                                                <w:sz w:val="18"/>
                                                              </w:rPr>
                                                              <w:t>J</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BB7FBC" w14:textId="77777777" w:rsidR="009D3C4B" w:rsidRDefault="009D00B8">
                                                            <w:r>
                                                              <w:rPr>
                                                                <w:rFonts w:ascii="Arial" w:hAnsi="Arial"/>
                                                                <w:b/>
                                                                <w:color w:val="000000"/>
                                                                <w:sz w:val="18"/>
                                                              </w:rPr>
                                                              <w:t>Number of doses per vial</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200CF6" w14:textId="77777777" w:rsidR="009D3C4B" w:rsidRDefault="009D00B8">
                                                            <w:r>
                                                              <w:rPr>
                                                                <w:rFonts w:ascii="Arial" w:hAnsi="Arial"/>
                                                                <w:i/>
                                                                <w:color w:val="000000"/>
                                                                <w:sz w:val="18"/>
                                                              </w:rPr>
                                                              <w:t>immunisation parameter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9E2604" w14:textId="77777777" w:rsidR="009D3C4B" w:rsidRDefault="009D00B8">
                                                            <w:pPr>
                                                              <w:jc w:val="right"/>
                                                            </w:pPr>
                                                            <w:r>
                                                              <w:rPr>
                                                                <w:rFonts w:ascii="Arial" w:hAnsi="Arial"/>
                                                                <w:color w:val="000000"/>
                                                                <w:sz w:val="18"/>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225299D"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6BA54C9" w14:textId="77777777" w:rsidR="009D3C4B" w:rsidRDefault="009D3C4B"/>
                                                        </w:tc>
                                                      </w:tr>
                                                      <w:tr w:rsidR="009D3C4B" w14:paraId="6F3C5811"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8819FE" w14:textId="77777777" w:rsidR="009D3C4B" w:rsidRDefault="009D00B8">
                                                            <w:pPr>
                                                              <w:jc w:val="center"/>
                                                            </w:pPr>
                                                            <w:r>
                                                              <w:rPr>
                                                                <w:rFonts w:ascii="Arial" w:hAnsi="Arial"/>
                                                                <w:b/>
                                                                <w:color w:val="000000"/>
                                                                <w:sz w:val="18"/>
                                                              </w:rPr>
                                                              <w:lastRenderedPageBreak/>
                                                              <w:t>K</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59F153" w14:textId="77777777" w:rsidR="009D3C4B" w:rsidRDefault="009D00B8">
                                                            <w:r>
                                                              <w:rPr>
                                                                <w:rFonts w:ascii="Arial" w:hAnsi="Arial"/>
                                                                <w:b/>
                                                                <w:color w:val="000000"/>
                                                                <w:sz w:val="18"/>
                                                              </w:rPr>
                                                              <w:t>Number of AD syringes (+ 10% wastage)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8BE501" w14:textId="77777777" w:rsidR="009D3C4B" w:rsidRDefault="009D00B8">
                                                            <w:r>
                                                              <w:rPr>
                                                                <w:rFonts w:ascii="Arial" w:hAnsi="Arial"/>
                                                                <w:i/>
                                                                <w:color w:val="000000"/>
                                                                <w:sz w:val="18"/>
                                                              </w:rPr>
                                                              <w:t>(D + G) x 1.11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DD27C3" w14:textId="77777777" w:rsidR="009D3C4B" w:rsidRDefault="009D00B8">
                                                            <w:pPr>
                                                              <w:jc w:val="right"/>
                                                            </w:pPr>
                                                            <w:r>
                                                              <w:rPr>
                                                                <w:rFonts w:ascii="Arial" w:hAnsi="Arial"/>
                                                                <w:color w:val="000000"/>
                                                                <w:sz w:val="18"/>
                                                              </w:rPr>
                                                              <w:t>134,596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74B39DB"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BF7747A" w14:textId="77777777" w:rsidR="009D3C4B" w:rsidRDefault="009D00B8">
                                                            <w:pPr>
                                                              <w:jc w:val="right"/>
                                                            </w:pPr>
                                                            <w:r>
                                                              <w:rPr>
                                                                <w:rFonts w:ascii="Arial" w:hAnsi="Arial"/>
                                                                <w:color w:val="000000"/>
                                                                <w:sz w:val="18"/>
                                                              </w:rPr>
                                                              <w:t>134,596</w:t>
                                                            </w:r>
                                                          </w:p>
                                                        </w:tc>
                                                      </w:tr>
                                                      <w:tr w:rsidR="009D3C4B" w14:paraId="1BB22C22"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0B65A8" w14:textId="77777777" w:rsidR="009D3C4B" w:rsidRDefault="009D00B8">
                                                            <w:pPr>
                                                              <w:jc w:val="center"/>
                                                            </w:pPr>
                                                            <w:r>
                                                              <w:rPr>
                                                                <w:rFonts w:ascii="Arial" w:hAnsi="Arial"/>
                                                                <w:b/>
                                                                <w:color w:val="000000"/>
                                                                <w:sz w:val="18"/>
                                                              </w:rPr>
                                                              <w:t>L</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47C402" w14:textId="77777777" w:rsidR="009D3C4B" w:rsidRDefault="009D00B8">
                                                            <w:r>
                                                              <w:rPr>
                                                                <w:rFonts w:ascii="Arial" w:hAnsi="Arial"/>
                                                                <w:b/>
                                                                <w:color w:val="000000"/>
                                                                <w:sz w:val="18"/>
                                                              </w:rPr>
                                                              <w:t>Reconstitution syringes (+ 10% wastage)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3762CE" w14:textId="77777777" w:rsidR="009D3C4B" w:rsidRDefault="009D00B8">
                                                            <w:r>
                                                              <w:rPr>
                                                                <w:rFonts w:ascii="Arial" w:hAnsi="Arial"/>
                                                                <w:i/>
                                                                <w:color w:val="000000"/>
                                                                <w:sz w:val="18"/>
                                                              </w:rPr>
                                                              <w:t>(I / J) x 1.11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D67020" w14:textId="77777777" w:rsidR="009D3C4B" w:rsidRDefault="009D00B8">
                                                            <w:pPr>
                                                              <w:jc w:val="right"/>
                                                            </w:pPr>
                                                            <w:r>
                                                              <w:rPr>
                                                                <w:rFonts w:ascii="Arial" w:hAnsi="Arial"/>
                                                                <w:color w:val="000000"/>
                                                                <w:sz w:val="18"/>
                                                              </w:rPr>
                                                              <w:t>14,653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D9835B2"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50BEBE" w14:textId="77777777" w:rsidR="009D3C4B" w:rsidRDefault="009D00B8">
                                                            <w:pPr>
                                                              <w:jc w:val="right"/>
                                                            </w:pPr>
                                                            <w:r>
                                                              <w:rPr>
                                                                <w:rFonts w:ascii="Arial" w:hAnsi="Arial"/>
                                                                <w:color w:val="000000"/>
                                                                <w:sz w:val="18"/>
                                                              </w:rPr>
                                                              <w:t>14,653</w:t>
                                                            </w:r>
                                                          </w:p>
                                                        </w:tc>
                                                      </w:tr>
                                                      <w:tr w:rsidR="009D3C4B" w14:paraId="70EF6770"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53D52B" w14:textId="77777777" w:rsidR="009D3C4B" w:rsidRDefault="009D00B8">
                                                            <w:pPr>
                                                              <w:jc w:val="center"/>
                                                            </w:pPr>
                                                            <w:r>
                                                              <w:rPr>
                                                                <w:rFonts w:ascii="Arial" w:hAnsi="Arial"/>
                                                                <w:b/>
                                                                <w:color w:val="000000"/>
                                                                <w:sz w:val="18"/>
                                                              </w:rPr>
                                                              <w:t>M</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258AAB" w14:textId="77777777" w:rsidR="009D3C4B" w:rsidRDefault="009D00B8">
                                                            <w:r>
                                                              <w:rPr>
                                                                <w:rFonts w:ascii="Arial" w:hAnsi="Arial"/>
                                                                <w:b/>
                                                                <w:color w:val="000000"/>
                                                                <w:sz w:val="18"/>
                                                              </w:rPr>
                                                              <w:t>Total of safety boxes (+ 10% of extra need)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4596DE" w14:textId="77777777" w:rsidR="009D3C4B" w:rsidRDefault="009D00B8">
                                                            <w:r>
                                                              <w:rPr>
                                                                <w:rFonts w:ascii="Arial" w:hAnsi="Arial"/>
                                                                <w:i/>
                                                                <w:color w:val="000000"/>
                                                                <w:sz w:val="18"/>
                                                              </w:rPr>
                                                              <w:t>(K + L) / 100 × 1.11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B986D5"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7767E76"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DE299F" w14:textId="77777777" w:rsidR="009D3C4B" w:rsidRDefault="009D00B8">
                                                            <w:pPr>
                                                              <w:jc w:val="right"/>
                                                            </w:pPr>
                                                            <w:r>
                                                              <w:rPr>
                                                                <w:rFonts w:ascii="Arial" w:hAnsi="Arial"/>
                                                                <w:color w:val="000000"/>
                                                                <w:sz w:val="18"/>
                                                              </w:rPr>
                                                              <w:t>0</w:t>
                                                            </w:r>
                                                          </w:p>
                                                        </w:tc>
                                                      </w:tr>
                                                      <w:tr w:rsidR="009D3C4B" w14:paraId="305C2C25"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603A1C" w14:textId="77777777" w:rsidR="009D3C4B" w:rsidRDefault="009D00B8">
                                                            <w:pPr>
                                                              <w:jc w:val="center"/>
                                                            </w:pPr>
                                                            <w:r>
                                                              <w:rPr>
                                                                <w:rFonts w:ascii="Arial" w:hAnsi="Arial"/>
                                                                <w:b/>
                                                                <w:color w:val="000000"/>
                                                                <w:sz w:val="18"/>
                                                              </w:rPr>
                                                              <w:t>N</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A218EB" w14:textId="77777777" w:rsidR="009D3C4B" w:rsidRDefault="009D00B8">
                                                            <w:r>
                                                              <w:rPr>
                                                                <w:rFonts w:ascii="Arial" w:hAnsi="Arial"/>
                                                                <w:b/>
                                                                <w:color w:val="000000"/>
                                                                <w:sz w:val="18"/>
                                                              </w:rPr>
                                                              <w:t>Cost of vaccines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A2B38E" w14:textId="77777777" w:rsidR="009D3C4B" w:rsidRDefault="009D00B8">
                                                            <w:r>
                                                              <w:rPr>
                                                                <w:rFonts w:ascii="Arial" w:hAnsi="Arial"/>
                                                                <w:i/>
                                                                <w:color w:val="000000"/>
                                                                <w:sz w:val="18"/>
                                                              </w:rPr>
                                                              <w:t>I x * vaccine price per dose (g)</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ACF33AA" w14:textId="77777777" w:rsidR="009D3C4B" w:rsidRDefault="009D00B8">
                                                            <w:pPr>
                                                              <w:jc w:val="right"/>
                                                            </w:pPr>
                                                            <w:r>
                                                              <w:rPr>
                                                                <w:rFonts w:ascii="Arial" w:hAnsi="Arial"/>
                                                                <w:color w:val="000000"/>
                                                                <w:sz w:val="18"/>
                                                              </w:rPr>
                                                              <w:t>82,918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9FDDBDF" w14:textId="77777777" w:rsidR="009D3C4B" w:rsidRDefault="009D00B8">
                                                            <w:pPr>
                                                              <w:jc w:val="right"/>
                                                            </w:pPr>
                                                            <w:r>
                                                              <w:rPr>
                                                                <w:rFonts w:ascii="Arial" w:hAnsi="Arial"/>
                                                                <w:color w:val="000000"/>
                                                                <w:sz w:val="18"/>
                                                              </w:rPr>
                                                              <w:t>25,007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E8CF0E" w14:textId="77777777" w:rsidR="009D3C4B" w:rsidRDefault="009D00B8">
                                                            <w:pPr>
                                                              <w:jc w:val="right"/>
                                                            </w:pPr>
                                                            <w:r>
                                                              <w:rPr>
                                                                <w:rFonts w:ascii="Arial" w:hAnsi="Arial"/>
                                                                <w:color w:val="000000"/>
                                                                <w:sz w:val="18"/>
                                                              </w:rPr>
                                                              <w:t>57,911</w:t>
                                                            </w:r>
                                                          </w:p>
                                                        </w:tc>
                                                      </w:tr>
                                                      <w:tr w:rsidR="009D3C4B" w14:paraId="02C87D78"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165C09" w14:textId="77777777" w:rsidR="009D3C4B" w:rsidRDefault="009D00B8">
                                                            <w:pPr>
                                                              <w:jc w:val="center"/>
                                                            </w:pPr>
                                                            <w:r>
                                                              <w:rPr>
                                                                <w:rFonts w:ascii="Arial" w:hAnsi="Arial"/>
                                                                <w:b/>
                                                                <w:color w:val="000000"/>
                                                                <w:sz w:val="18"/>
                                                              </w:rPr>
                                                              <w:t>Y</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D5A1E3" w14:textId="77777777" w:rsidR="009D3C4B" w:rsidRDefault="009D00B8">
                                                            <w:r>
                                                              <w:rPr>
                                                                <w:rFonts w:ascii="Arial" w:hAnsi="Arial"/>
                                                                <w:b/>
                                                                <w:color w:val="000000"/>
                                                                <w:sz w:val="18"/>
                                                              </w:rPr>
                                                              <w:t>Cost of AD syringes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B0220F" w14:textId="77777777" w:rsidR="009D3C4B" w:rsidRDefault="009D00B8">
                                                            <w:r>
                                                              <w:rPr>
                                                                <w:rFonts w:ascii="Arial" w:hAnsi="Arial"/>
                                                                <w:i/>
                                                                <w:color w:val="000000"/>
                                                                <w:sz w:val="18"/>
                                                              </w:rPr>
                                                              <w:t>K x AD syringe price per unit (ca)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1773D0" w14:textId="77777777" w:rsidR="009D3C4B" w:rsidRDefault="009D00B8">
                                                            <w:pPr>
                                                              <w:jc w:val="right"/>
                                                            </w:pPr>
                                                            <w:r>
                                                              <w:rPr>
                                                                <w:rFonts w:ascii="Arial" w:hAnsi="Arial"/>
                                                                <w:color w:val="000000"/>
                                                                <w:sz w:val="18"/>
                                                              </w:rPr>
                                                              <w:t>60,300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BC2CEA6"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B7E9936" w14:textId="77777777" w:rsidR="009D3C4B" w:rsidRDefault="009D00B8">
                                                            <w:pPr>
                                                              <w:jc w:val="right"/>
                                                            </w:pPr>
                                                            <w:r>
                                                              <w:rPr>
                                                                <w:rFonts w:ascii="Arial" w:hAnsi="Arial"/>
                                                                <w:color w:val="000000"/>
                                                                <w:sz w:val="18"/>
                                                              </w:rPr>
                                                              <w:t>60,300</w:t>
                                                            </w:r>
                                                          </w:p>
                                                        </w:tc>
                                                      </w:tr>
                                                      <w:tr w:rsidR="009D3C4B" w14:paraId="343C9775"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8217B1" w14:textId="77777777" w:rsidR="009D3C4B" w:rsidRDefault="009D00B8">
                                                            <w:pPr>
                                                              <w:jc w:val="center"/>
                                                            </w:pPr>
                                                            <w:r>
                                                              <w:rPr>
                                                                <w:rFonts w:ascii="Arial" w:hAnsi="Arial"/>
                                                                <w:b/>
                                                                <w:color w:val="000000"/>
                                                                <w:sz w:val="18"/>
                                                              </w:rPr>
                                                              <w:t>P</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D3DCDB" w14:textId="77777777" w:rsidR="009D3C4B" w:rsidRDefault="009D00B8">
                                                            <w:r>
                                                              <w:rPr>
                                                                <w:rFonts w:ascii="Arial" w:hAnsi="Arial"/>
                                                                <w:b/>
                                                                <w:color w:val="000000"/>
                                                                <w:sz w:val="18"/>
                                                              </w:rPr>
                                                              <w:t>Cost of reconstitution syringes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CCC28E" w14:textId="77777777" w:rsidR="009D3C4B" w:rsidRDefault="009D00B8">
                                                            <w:r>
                                                              <w:rPr>
                                                                <w:rFonts w:ascii="Arial" w:hAnsi="Arial"/>
                                                                <w:i/>
                                                                <w:color w:val="000000"/>
                                                                <w:sz w:val="18"/>
                                                              </w:rPr>
                                                              <w:t>L x reconstitution price per unit (</w:t>
                                                            </w:r>
                                                            <w:proofErr w:type="spellStart"/>
                                                            <w:r>
                                                              <w:rPr>
                                                                <w:rFonts w:ascii="Arial" w:hAnsi="Arial"/>
                                                                <w:i/>
                                                                <w:color w:val="000000"/>
                                                                <w:sz w:val="18"/>
                                                              </w:rPr>
                                                              <w:t>cr</w:t>
                                                            </w:r>
                                                            <w:proofErr w:type="spellEnd"/>
                                                            <w:r>
                                                              <w:rPr>
                                                                <w:rFonts w:ascii="Arial" w:hAnsi="Arial"/>
                                                                <w:i/>
                                                                <w:color w:val="000000"/>
                                                                <w:sz w:val="18"/>
                                                              </w:rPr>
                                                              <w: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50AB4E" w14:textId="77777777" w:rsidR="009D3C4B" w:rsidRDefault="009D00B8">
                                                            <w:pPr>
                                                              <w:jc w:val="right"/>
                                                            </w:pPr>
                                                            <w:r>
                                                              <w:rPr>
                                                                <w:rFonts w:ascii="Arial" w:hAnsi="Arial"/>
                                                                <w:color w:val="000000"/>
                                                                <w:sz w:val="18"/>
                                                              </w:rPr>
                                                              <w:t>513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C8DADB"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680BF6E" w14:textId="77777777" w:rsidR="009D3C4B" w:rsidRDefault="009D00B8">
                                                            <w:pPr>
                                                              <w:jc w:val="right"/>
                                                            </w:pPr>
                                                            <w:r>
                                                              <w:rPr>
                                                                <w:rFonts w:ascii="Arial" w:hAnsi="Arial"/>
                                                                <w:color w:val="000000"/>
                                                                <w:sz w:val="18"/>
                                                              </w:rPr>
                                                              <w:t>513</w:t>
                                                            </w:r>
                                                          </w:p>
                                                        </w:tc>
                                                      </w:tr>
                                                      <w:tr w:rsidR="009D3C4B" w14:paraId="7DBFD638"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8B3BB3" w14:textId="77777777" w:rsidR="009D3C4B" w:rsidRDefault="009D00B8">
                                                            <w:pPr>
                                                              <w:jc w:val="center"/>
                                                            </w:pPr>
                                                            <w:r>
                                                              <w:rPr>
                                                                <w:rFonts w:ascii="Arial" w:hAnsi="Arial"/>
                                                                <w:b/>
                                                                <w:color w:val="000000"/>
                                                                <w:sz w:val="18"/>
                                                              </w:rPr>
                                                              <w:t>Q</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F7DED7C" w14:textId="77777777" w:rsidR="009D3C4B" w:rsidRDefault="009D00B8">
                                                            <w:r>
                                                              <w:rPr>
                                                                <w:rFonts w:ascii="Arial" w:hAnsi="Arial"/>
                                                                <w:b/>
                                                                <w:color w:val="000000"/>
                                                                <w:sz w:val="18"/>
                                                              </w:rPr>
                                                              <w:t>Cost of safety boxes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0C955F" w14:textId="77777777" w:rsidR="009D3C4B" w:rsidRDefault="009D00B8">
                                                            <w:r>
                                                              <w:rPr>
                                                                <w:rFonts w:ascii="Arial" w:hAnsi="Arial"/>
                                                                <w:i/>
                                                                <w:color w:val="000000"/>
                                                                <w:sz w:val="18"/>
                                                              </w:rPr>
                                                              <w:t>M x safety box price per unit (</w:t>
                                                            </w:r>
                                                            <w:proofErr w:type="spellStart"/>
                                                            <w:r>
                                                              <w:rPr>
                                                                <w:rFonts w:ascii="Arial" w:hAnsi="Arial"/>
                                                                <w:i/>
                                                                <w:color w:val="000000"/>
                                                                <w:sz w:val="18"/>
                                                              </w:rPr>
                                                              <w:t>cs</w:t>
                                                            </w:r>
                                                            <w:proofErr w:type="spellEnd"/>
                                                            <w:r>
                                                              <w:rPr>
                                                                <w:rFonts w:ascii="Arial" w:hAnsi="Arial"/>
                                                                <w:i/>
                                                                <w:color w:val="000000"/>
                                                                <w:sz w:val="18"/>
                                                              </w:rPr>
                                                              <w: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CB49DB"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FDD4993"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5C5F47" w14:textId="77777777" w:rsidR="009D3C4B" w:rsidRDefault="009D00B8">
                                                            <w:pPr>
                                                              <w:jc w:val="right"/>
                                                            </w:pPr>
                                                            <w:r>
                                                              <w:rPr>
                                                                <w:rFonts w:ascii="Arial" w:hAnsi="Arial"/>
                                                                <w:color w:val="000000"/>
                                                                <w:sz w:val="18"/>
                                                              </w:rPr>
                                                              <w:t>0</w:t>
                                                            </w:r>
                                                          </w:p>
                                                        </w:tc>
                                                      </w:tr>
                                                      <w:tr w:rsidR="009D3C4B" w14:paraId="3939E638"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A21B9" w14:textId="77777777" w:rsidR="009D3C4B" w:rsidRDefault="009D00B8">
                                                            <w:pPr>
                                                              <w:jc w:val="center"/>
                                                            </w:pPr>
                                                            <w:r>
                                                              <w:rPr>
                                                                <w:rFonts w:ascii="Arial" w:hAnsi="Arial"/>
                                                                <w:b/>
                                                                <w:color w:val="000000"/>
                                                                <w:sz w:val="18"/>
                                                              </w:rPr>
                                                              <w:t>R</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3C87F5" w14:textId="77777777" w:rsidR="009D3C4B" w:rsidRDefault="009D00B8">
                                                            <w:r>
                                                              <w:rPr>
                                                                <w:rFonts w:ascii="Arial" w:hAnsi="Arial"/>
                                                                <w:b/>
                                                                <w:color w:val="000000"/>
                                                                <w:sz w:val="18"/>
                                                              </w:rPr>
                                                              <w:t>Freight cost for vaccines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387C00" w14:textId="77777777" w:rsidR="009D3C4B" w:rsidRDefault="009D00B8">
                                                            <w:r>
                                                              <w:rPr>
                                                                <w:rFonts w:ascii="Arial" w:hAnsi="Arial"/>
                                                                <w:i/>
                                                                <w:color w:val="000000"/>
                                                                <w:sz w:val="18"/>
                                                              </w:rPr>
                                                              <w:t>N x freight cost as a % of vaccines value (</w:t>
                                                            </w:r>
                                                            <w:proofErr w:type="spellStart"/>
                                                            <w:r>
                                                              <w:rPr>
                                                                <w:rFonts w:ascii="Arial" w:hAnsi="Arial"/>
                                                                <w:i/>
                                                                <w:color w:val="000000"/>
                                                                <w:sz w:val="18"/>
                                                              </w:rPr>
                                                              <w:t>fv</w:t>
                                                            </w:r>
                                                            <w:proofErr w:type="spellEnd"/>
                                                            <w:r>
                                                              <w:rPr>
                                                                <w:rFonts w:ascii="Arial" w:hAnsi="Arial"/>
                                                                <w:i/>
                                                                <w:color w:val="000000"/>
                                                                <w:sz w:val="18"/>
                                                              </w:rPr>
                                                              <w: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D61A" w14:textId="77777777" w:rsidR="009D3C4B" w:rsidRDefault="009D00B8">
                                                            <w:pPr>
                                                              <w:jc w:val="right"/>
                                                            </w:pPr>
                                                            <w:r>
                                                              <w:rPr>
                                                                <w:rFonts w:ascii="Arial" w:hAnsi="Arial"/>
                                                                <w:color w:val="000000"/>
                                                                <w:sz w:val="18"/>
                                                              </w:rPr>
                                                              <w:t>4,621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69795F0" w14:textId="77777777" w:rsidR="009D3C4B" w:rsidRDefault="009D00B8">
                                                            <w:pPr>
                                                              <w:jc w:val="right"/>
                                                            </w:pPr>
                                                            <w:r>
                                                              <w:rPr>
                                                                <w:rFonts w:ascii="Arial" w:hAnsi="Arial"/>
                                                                <w:color w:val="000000"/>
                                                                <w:sz w:val="18"/>
                                                              </w:rPr>
                                                              <w:t>1,394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05FE0A5" w14:textId="77777777" w:rsidR="009D3C4B" w:rsidRDefault="009D00B8">
                                                            <w:pPr>
                                                              <w:jc w:val="right"/>
                                                            </w:pPr>
                                                            <w:r>
                                                              <w:rPr>
                                                                <w:rFonts w:ascii="Arial" w:hAnsi="Arial"/>
                                                                <w:color w:val="000000"/>
                                                                <w:sz w:val="18"/>
                                                              </w:rPr>
                                                              <w:t>3,227</w:t>
                                                            </w:r>
                                                          </w:p>
                                                        </w:tc>
                                                      </w:tr>
                                                      <w:tr w:rsidR="009D3C4B" w14:paraId="47D6A1BB"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41C8BC" w14:textId="77777777" w:rsidR="009D3C4B" w:rsidRDefault="009D00B8">
                                                            <w:pPr>
                                                              <w:jc w:val="center"/>
                                                            </w:pPr>
                                                            <w:r>
                                                              <w:rPr>
                                                                <w:rFonts w:ascii="Arial" w:hAnsi="Arial"/>
                                                                <w:b/>
                                                                <w:color w:val="000000"/>
                                                                <w:sz w:val="18"/>
                                                              </w:rPr>
                                                              <w:t>S</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FBEBEB2" w14:textId="77777777" w:rsidR="009D3C4B" w:rsidRDefault="009D00B8">
                                                            <w:r>
                                                              <w:rPr>
                                                                <w:rFonts w:ascii="Arial" w:hAnsi="Arial"/>
                                                                <w:b/>
                                                                <w:color w:val="000000"/>
                                                                <w:sz w:val="18"/>
                                                              </w:rPr>
                                                              <w:t>Freight cost for devices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A689CF" w14:textId="77777777" w:rsidR="009D3C4B" w:rsidRDefault="009D00B8">
                                                            <w:r>
                                                              <w:rPr>
                                                                <w:rFonts w:ascii="Arial" w:hAnsi="Arial"/>
                                                                <w:i/>
                                                                <w:color w:val="000000"/>
                                                                <w:sz w:val="18"/>
                                                              </w:rPr>
                                                              <w:t>(O+P+Q) x freight cost as % of devices value (</w:t>
                                                            </w:r>
                                                            <w:proofErr w:type="spellStart"/>
                                                            <w:r>
                                                              <w:rPr>
                                                                <w:rFonts w:ascii="Arial" w:hAnsi="Arial"/>
                                                                <w:i/>
                                                                <w:color w:val="000000"/>
                                                                <w:sz w:val="18"/>
                                                              </w:rPr>
                                                              <w:t>fd</w:t>
                                                            </w:r>
                                                            <w:proofErr w:type="spellEnd"/>
                                                            <w:r>
                                                              <w:rPr>
                                                                <w:rFonts w:ascii="Arial" w:hAnsi="Arial"/>
                                                                <w:i/>
                                                                <w:color w:val="000000"/>
                                                                <w:sz w:val="18"/>
                                                              </w:rPr>
                                                              <w: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7018732"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AC3719" w14:textId="77777777" w:rsidR="009D3C4B" w:rsidRDefault="009D00B8">
                                                            <w:pPr>
                                                              <w:jc w:val="right"/>
                                                            </w:pPr>
                                                            <w:r>
                                                              <w:rPr>
                                                                <w:rFonts w:ascii="Arial" w:hAnsi="Arial"/>
                                                                <w:color w:val="000000"/>
                                                                <w:sz w:val="18"/>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9CA7AD2" w14:textId="77777777" w:rsidR="009D3C4B" w:rsidRDefault="009D00B8">
                                                            <w:pPr>
                                                              <w:jc w:val="right"/>
                                                            </w:pPr>
                                                            <w:r>
                                                              <w:rPr>
                                                                <w:rFonts w:ascii="Arial" w:hAnsi="Arial"/>
                                                                <w:color w:val="000000"/>
                                                                <w:sz w:val="18"/>
                                                              </w:rPr>
                                                              <w:t>0</w:t>
                                                            </w:r>
                                                          </w:p>
                                                        </w:tc>
                                                      </w:tr>
                                                      <w:tr w:rsidR="009D3C4B" w14:paraId="72C1F550"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075BCD" w14:textId="77777777" w:rsidR="009D3C4B" w:rsidRDefault="009D00B8">
                                                            <w:pPr>
                                                              <w:jc w:val="center"/>
                                                            </w:pPr>
                                                            <w:r>
                                                              <w:rPr>
                                                                <w:rFonts w:ascii="Arial" w:hAnsi="Arial"/>
                                                                <w:b/>
                                                                <w:color w:val="000000"/>
                                                                <w:sz w:val="18"/>
                                                              </w:rPr>
                                                              <w:t>T</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5598B49" w14:textId="77777777" w:rsidR="009D3C4B" w:rsidRDefault="009D00B8">
                                                            <w:r>
                                                              <w:rPr>
                                                                <w:rFonts w:ascii="Arial" w:hAnsi="Arial"/>
                                                                <w:b/>
                                                                <w:color w:val="000000"/>
                                                                <w:sz w:val="18"/>
                                                              </w:rPr>
                                                              <w:t>Total fund needed</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4131C1" w14:textId="77777777" w:rsidR="009D3C4B" w:rsidRDefault="009D00B8">
                                                            <w:r>
                                                              <w:rPr>
                                                                <w:rFonts w:ascii="Arial" w:hAnsi="Arial"/>
                                                                <w:i/>
                                                                <w:color w:val="000000"/>
                                                                <w:sz w:val="18"/>
                                                              </w:rPr>
                                                              <w:t>(N+O+P+Q+R+S)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1EA8D4" w14:textId="77777777" w:rsidR="009D3C4B" w:rsidRDefault="009D00B8">
                                                            <w:pPr>
                                                              <w:jc w:val="right"/>
                                                            </w:pPr>
                                                            <w:r>
                                                              <w:rPr>
                                                                <w:rFonts w:ascii="Arial" w:hAnsi="Arial"/>
                                                                <w:color w:val="000000"/>
                                                                <w:sz w:val="18"/>
                                                              </w:rPr>
                                                              <w:t>148,352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23FC68C" w14:textId="77777777" w:rsidR="009D3C4B" w:rsidRDefault="009D00B8">
                                                            <w:pPr>
                                                              <w:jc w:val="right"/>
                                                            </w:pPr>
                                                            <w:r>
                                                              <w:rPr>
                                                                <w:rFonts w:ascii="Arial" w:hAnsi="Arial"/>
                                                                <w:color w:val="000000"/>
                                                                <w:sz w:val="18"/>
                                                              </w:rPr>
                                                              <w:t>26,400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3B0DAAD" w14:textId="77777777" w:rsidR="009D3C4B" w:rsidRDefault="009D00B8">
                                                            <w:pPr>
                                                              <w:jc w:val="right"/>
                                                            </w:pPr>
                                                            <w:r>
                                                              <w:rPr>
                                                                <w:rFonts w:ascii="Arial" w:hAnsi="Arial"/>
                                                                <w:color w:val="000000"/>
                                                                <w:sz w:val="18"/>
                                                              </w:rPr>
                                                              <w:t>121,952</w:t>
                                                            </w:r>
                                                          </w:p>
                                                        </w:tc>
                                                      </w:tr>
                                                      <w:tr w:rsidR="009D3C4B" w14:paraId="3E3CC136"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ECEF6F" w14:textId="77777777" w:rsidR="009D3C4B" w:rsidRDefault="009D00B8">
                                                            <w:pPr>
                                                              <w:jc w:val="center"/>
                                                            </w:pPr>
                                                            <w:r>
                                                              <w:rPr>
                                                                <w:rFonts w:ascii="Arial" w:hAnsi="Arial"/>
                                                                <w:b/>
                                                                <w:color w:val="000000"/>
                                                                <w:sz w:val="18"/>
                                                              </w:rPr>
                                                              <w:t>U</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AA220F" w14:textId="77777777" w:rsidR="009D3C4B" w:rsidRDefault="009D00B8">
                                                            <w:r>
                                                              <w:rPr>
                                                                <w:rFonts w:ascii="Arial" w:hAnsi="Arial"/>
                                                                <w:b/>
                                                                <w:color w:val="000000"/>
                                                                <w:sz w:val="18"/>
                                                              </w:rPr>
                                                              <w:t>Total country co-financing</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E95DC9" w14:textId="77777777" w:rsidR="009D3C4B" w:rsidRDefault="009D00B8">
                                                            <w:r>
                                                              <w:rPr>
                                                                <w:rFonts w:ascii="Arial" w:hAnsi="Arial"/>
                                                                <w:i/>
                                                                <w:color w:val="000000"/>
                                                                <w:sz w:val="18"/>
                                                              </w:rPr>
                                                              <w:t>I * country co-financing per dose (cc)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BFB4AD" w14:textId="77777777" w:rsidR="009D3C4B" w:rsidRDefault="009D00B8">
                                                            <w:pPr>
                                                              <w:jc w:val="right"/>
                                                            </w:pPr>
                                                            <w:r>
                                                              <w:rPr>
                                                                <w:rFonts w:ascii="Arial" w:hAnsi="Arial"/>
                                                                <w:color w:val="000000"/>
                                                                <w:sz w:val="18"/>
                                                              </w:rPr>
                                                              <w:t>26,400</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E82FD5C"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23E61DA" w14:textId="77777777" w:rsidR="009D3C4B" w:rsidRDefault="009D3C4B"/>
                                                        </w:tc>
                                                      </w:tr>
                                                      <w:tr w:rsidR="009D3C4B" w14:paraId="70A070FD" w14:textId="77777777">
                                                        <w:trPr>
                                                          <w:trHeight w:val="260"/>
                                                        </w:trPr>
                                                        <w:tc>
                                                          <w:tcPr>
                                                            <w:tcW w:w="2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CD065D" w14:textId="77777777" w:rsidR="009D3C4B" w:rsidRDefault="009D00B8">
                                                            <w:pPr>
                                                              <w:jc w:val="center"/>
                                                            </w:pPr>
                                                            <w:r>
                                                              <w:rPr>
                                                                <w:rFonts w:ascii="Arial" w:hAnsi="Arial"/>
                                                                <w:b/>
                                                                <w:color w:val="000000"/>
                                                                <w:sz w:val="18"/>
                                                              </w:rPr>
                                                              <w:t>V</w:t>
                                                            </w:r>
                                                          </w:p>
                                                        </w:tc>
                                                        <w:tc>
                                                          <w:tcPr>
                                                            <w:tcW w:w="43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79FE25" w14:textId="77777777" w:rsidR="009D3C4B" w:rsidRDefault="009D00B8">
                                                            <w:r>
                                                              <w:rPr>
                                                                <w:rFonts w:ascii="Arial" w:hAnsi="Arial"/>
                                                                <w:b/>
                                                                <w:color w:val="000000"/>
                                                                <w:sz w:val="18"/>
                                                              </w:rPr>
                                                              <w:t>Country co-financing % of Gavi supported proportion</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A179B8C" w14:textId="77777777" w:rsidR="009D3C4B" w:rsidRDefault="009D00B8">
                                                            <w:r>
                                                              <w:rPr>
                                                                <w:rFonts w:ascii="Arial" w:hAnsi="Arial"/>
                                                                <w:i/>
                                                                <w:color w:val="000000"/>
                                                                <w:sz w:val="18"/>
                                                              </w:rPr>
                                                              <w:t>U / T</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B715FD" w14:textId="77777777" w:rsidR="009D3C4B" w:rsidRDefault="009D00B8">
                                                            <w:pPr>
                                                              <w:jc w:val="right"/>
                                                            </w:pPr>
                                                            <w:r>
                                                              <w:rPr>
                                                                <w:rFonts w:ascii="Arial" w:hAnsi="Arial"/>
                                                                <w:color w:val="000000"/>
                                                                <w:sz w:val="18"/>
                                                              </w:rPr>
                                                              <w:t>30.16 %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8D3535E"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E32096D" w14:textId="77777777" w:rsidR="009D3C4B" w:rsidRDefault="009D3C4B"/>
                                                        </w:tc>
                                                      </w:tr>
                                                    </w:tbl>
                                                    <w:p w14:paraId="561B844F" w14:textId="77777777" w:rsidR="009D3C4B" w:rsidRDefault="009D3C4B"/>
                                                  </w:tc>
                                                </w:tr>
                                                <w:tr w:rsidR="009D3C4B" w14:paraId="3745BB50" w14:textId="77777777">
                                                  <w:trPr>
                                                    <w:trHeight w:val="195"/>
                                                  </w:trPr>
                                                  <w:tc>
                                                    <w:tcPr>
                                                      <w:tcW w:w="10771" w:type="dxa"/>
                                                    </w:tcPr>
                                                    <w:p w14:paraId="04E09877" w14:textId="77777777" w:rsidR="009D3C4B" w:rsidRDefault="009D3C4B">
                                                      <w:pPr>
                                                        <w:pStyle w:val="EmptyLayoutCell"/>
                                                      </w:pPr>
                                                    </w:p>
                                                  </w:tc>
                                                </w:tr>
                                              </w:tbl>
                                              <w:p w14:paraId="092FBABE" w14:textId="77777777" w:rsidR="009D3C4B" w:rsidRDefault="009D3C4B"/>
                                            </w:tc>
                                          </w:tr>
                                        </w:tbl>
                                        <w:p w14:paraId="4CCFD889" w14:textId="77777777" w:rsidR="009D3C4B" w:rsidRDefault="009D3C4B"/>
                                      </w:tc>
                                    </w:tr>
                                  </w:tbl>
                                  <w:p w14:paraId="55B7774E" w14:textId="77777777" w:rsidR="009D3C4B" w:rsidRDefault="009D3C4B"/>
                                </w:tc>
                              </w:tr>
                            </w:tbl>
                            <w:p w14:paraId="243834CB" w14:textId="77777777" w:rsidR="009D3C4B" w:rsidRDefault="009D3C4B"/>
                          </w:tc>
                        </w:tr>
                      </w:tbl>
                      <w:p w14:paraId="1C4E62D4" w14:textId="77777777" w:rsidR="009D3C4B" w:rsidRDefault="009D3C4B"/>
                    </w:tc>
                  </w:tr>
                </w:tbl>
                <w:p w14:paraId="4B5AEDAB" w14:textId="77777777" w:rsidR="009D3C4B" w:rsidRDefault="009D3C4B"/>
              </w:tc>
            </w:tr>
          </w:tbl>
          <w:p w14:paraId="4BD240CC" w14:textId="77777777" w:rsidR="009D3C4B" w:rsidRDefault="009D3C4B"/>
        </w:tc>
      </w:tr>
    </w:tbl>
    <w:p w14:paraId="6FB13DFA"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5212DAC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6206D76" w14:textId="77777777">
              <w:trPr>
                <w:trHeight w:val="1565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08D19CD8" w14:textId="77777777">
                    <w:trPr>
                      <w:trHeight w:val="125"/>
                    </w:trPr>
                    <w:tc>
                      <w:tcPr>
                        <w:tcW w:w="10771" w:type="dxa"/>
                      </w:tcPr>
                      <w:p w14:paraId="7DA39D2C" w14:textId="77777777" w:rsidR="009D3C4B" w:rsidRDefault="009D3C4B">
                        <w:pPr>
                          <w:pStyle w:val="EmptyLayoutCell"/>
                        </w:pPr>
                      </w:p>
                    </w:tc>
                  </w:tr>
                  <w:tr w:rsidR="009D3C4B" w14:paraId="6C2EBBAF"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3D4B6DC6" w14:textId="77777777">
                          <w:trPr>
                            <w:trHeight w:val="260"/>
                          </w:trPr>
                          <w:tc>
                            <w:tcPr>
                              <w:tcW w:w="10771" w:type="dxa"/>
                              <w:tcMar>
                                <w:top w:w="40" w:type="dxa"/>
                                <w:left w:w="40" w:type="dxa"/>
                                <w:bottom w:w="40" w:type="dxa"/>
                                <w:right w:w="40" w:type="dxa"/>
                              </w:tcMar>
                              <w:vAlign w:val="center"/>
                            </w:tcPr>
                            <w:p w14:paraId="6C7AC7AF" w14:textId="77777777" w:rsidR="009D3C4B" w:rsidRDefault="009D00B8">
                              <w:bookmarkStart w:id="42" w:name="Annex2"/>
                              <w:bookmarkEnd w:id="42"/>
                              <w:r>
                                <w:rPr>
                                  <w:rFonts w:ascii="Arial" w:hAnsi="Arial"/>
                                  <w:b/>
                                  <w:color w:val="365F91"/>
                                  <w:sz w:val="24"/>
                                </w:rPr>
                                <w:t>Annex 2 - NVS Routine – Preferred Second Presentation</w:t>
                              </w:r>
                            </w:p>
                          </w:tc>
                        </w:tr>
                      </w:tbl>
                      <w:p w14:paraId="11BF1FAC" w14:textId="77777777" w:rsidR="009D3C4B" w:rsidRDefault="009D3C4B"/>
                    </w:tc>
                  </w:tr>
                  <w:tr w:rsidR="009D3C4B" w14:paraId="3EE57FF5" w14:textId="77777777">
                    <w:trPr>
                      <w:trHeight w:val="180"/>
                    </w:trPr>
                    <w:tc>
                      <w:tcPr>
                        <w:tcW w:w="10771" w:type="dxa"/>
                      </w:tcPr>
                      <w:p w14:paraId="57E31D3D" w14:textId="77777777" w:rsidR="009D3C4B" w:rsidRDefault="009D3C4B">
                        <w:pPr>
                          <w:pStyle w:val="EmptyLayoutCell"/>
                        </w:pPr>
                      </w:p>
                    </w:tc>
                  </w:tr>
                  <w:tr w:rsidR="009D3C4B" w14:paraId="43F97103" w14:textId="77777777">
                    <w:trPr>
                      <w:trHeight w:val="9861"/>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7DBAA26" w14:textId="77777777">
                          <w:trPr>
                            <w:trHeight w:hRule="exact" w:val="9861"/>
                          </w:trPr>
                          <w:tc>
                            <w:tcPr>
                              <w:tcW w:w="10771" w:type="dxa"/>
                              <w:tcMar>
                                <w:top w:w="0" w:type="dxa"/>
                                <w:left w:w="0" w:type="dxa"/>
                                <w:bottom w:w="0" w:type="dxa"/>
                                <w:right w:w="0" w:type="dxa"/>
                              </w:tcMar>
                            </w:tcPr>
                            <w:p w14:paraId="056AA8D5" w14:textId="77777777" w:rsidR="009D3C4B" w:rsidRDefault="009D00B8">
                              <w:r>
                                <w:rPr>
                                  <w:rFonts w:ascii="Arial" w:hAnsi="Arial"/>
                                  <w:color w:val="000000"/>
                                </w:rPr>
                                <w:t xml:space="preserve">No NVS - routine immunisation - second preferred format requested this year </w:t>
                              </w:r>
                            </w:p>
                          </w:tc>
                        </w:tr>
                      </w:tbl>
                      <w:p w14:paraId="711B6B8A" w14:textId="77777777" w:rsidR="009D3C4B" w:rsidRDefault="009D3C4B"/>
                    </w:tc>
                  </w:tr>
                  <w:tr w:rsidR="009D3C4B" w14:paraId="3F518899" w14:textId="77777777">
                    <w:trPr>
                      <w:trHeight w:val="89"/>
                    </w:trPr>
                    <w:tc>
                      <w:tcPr>
                        <w:tcW w:w="10771" w:type="dxa"/>
                      </w:tcPr>
                      <w:p w14:paraId="53715EE0" w14:textId="77777777" w:rsidR="009D3C4B" w:rsidRDefault="009D3C4B">
                        <w:pPr>
                          <w:pStyle w:val="EmptyLayoutCell"/>
                        </w:pPr>
                      </w:p>
                    </w:tc>
                  </w:tr>
                  <w:tr w:rsidR="009D3C4B" w14:paraId="13783E2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67C9AA2" w14:textId="77777777">
                          <w:trPr>
                            <w:trHeight w:val="260"/>
                          </w:trPr>
                          <w:tc>
                            <w:tcPr>
                              <w:tcW w:w="10771" w:type="dxa"/>
                              <w:tcMar>
                                <w:top w:w="40" w:type="dxa"/>
                                <w:left w:w="40" w:type="dxa"/>
                                <w:bottom w:w="40" w:type="dxa"/>
                                <w:right w:w="40" w:type="dxa"/>
                              </w:tcMar>
                              <w:vAlign w:val="center"/>
                            </w:tcPr>
                            <w:p w14:paraId="35F22B87" w14:textId="77777777" w:rsidR="009D3C4B" w:rsidRDefault="009D00B8">
                              <w:bookmarkStart w:id="43" w:name="Annex3"/>
                              <w:bookmarkEnd w:id="43"/>
                              <w:r>
                                <w:rPr>
                                  <w:rFonts w:ascii="Arial" w:hAnsi="Arial"/>
                                  <w:b/>
                                  <w:color w:val="365F91"/>
                                  <w:sz w:val="24"/>
                                </w:rPr>
                                <w:t>Annex 3 - NVS Preventive campaign(s)</w:t>
                              </w:r>
                            </w:p>
                          </w:tc>
                        </w:tr>
                      </w:tbl>
                      <w:p w14:paraId="1545025C" w14:textId="77777777" w:rsidR="009D3C4B" w:rsidRDefault="009D3C4B"/>
                    </w:tc>
                  </w:tr>
                  <w:tr w:rsidR="009D3C4B" w14:paraId="1C0794DB" w14:textId="77777777">
                    <w:trPr>
                      <w:trHeight w:val="179"/>
                    </w:trPr>
                    <w:tc>
                      <w:tcPr>
                        <w:tcW w:w="10771" w:type="dxa"/>
                      </w:tcPr>
                      <w:p w14:paraId="06F5BAB0" w14:textId="77777777" w:rsidR="009D3C4B" w:rsidRDefault="009D3C4B">
                        <w:pPr>
                          <w:pStyle w:val="EmptyLayoutCell"/>
                        </w:pPr>
                      </w:p>
                    </w:tc>
                  </w:tr>
                  <w:tr w:rsidR="009D3C4B" w14:paraId="2F8613B1" w14:textId="77777777">
                    <w:trPr>
                      <w:trHeight w:val="4533"/>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6414544" w14:textId="77777777">
                          <w:trPr>
                            <w:trHeight w:hRule="exact" w:val="4533"/>
                          </w:trPr>
                          <w:tc>
                            <w:tcPr>
                              <w:tcW w:w="10771" w:type="dxa"/>
                              <w:tcMar>
                                <w:top w:w="0" w:type="dxa"/>
                                <w:left w:w="0" w:type="dxa"/>
                                <w:bottom w:w="0" w:type="dxa"/>
                                <w:right w:w="0" w:type="dxa"/>
                              </w:tcMar>
                            </w:tcPr>
                            <w:p w14:paraId="69E661C2" w14:textId="77777777" w:rsidR="009D3C4B" w:rsidRDefault="009D00B8">
                              <w:r>
                                <w:rPr>
                                  <w:rFonts w:ascii="Arial" w:hAnsi="Arial"/>
                                  <w:color w:val="000000"/>
                                </w:rPr>
                                <w:t>No NVS Prevention Campaign Support this year</w:t>
                              </w:r>
                            </w:p>
                          </w:tc>
                        </w:tr>
                      </w:tbl>
                      <w:p w14:paraId="510B09DC" w14:textId="77777777" w:rsidR="009D3C4B" w:rsidRDefault="009D3C4B"/>
                    </w:tc>
                  </w:tr>
                </w:tbl>
                <w:p w14:paraId="45AE2DD0" w14:textId="77777777" w:rsidR="009D3C4B" w:rsidRDefault="009D3C4B"/>
              </w:tc>
            </w:tr>
          </w:tbl>
          <w:p w14:paraId="65142D18" w14:textId="77777777" w:rsidR="009D3C4B" w:rsidRDefault="009D3C4B"/>
        </w:tc>
      </w:tr>
    </w:tbl>
    <w:p w14:paraId="385F845E"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64A4B45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5C0C3F63" w14:textId="77777777">
              <w:trPr>
                <w:trHeight w:val="4369"/>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4821"/>
                    <w:gridCol w:w="1697"/>
                    <w:gridCol w:w="4251"/>
                  </w:tblGrid>
                  <w:tr w:rsidR="009D00B8" w14:paraId="39887A66" w14:textId="77777777" w:rsidTr="009D00B8">
                    <w:tc>
                      <w:tcPr>
                        <w:tcW w:w="10769" w:type="dxa"/>
                        <w:gridSpan w:val="3"/>
                      </w:tcPr>
                      <w:tbl>
                        <w:tblPr>
                          <w:tblW w:w="0" w:type="auto"/>
                          <w:tblCellMar>
                            <w:left w:w="0" w:type="dxa"/>
                            <w:right w:w="0" w:type="dxa"/>
                          </w:tblCellMar>
                          <w:tblLook w:val="0000" w:firstRow="0" w:lastRow="0" w:firstColumn="0" w:lastColumn="0" w:noHBand="0" w:noVBand="0"/>
                        </w:tblPr>
                        <w:tblGrid>
                          <w:gridCol w:w="10769"/>
                        </w:tblGrid>
                        <w:tr w:rsidR="009D3C4B" w14:paraId="37F3868E" w14:textId="77777777">
                          <w:trPr>
                            <w:trHeight w:val="260"/>
                          </w:trPr>
                          <w:tc>
                            <w:tcPr>
                              <w:tcW w:w="10771" w:type="dxa"/>
                              <w:tcMar>
                                <w:top w:w="40" w:type="dxa"/>
                                <w:left w:w="40" w:type="dxa"/>
                                <w:bottom w:w="40" w:type="dxa"/>
                                <w:right w:w="40" w:type="dxa"/>
                              </w:tcMar>
                              <w:vAlign w:val="center"/>
                            </w:tcPr>
                            <w:p w14:paraId="4365EAF5" w14:textId="77777777" w:rsidR="009D3C4B" w:rsidRDefault="009D00B8">
                              <w:bookmarkStart w:id="44" w:name="Annex4"/>
                              <w:bookmarkEnd w:id="44"/>
                              <w:r>
                                <w:rPr>
                                  <w:rFonts w:ascii="Arial" w:hAnsi="Arial"/>
                                  <w:b/>
                                  <w:color w:val="365F91"/>
                                  <w:sz w:val="24"/>
                                </w:rPr>
                                <w:lastRenderedPageBreak/>
                                <w:t>Annex 4</w:t>
                              </w:r>
                            </w:p>
                          </w:tc>
                        </w:tr>
                      </w:tbl>
                      <w:p w14:paraId="147DCF5A" w14:textId="77777777" w:rsidR="009D3C4B" w:rsidRDefault="009D3C4B"/>
                    </w:tc>
                  </w:tr>
                  <w:tr w:rsidR="009D3C4B" w14:paraId="1AD8C603" w14:textId="77777777">
                    <w:trPr>
                      <w:trHeight w:val="180"/>
                    </w:trPr>
                    <w:tc>
                      <w:tcPr>
                        <w:tcW w:w="4821" w:type="dxa"/>
                      </w:tcPr>
                      <w:p w14:paraId="43CC7891" w14:textId="77777777" w:rsidR="009D3C4B" w:rsidRDefault="009D3C4B">
                        <w:pPr>
                          <w:pStyle w:val="EmptyLayoutCell"/>
                        </w:pPr>
                      </w:p>
                    </w:tc>
                    <w:tc>
                      <w:tcPr>
                        <w:tcW w:w="1697" w:type="dxa"/>
                      </w:tcPr>
                      <w:p w14:paraId="163A2087" w14:textId="77777777" w:rsidR="009D3C4B" w:rsidRDefault="009D3C4B">
                        <w:pPr>
                          <w:pStyle w:val="EmptyLayoutCell"/>
                        </w:pPr>
                      </w:p>
                    </w:tc>
                    <w:tc>
                      <w:tcPr>
                        <w:tcW w:w="4251" w:type="dxa"/>
                      </w:tcPr>
                      <w:p w14:paraId="4EFEAA51" w14:textId="77777777" w:rsidR="009D3C4B" w:rsidRDefault="009D3C4B">
                        <w:pPr>
                          <w:pStyle w:val="EmptyLayoutCell"/>
                        </w:pPr>
                      </w:p>
                    </w:tc>
                  </w:tr>
                  <w:tr w:rsidR="009D00B8" w14:paraId="7F48886B" w14:textId="77777777" w:rsidTr="009D00B8">
                    <w:tc>
                      <w:tcPr>
                        <w:tcW w:w="10769" w:type="dxa"/>
                        <w:gridSpan w:val="3"/>
                      </w:tcPr>
                      <w:tbl>
                        <w:tblPr>
                          <w:tblW w:w="0" w:type="auto"/>
                          <w:tblCellMar>
                            <w:left w:w="0" w:type="dxa"/>
                            <w:right w:w="0" w:type="dxa"/>
                          </w:tblCellMar>
                          <w:tblLook w:val="0000" w:firstRow="0" w:lastRow="0" w:firstColumn="0" w:lastColumn="0" w:noHBand="0" w:noVBand="0"/>
                        </w:tblPr>
                        <w:tblGrid>
                          <w:gridCol w:w="10769"/>
                        </w:tblGrid>
                        <w:tr w:rsidR="009D3C4B" w14:paraId="3BB5276D" w14:textId="77777777">
                          <w:trPr>
                            <w:trHeight w:val="260"/>
                          </w:trPr>
                          <w:tc>
                            <w:tcPr>
                              <w:tcW w:w="10771" w:type="dxa"/>
                              <w:tcMar>
                                <w:top w:w="40" w:type="dxa"/>
                                <w:left w:w="40" w:type="dxa"/>
                                <w:bottom w:w="40" w:type="dxa"/>
                                <w:right w:w="40" w:type="dxa"/>
                              </w:tcMar>
                              <w:vAlign w:val="center"/>
                            </w:tcPr>
                            <w:p w14:paraId="093119BD" w14:textId="77777777" w:rsidR="009D3C4B" w:rsidRDefault="009D00B8">
                              <w:bookmarkStart w:id="45" w:name="Annex4A"/>
                              <w:bookmarkEnd w:id="45"/>
                              <w:r>
                                <w:rPr>
                                  <w:rFonts w:ascii="Arial" w:hAnsi="Arial"/>
                                  <w:b/>
                                  <w:color w:val="365F91"/>
                                  <w:sz w:val="24"/>
                                </w:rPr>
                                <w:t>Table Annex 4A: Commodities Cost</w:t>
                              </w:r>
                            </w:p>
                          </w:tc>
                        </w:tr>
                      </w:tbl>
                      <w:p w14:paraId="2FB64A2E" w14:textId="77777777" w:rsidR="009D3C4B" w:rsidRDefault="009D3C4B"/>
                    </w:tc>
                  </w:tr>
                  <w:tr w:rsidR="009D3C4B" w14:paraId="7D0937FE" w14:textId="77777777">
                    <w:trPr>
                      <w:trHeight w:val="106"/>
                    </w:trPr>
                    <w:tc>
                      <w:tcPr>
                        <w:tcW w:w="4821" w:type="dxa"/>
                      </w:tcPr>
                      <w:p w14:paraId="1CA67C8A" w14:textId="77777777" w:rsidR="009D3C4B" w:rsidRDefault="009D3C4B">
                        <w:pPr>
                          <w:pStyle w:val="EmptyLayoutCell"/>
                        </w:pPr>
                      </w:p>
                    </w:tc>
                    <w:tc>
                      <w:tcPr>
                        <w:tcW w:w="1697" w:type="dxa"/>
                      </w:tcPr>
                      <w:p w14:paraId="3A0483CA" w14:textId="77777777" w:rsidR="009D3C4B" w:rsidRDefault="009D3C4B">
                        <w:pPr>
                          <w:pStyle w:val="EmptyLayoutCell"/>
                        </w:pPr>
                      </w:p>
                    </w:tc>
                    <w:tc>
                      <w:tcPr>
                        <w:tcW w:w="4251" w:type="dxa"/>
                      </w:tcPr>
                      <w:p w14:paraId="5A40A510" w14:textId="77777777" w:rsidR="009D3C4B" w:rsidRDefault="009D3C4B">
                        <w:pPr>
                          <w:pStyle w:val="EmptyLayoutCell"/>
                        </w:pPr>
                      </w:p>
                    </w:tc>
                  </w:tr>
                  <w:tr w:rsidR="009D00B8" w14:paraId="51F507B1" w14:textId="77777777" w:rsidTr="009D00B8">
                    <w:tc>
                      <w:tcPr>
                        <w:tcW w:w="10769" w:type="dxa"/>
                        <w:gridSpan w:val="3"/>
                      </w:tcPr>
                      <w:tbl>
                        <w:tblPr>
                          <w:tblW w:w="0" w:type="auto"/>
                          <w:tblCellMar>
                            <w:left w:w="0" w:type="dxa"/>
                            <w:right w:w="0" w:type="dxa"/>
                          </w:tblCellMar>
                          <w:tblLook w:val="0000" w:firstRow="0" w:lastRow="0" w:firstColumn="0" w:lastColumn="0" w:noHBand="0" w:noVBand="0"/>
                        </w:tblPr>
                        <w:tblGrid>
                          <w:gridCol w:w="10769"/>
                        </w:tblGrid>
                        <w:tr w:rsidR="009D3C4B" w14:paraId="015AAA3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69"/>
                              </w:tblGrid>
                              <w:tr w:rsidR="009D3C4B" w14:paraId="11849448" w14:textId="77777777">
                                <w:trPr>
                                  <w:trHeight w:val="260"/>
                                </w:trPr>
                                <w:tc>
                                  <w:tcPr>
                                    <w:tcW w:w="10771" w:type="dxa"/>
                                    <w:tcMar>
                                      <w:top w:w="40" w:type="dxa"/>
                                      <w:left w:w="40" w:type="dxa"/>
                                      <w:bottom w:w="40" w:type="dxa"/>
                                      <w:right w:w="40" w:type="dxa"/>
                                    </w:tcMar>
                                    <w:vAlign w:val="center"/>
                                  </w:tcPr>
                                  <w:p w14:paraId="65B5FBAA" w14:textId="77777777" w:rsidR="009D3C4B" w:rsidRDefault="009D00B8">
                                    <w:r>
                                      <w:rPr>
                                        <w:rFonts w:ascii="Arial" w:hAnsi="Arial"/>
                                        <w:color w:val="000000"/>
                                      </w:rPr>
                                      <w:t>Estimated prices of supply are not disclosed</w:t>
                                    </w:r>
                                  </w:p>
                                </w:tc>
                              </w:tr>
                            </w:tbl>
                            <w:p w14:paraId="26395ABC" w14:textId="77777777" w:rsidR="009D3C4B" w:rsidRDefault="009D3C4B"/>
                          </w:tc>
                        </w:tr>
                      </w:tbl>
                      <w:p w14:paraId="0E404072" w14:textId="77777777" w:rsidR="009D3C4B" w:rsidRDefault="009D3C4B"/>
                    </w:tc>
                  </w:tr>
                  <w:tr w:rsidR="009D3C4B" w14:paraId="2785B91E" w14:textId="77777777">
                    <w:trPr>
                      <w:trHeight w:val="73"/>
                    </w:trPr>
                    <w:tc>
                      <w:tcPr>
                        <w:tcW w:w="4821" w:type="dxa"/>
                      </w:tcPr>
                      <w:p w14:paraId="4034F212" w14:textId="77777777" w:rsidR="009D3C4B" w:rsidRDefault="009D3C4B">
                        <w:pPr>
                          <w:pStyle w:val="EmptyLayoutCell"/>
                        </w:pPr>
                      </w:p>
                    </w:tc>
                    <w:tc>
                      <w:tcPr>
                        <w:tcW w:w="1697" w:type="dxa"/>
                      </w:tcPr>
                      <w:p w14:paraId="4A3779C0" w14:textId="77777777" w:rsidR="009D3C4B" w:rsidRDefault="009D3C4B">
                        <w:pPr>
                          <w:pStyle w:val="EmptyLayoutCell"/>
                        </w:pPr>
                      </w:p>
                    </w:tc>
                    <w:tc>
                      <w:tcPr>
                        <w:tcW w:w="4251" w:type="dxa"/>
                      </w:tcPr>
                      <w:p w14:paraId="4D469317" w14:textId="77777777" w:rsidR="009D3C4B" w:rsidRDefault="009D3C4B">
                        <w:pPr>
                          <w:pStyle w:val="EmptyLayoutCell"/>
                        </w:pPr>
                      </w:p>
                    </w:tc>
                  </w:tr>
                  <w:tr w:rsidR="009D00B8" w14:paraId="6A772EAB" w14:textId="77777777" w:rsidTr="009D00B8">
                    <w:tc>
                      <w:tcPr>
                        <w:tcW w:w="10769" w:type="dxa"/>
                        <w:gridSpan w:val="3"/>
                      </w:tcPr>
                      <w:tbl>
                        <w:tblPr>
                          <w:tblW w:w="0" w:type="auto"/>
                          <w:tblCellMar>
                            <w:left w:w="0" w:type="dxa"/>
                            <w:right w:w="0" w:type="dxa"/>
                          </w:tblCellMar>
                          <w:tblLook w:val="0000" w:firstRow="0" w:lastRow="0" w:firstColumn="0" w:lastColumn="0" w:noHBand="0" w:noVBand="0"/>
                        </w:tblPr>
                        <w:tblGrid>
                          <w:gridCol w:w="10769"/>
                        </w:tblGrid>
                        <w:tr w:rsidR="009D3C4B" w14:paraId="4722D67E" w14:textId="77777777">
                          <w:trPr>
                            <w:trHeight w:val="260"/>
                          </w:trPr>
                          <w:tc>
                            <w:tcPr>
                              <w:tcW w:w="10771" w:type="dxa"/>
                              <w:tcMar>
                                <w:top w:w="40" w:type="dxa"/>
                                <w:left w:w="40" w:type="dxa"/>
                                <w:bottom w:w="40" w:type="dxa"/>
                                <w:right w:w="40" w:type="dxa"/>
                              </w:tcMar>
                              <w:vAlign w:val="center"/>
                            </w:tcPr>
                            <w:p w14:paraId="501B6C9E" w14:textId="77777777" w:rsidR="009D3C4B" w:rsidRDefault="009D00B8">
                              <w:bookmarkStart w:id="46" w:name="Annex4B"/>
                              <w:bookmarkEnd w:id="46"/>
                              <w:r>
                                <w:rPr>
                                  <w:rFonts w:ascii="Arial" w:hAnsi="Arial"/>
                                  <w:b/>
                                  <w:color w:val="365F91"/>
                                  <w:sz w:val="24"/>
                                </w:rPr>
                                <w:t>Table Annex 4B: Freight cost as percentage of value</w:t>
                              </w:r>
                            </w:p>
                          </w:tc>
                        </w:tr>
                      </w:tbl>
                      <w:p w14:paraId="1E8B8B99" w14:textId="77777777" w:rsidR="009D3C4B" w:rsidRDefault="009D3C4B"/>
                    </w:tc>
                  </w:tr>
                  <w:tr w:rsidR="009D3C4B" w14:paraId="775F90E5" w14:textId="77777777">
                    <w:trPr>
                      <w:trHeight w:val="155"/>
                    </w:trPr>
                    <w:tc>
                      <w:tcPr>
                        <w:tcW w:w="4821" w:type="dxa"/>
                      </w:tcPr>
                      <w:p w14:paraId="794637E6" w14:textId="77777777" w:rsidR="009D3C4B" w:rsidRDefault="009D3C4B">
                        <w:pPr>
                          <w:pStyle w:val="EmptyLayoutCell"/>
                        </w:pPr>
                      </w:p>
                    </w:tc>
                    <w:tc>
                      <w:tcPr>
                        <w:tcW w:w="1697" w:type="dxa"/>
                      </w:tcPr>
                      <w:p w14:paraId="15DB7455" w14:textId="77777777" w:rsidR="009D3C4B" w:rsidRDefault="009D3C4B">
                        <w:pPr>
                          <w:pStyle w:val="EmptyLayoutCell"/>
                        </w:pPr>
                      </w:p>
                    </w:tc>
                    <w:tc>
                      <w:tcPr>
                        <w:tcW w:w="4251" w:type="dxa"/>
                      </w:tcPr>
                      <w:p w14:paraId="1F0AAB6F" w14:textId="77777777" w:rsidR="009D3C4B" w:rsidRDefault="009D3C4B">
                        <w:pPr>
                          <w:pStyle w:val="EmptyLayoutCell"/>
                        </w:pPr>
                      </w:p>
                    </w:tc>
                  </w:tr>
                  <w:tr w:rsidR="009D3C4B" w14:paraId="0230203D" w14:textId="77777777">
                    <w:tc>
                      <w:tcPr>
                        <w:tcW w:w="4821" w:type="dxa"/>
                      </w:tcPr>
                      <w:tbl>
                        <w:tblPr>
                          <w:tblW w:w="0" w:type="auto"/>
                          <w:tblCellMar>
                            <w:left w:w="0" w:type="dxa"/>
                            <w:right w:w="0" w:type="dxa"/>
                          </w:tblCellMar>
                          <w:tblLook w:val="0000" w:firstRow="0" w:lastRow="0" w:firstColumn="0" w:lastColumn="0" w:noHBand="0" w:noVBand="0"/>
                        </w:tblPr>
                        <w:tblGrid>
                          <w:gridCol w:w="2158"/>
                          <w:gridCol w:w="1891"/>
                          <w:gridCol w:w="752"/>
                        </w:tblGrid>
                        <w:tr w:rsidR="009D3C4B" w14:paraId="59430A53" w14:textId="77777777">
                          <w:trPr>
                            <w:trHeight w:val="600"/>
                          </w:trPr>
                          <w:tc>
                            <w:tcPr>
                              <w:tcW w:w="2551"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28469DA6" w14:textId="77777777" w:rsidR="009D3C4B" w:rsidRDefault="009D00B8">
                              <w:pPr>
                                <w:jc w:val="center"/>
                              </w:pPr>
                              <w:r>
                                <w:rPr>
                                  <w:rFonts w:ascii="Arial" w:hAnsi="Arial"/>
                                  <w:b/>
                                  <w:color w:val="000000"/>
                                </w:rPr>
                                <w:t>Vaccine Antigen</w:t>
                              </w:r>
                            </w:p>
                          </w:tc>
                          <w:tc>
                            <w:tcPr>
                              <w:tcW w:w="1417"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381AB7E8" w14:textId="77777777" w:rsidR="009D3C4B" w:rsidRDefault="009D00B8">
                              <w:pPr>
                                <w:jc w:val="center"/>
                              </w:pPr>
                              <w:r>
                                <w:rPr>
                                  <w:rFonts w:ascii="Arial" w:hAnsi="Arial"/>
                                  <w:b/>
                                  <w:color w:val="000000"/>
                                </w:rPr>
                                <w:t>Type of Vaccine</w:t>
                              </w:r>
                            </w:p>
                          </w:tc>
                          <w:tc>
                            <w:tcPr>
                              <w:tcW w:w="853"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740E0782" w14:textId="77777777" w:rsidR="009D3C4B" w:rsidRDefault="009D00B8">
                              <w:pPr>
                                <w:jc w:val="center"/>
                              </w:pPr>
                              <w:r>
                                <w:rPr>
                                  <w:rFonts w:ascii="Arial" w:hAnsi="Arial"/>
                                  <w:b/>
                                  <w:color w:val="000000"/>
                                </w:rPr>
                                <w:t>2017</w:t>
                              </w:r>
                            </w:p>
                          </w:tc>
                        </w:tr>
                        <w:tr w:rsidR="009D3C4B" w14:paraId="28609FA3" w14:textId="77777777">
                          <w:trPr>
                            <w:trHeight w:val="260"/>
                          </w:trPr>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FF4FB" w14:textId="77777777" w:rsidR="009D3C4B" w:rsidRDefault="009D00B8">
                              <w:r>
                                <w:rPr>
                                  <w:rFonts w:ascii="Arial" w:hAnsi="Arial"/>
                                  <w:color w:val="000000"/>
                                  <w:sz w:val="18"/>
                                </w:rPr>
                                <w:t>Meningococcal A, 10 dose(s) per vial, LYOPHILISED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96316D" w14:textId="4DEEFB77" w:rsidR="009D3C4B" w:rsidRDefault="00D5253F">
                              <w:r>
                                <w:rPr>
                                  <w:rFonts w:ascii="Arial" w:eastAsia="Arial" w:hAnsi="Arial"/>
                                  <w:color w:val="000000"/>
                                  <w:sz w:val="18"/>
                                </w:rPr>
                                <w:t>MENINACONJUGATE</w:t>
                              </w:r>
                            </w:p>
                          </w:tc>
                          <w:tc>
                            <w:tcPr>
                              <w:tcW w:w="853" w:type="dxa"/>
                              <w:tcBorders>
                                <w:top w:val="single" w:sz="8" w:space="0" w:color="000000"/>
                                <w:left w:val="single" w:sz="8" w:space="0" w:color="000000"/>
                                <w:bottom w:val="single" w:sz="8" w:space="0" w:color="000000"/>
                                <w:right w:val="single" w:sz="8" w:space="0" w:color="000000"/>
                              </w:tcBorders>
                              <w:shd w:val="clear" w:color="auto" w:fill="C0C0C0"/>
                              <w:tcMar>
                                <w:top w:w="40" w:type="dxa"/>
                                <w:left w:w="40" w:type="dxa"/>
                                <w:bottom w:w="40" w:type="dxa"/>
                                <w:right w:w="40" w:type="dxa"/>
                              </w:tcMar>
                              <w:vAlign w:val="center"/>
                            </w:tcPr>
                            <w:p w14:paraId="7FF30054" w14:textId="77777777" w:rsidR="009D3C4B" w:rsidRDefault="009D00B8">
                              <w:pPr>
                                <w:jc w:val="center"/>
                              </w:pPr>
                              <w:r>
                                <w:rPr>
                                  <w:rFonts w:ascii="Arial" w:hAnsi="Arial"/>
                                  <w:color w:val="000000"/>
                                  <w:sz w:val="18"/>
                                </w:rPr>
                                <w:t>5.57 %</w:t>
                              </w:r>
                            </w:p>
                          </w:tc>
                        </w:tr>
                      </w:tbl>
                      <w:p w14:paraId="1DD8F347" w14:textId="77777777" w:rsidR="009D3C4B" w:rsidRDefault="009D3C4B"/>
                    </w:tc>
                    <w:tc>
                      <w:tcPr>
                        <w:tcW w:w="1697" w:type="dxa"/>
                      </w:tcPr>
                      <w:p w14:paraId="26F9B413" w14:textId="77777777" w:rsidR="009D3C4B" w:rsidRDefault="009D3C4B">
                        <w:pPr>
                          <w:pStyle w:val="EmptyLayoutCell"/>
                        </w:pPr>
                        <w:bookmarkStart w:id="47" w:name="_GoBack"/>
                        <w:bookmarkEnd w:id="47"/>
                      </w:p>
                    </w:tc>
                    <w:tc>
                      <w:tcPr>
                        <w:tcW w:w="4251" w:type="dxa"/>
                      </w:tcPr>
                      <w:p w14:paraId="547E091A" w14:textId="77777777" w:rsidR="009D3C4B" w:rsidRDefault="009D3C4B">
                        <w:pPr>
                          <w:pStyle w:val="EmptyLayoutCell"/>
                        </w:pPr>
                      </w:p>
                    </w:tc>
                  </w:tr>
                  <w:tr w:rsidR="009D3C4B" w14:paraId="6CAD1637" w14:textId="77777777">
                    <w:trPr>
                      <w:trHeight w:val="167"/>
                    </w:trPr>
                    <w:tc>
                      <w:tcPr>
                        <w:tcW w:w="4821" w:type="dxa"/>
                      </w:tcPr>
                      <w:p w14:paraId="0B5165F5" w14:textId="77777777" w:rsidR="009D3C4B" w:rsidRDefault="009D3C4B">
                        <w:pPr>
                          <w:pStyle w:val="EmptyLayoutCell"/>
                        </w:pPr>
                      </w:p>
                    </w:tc>
                    <w:tc>
                      <w:tcPr>
                        <w:tcW w:w="1697" w:type="dxa"/>
                      </w:tcPr>
                      <w:p w14:paraId="4CC11869" w14:textId="77777777" w:rsidR="009D3C4B" w:rsidRDefault="009D3C4B">
                        <w:pPr>
                          <w:pStyle w:val="EmptyLayoutCell"/>
                        </w:pPr>
                      </w:p>
                    </w:tc>
                    <w:tc>
                      <w:tcPr>
                        <w:tcW w:w="4251" w:type="dxa"/>
                      </w:tcPr>
                      <w:p w14:paraId="26D24BA7" w14:textId="77777777" w:rsidR="009D3C4B" w:rsidRDefault="009D3C4B">
                        <w:pPr>
                          <w:pStyle w:val="EmptyLayoutCell"/>
                        </w:pPr>
                      </w:p>
                    </w:tc>
                  </w:tr>
                  <w:tr w:rsidR="009D00B8" w14:paraId="093CD7DC" w14:textId="77777777" w:rsidTr="009D00B8">
                    <w:tc>
                      <w:tcPr>
                        <w:tcW w:w="10769" w:type="dxa"/>
                        <w:gridSpan w:val="3"/>
                      </w:tcPr>
                      <w:tbl>
                        <w:tblPr>
                          <w:tblW w:w="0" w:type="auto"/>
                          <w:tblCellMar>
                            <w:left w:w="0" w:type="dxa"/>
                            <w:right w:w="0" w:type="dxa"/>
                          </w:tblCellMar>
                          <w:tblLook w:val="0000" w:firstRow="0" w:lastRow="0" w:firstColumn="0" w:lastColumn="0" w:noHBand="0" w:noVBand="0"/>
                        </w:tblPr>
                        <w:tblGrid>
                          <w:gridCol w:w="10769"/>
                        </w:tblGrid>
                        <w:tr w:rsidR="009D3C4B" w14:paraId="1BE7F9A7" w14:textId="77777777">
                          <w:trPr>
                            <w:trHeight w:val="260"/>
                          </w:trPr>
                          <w:tc>
                            <w:tcPr>
                              <w:tcW w:w="10771" w:type="dxa"/>
                              <w:tcMar>
                                <w:top w:w="40" w:type="dxa"/>
                                <w:left w:w="40" w:type="dxa"/>
                                <w:bottom w:w="40" w:type="dxa"/>
                                <w:right w:w="40" w:type="dxa"/>
                              </w:tcMar>
                              <w:vAlign w:val="center"/>
                            </w:tcPr>
                            <w:p w14:paraId="473A1FEF" w14:textId="77777777" w:rsidR="009D3C4B" w:rsidRDefault="009D00B8">
                              <w:bookmarkStart w:id="48" w:name="Annex4C"/>
                              <w:bookmarkEnd w:id="48"/>
                              <w:r>
                                <w:rPr>
                                  <w:rFonts w:ascii="Arial" w:hAnsi="Arial"/>
                                  <w:b/>
                                  <w:color w:val="365F91"/>
                                  <w:sz w:val="24"/>
                                </w:rPr>
                                <w:t>Table Annex 4C: Low income - Country's minimum co-payment per dose of co-financed vaccine.</w:t>
                              </w:r>
                            </w:p>
                          </w:tc>
                        </w:tr>
                      </w:tbl>
                      <w:p w14:paraId="2D614FBD" w14:textId="77777777" w:rsidR="009D3C4B" w:rsidRDefault="009D3C4B"/>
                    </w:tc>
                  </w:tr>
                  <w:tr w:rsidR="009D3C4B" w14:paraId="34E0566F" w14:textId="77777777">
                    <w:trPr>
                      <w:trHeight w:val="180"/>
                    </w:trPr>
                    <w:tc>
                      <w:tcPr>
                        <w:tcW w:w="4821" w:type="dxa"/>
                      </w:tcPr>
                      <w:p w14:paraId="7E31D05C" w14:textId="77777777" w:rsidR="009D3C4B" w:rsidRDefault="009D3C4B">
                        <w:pPr>
                          <w:pStyle w:val="EmptyLayoutCell"/>
                        </w:pPr>
                      </w:p>
                    </w:tc>
                    <w:tc>
                      <w:tcPr>
                        <w:tcW w:w="1697" w:type="dxa"/>
                      </w:tcPr>
                      <w:p w14:paraId="58135786" w14:textId="77777777" w:rsidR="009D3C4B" w:rsidRDefault="009D3C4B">
                        <w:pPr>
                          <w:pStyle w:val="EmptyLayoutCell"/>
                        </w:pPr>
                      </w:p>
                    </w:tc>
                    <w:tc>
                      <w:tcPr>
                        <w:tcW w:w="4251" w:type="dxa"/>
                      </w:tcPr>
                      <w:p w14:paraId="7911A47D" w14:textId="77777777" w:rsidR="009D3C4B" w:rsidRDefault="009D3C4B">
                        <w:pPr>
                          <w:pStyle w:val="EmptyLayoutCell"/>
                        </w:pPr>
                      </w:p>
                    </w:tc>
                  </w:tr>
                  <w:tr w:rsidR="009D00B8" w14:paraId="3544E732" w14:textId="77777777" w:rsidTr="009D00B8">
                    <w:tc>
                      <w:tcPr>
                        <w:tcW w:w="6518" w:type="dxa"/>
                        <w:gridSpan w:val="2"/>
                      </w:tcPr>
                      <w:tbl>
                        <w:tblPr>
                          <w:tblW w:w="0" w:type="auto"/>
                          <w:tblCellMar>
                            <w:left w:w="0" w:type="dxa"/>
                            <w:right w:w="0" w:type="dxa"/>
                          </w:tblCellMar>
                          <w:tblLook w:val="0000" w:firstRow="0" w:lastRow="0" w:firstColumn="0" w:lastColumn="0" w:noHBand="0" w:noVBand="0"/>
                        </w:tblPr>
                        <w:tblGrid>
                          <w:gridCol w:w="5085"/>
                          <w:gridCol w:w="1413"/>
                        </w:tblGrid>
                        <w:tr w:rsidR="009D3C4B" w14:paraId="1FD5C7E7"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60A017" w14:textId="77777777" w:rsidR="009D3C4B" w:rsidRDefault="009D00B8">
                              <w:pPr>
                                <w:jc w:val="center"/>
                              </w:pPr>
                              <w:r>
                                <w:rPr>
                                  <w:rFonts w:ascii="Arial" w:hAnsi="Arial"/>
                                  <w:b/>
                                  <w:color w:val="000000"/>
                                </w:rPr>
                                <w:t>Vaccine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EEA5BF0" w14:textId="77777777" w:rsidR="009D3C4B" w:rsidRDefault="009D00B8">
                              <w:pPr>
                                <w:jc w:val="center"/>
                              </w:pPr>
                              <w:r>
                                <w:rPr>
                                  <w:rFonts w:ascii="Arial" w:hAnsi="Arial"/>
                                  <w:b/>
                                  <w:color w:val="000000"/>
                                </w:rPr>
                                <w:t>2017</w:t>
                              </w:r>
                            </w:p>
                          </w:tc>
                        </w:tr>
                        <w:tr w:rsidR="009D3C4B" w14:paraId="60283272"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762A7DB" w14:textId="77777777" w:rsidR="009D3C4B" w:rsidRDefault="009D00B8">
                              <w:r>
                                <w:rPr>
                                  <w:rFonts w:ascii="Arial" w:hAnsi="Arial"/>
                                  <w:b/>
                                  <w:color w:val="000000"/>
                                  <w:sz w:val="18"/>
                                </w:rPr>
                                <w:t>Meningococcal A, 10 dose(s) per vial, LYOPHILISED</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ECE6C93" w14:textId="77777777" w:rsidR="009D3C4B" w:rsidRDefault="009D00B8">
                              <w:pPr>
                                <w:jc w:val="right"/>
                              </w:pPr>
                              <w:r>
                                <w:rPr>
                                  <w:rFonts w:ascii="Arial" w:hAnsi="Arial"/>
                                  <w:color w:val="000000"/>
                                  <w:sz w:val="18"/>
                                </w:rPr>
                                <w:t>0.2</w:t>
                              </w:r>
                            </w:p>
                          </w:tc>
                        </w:tr>
                      </w:tbl>
                      <w:p w14:paraId="0124209A" w14:textId="77777777" w:rsidR="009D3C4B" w:rsidRDefault="009D3C4B"/>
                    </w:tc>
                    <w:tc>
                      <w:tcPr>
                        <w:tcW w:w="4251" w:type="dxa"/>
                      </w:tcPr>
                      <w:p w14:paraId="6203579C" w14:textId="77777777" w:rsidR="009D3C4B" w:rsidRDefault="009D3C4B">
                        <w:pPr>
                          <w:pStyle w:val="EmptyLayoutCell"/>
                        </w:pPr>
                      </w:p>
                    </w:tc>
                  </w:tr>
                  <w:tr w:rsidR="009D3C4B" w14:paraId="1E30CDC2" w14:textId="77777777">
                    <w:trPr>
                      <w:trHeight w:val="106"/>
                    </w:trPr>
                    <w:tc>
                      <w:tcPr>
                        <w:tcW w:w="4821" w:type="dxa"/>
                      </w:tcPr>
                      <w:p w14:paraId="2F664135" w14:textId="77777777" w:rsidR="009D3C4B" w:rsidRDefault="009D3C4B">
                        <w:pPr>
                          <w:pStyle w:val="EmptyLayoutCell"/>
                        </w:pPr>
                      </w:p>
                    </w:tc>
                    <w:tc>
                      <w:tcPr>
                        <w:tcW w:w="1697" w:type="dxa"/>
                      </w:tcPr>
                      <w:p w14:paraId="00E05225" w14:textId="77777777" w:rsidR="009D3C4B" w:rsidRDefault="009D3C4B">
                        <w:pPr>
                          <w:pStyle w:val="EmptyLayoutCell"/>
                        </w:pPr>
                      </w:p>
                    </w:tc>
                    <w:tc>
                      <w:tcPr>
                        <w:tcW w:w="4251" w:type="dxa"/>
                      </w:tcPr>
                      <w:p w14:paraId="38BBF849" w14:textId="77777777" w:rsidR="009D3C4B" w:rsidRDefault="009D3C4B">
                        <w:pPr>
                          <w:pStyle w:val="EmptyLayoutCell"/>
                        </w:pPr>
                      </w:p>
                    </w:tc>
                  </w:tr>
                </w:tbl>
                <w:p w14:paraId="5152441F" w14:textId="77777777" w:rsidR="009D3C4B" w:rsidRDefault="009D3C4B"/>
              </w:tc>
            </w:tr>
          </w:tbl>
          <w:p w14:paraId="5CE8A8E8" w14:textId="77777777" w:rsidR="009D3C4B" w:rsidRDefault="009D3C4B"/>
        </w:tc>
      </w:tr>
    </w:tbl>
    <w:p w14:paraId="1DA7EC5D" w14:textId="77777777" w:rsidR="009D3C4B" w:rsidRDefault="009D00B8">
      <w:r>
        <w:br w:type="page"/>
      </w:r>
    </w:p>
    <w:tbl>
      <w:tblPr>
        <w:tblW w:w="0" w:type="auto"/>
        <w:tblCellMar>
          <w:left w:w="0" w:type="dxa"/>
          <w:right w:w="0" w:type="dxa"/>
        </w:tblCellMar>
        <w:tblLook w:val="0000" w:firstRow="0" w:lastRow="0" w:firstColumn="0" w:lastColumn="0" w:noHBand="0" w:noVBand="0"/>
      </w:tblPr>
      <w:tblGrid>
        <w:gridCol w:w="10771"/>
      </w:tblGrid>
      <w:tr w:rsidR="009D3C4B" w14:paraId="7368615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722B88F" w14:textId="77777777">
              <w:trPr>
                <w:trHeight w:val="31680"/>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9D3C4B" w14:paraId="77C02BED"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15D38BB" w14:textId="77777777">
                          <w:trPr>
                            <w:trHeight w:val="260"/>
                          </w:trPr>
                          <w:tc>
                            <w:tcPr>
                              <w:tcW w:w="10771" w:type="dxa"/>
                              <w:tcMar>
                                <w:top w:w="40" w:type="dxa"/>
                                <w:left w:w="40" w:type="dxa"/>
                                <w:bottom w:w="40" w:type="dxa"/>
                                <w:right w:w="40" w:type="dxa"/>
                              </w:tcMar>
                              <w:vAlign w:val="center"/>
                            </w:tcPr>
                            <w:p w14:paraId="4E237570" w14:textId="77777777" w:rsidR="009D3C4B" w:rsidRDefault="009D00B8">
                              <w:bookmarkStart w:id="49" w:name="Annex4D"/>
                              <w:bookmarkEnd w:id="49"/>
                              <w:r>
                                <w:rPr>
                                  <w:rFonts w:ascii="Arial" w:hAnsi="Arial"/>
                                  <w:b/>
                                  <w:color w:val="365F91"/>
                                  <w:sz w:val="24"/>
                                </w:rPr>
                                <w:lastRenderedPageBreak/>
                                <w:t>Table Annex 4D: Wastage rates and factors</w:t>
                              </w:r>
                            </w:p>
                          </w:tc>
                        </w:tr>
                      </w:tbl>
                      <w:p w14:paraId="30563F1E" w14:textId="77777777" w:rsidR="009D3C4B" w:rsidRDefault="009D3C4B"/>
                    </w:tc>
                  </w:tr>
                  <w:tr w:rsidR="009D3C4B" w14:paraId="26D7B66A" w14:textId="77777777">
                    <w:trPr>
                      <w:trHeight w:val="180"/>
                    </w:trPr>
                    <w:tc>
                      <w:tcPr>
                        <w:tcW w:w="10771" w:type="dxa"/>
                      </w:tcPr>
                      <w:p w14:paraId="22620E9F" w14:textId="77777777" w:rsidR="009D3C4B" w:rsidRDefault="009D3C4B">
                        <w:pPr>
                          <w:pStyle w:val="EmptyLayoutCell"/>
                        </w:pPr>
                      </w:p>
                    </w:tc>
                  </w:tr>
                  <w:tr w:rsidR="009D3C4B" w14:paraId="47D9E47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2230608" w14:textId="77777777">
                          <w:trPr>
                            <w:trHeight w:val="260"/>
                          </w:trPr>
                          <w:tc>
                            <w:tcPr>
                              <w:tcW w:w="10771" w:type="dxa"/>
                              <w:tcMar>
                                <w:top w:w="40" w:type="dxa"/>
                                <w:left w:w="40" w:type="dxa"/>
                                <w:bottom w:w="40" w:type="dxa"/>
                                <w:right w:w="40" w:type="dxa"/>
                              </w:tcMar>
                              <w:vAlign w:val="center"/>
                            </w:tcPr>
                            <w:p w14:paraId="3C7DD361" w14:textId="77777777" w:rsidR="009D3C4B" w:rsidRDefault="009D00B8">
                              <w:r>
                                <w:rPr>
                                  <w:rFonts w:ascii="Arial" w:hAnsi="Arial"/>
                                  <w:color w:val="000000"/>
                                </w:rPr>
                                <w:t xml:space="preserve">The table below presents the waste rates for the different vaccines (routine immunisation and campaigns) for 2017.    </w:t>
                              </w:r>
                            </w:p>
                          </w:tc>
                        </w:tr>
                      </w:tbl>
                      <w:p w14:paraId="54AB39EC" w14:textId="77777777" w:rsidR="009D3C4B" w:rsidRDefault="009D3C4B"/>
                    </w:tc>
                  </w:tr>
                  <w:tr w:rsidR="009D3C4B" w14:paraId="7E902719" w14:textId="77777777">
                    <w:trPr>
                      <w:trHeight w:val="165"/>
                    </w:trPr>
                    <w:tc>
                      <w:tcPr>
                        <w:tcW w:w="10771" w:type="dxa"/>
                      </w:tcPr>
                      <w:p w14:paraId="0D1F230B" w14:textId="77777777" w:rsidR="009D3C4B" w:rsidRDefault="009D3C4B">
                        <w:pPr>
                          <w:pStyle w:val="EmptyLayoutCell"/>
                        </w:pPr>
                      </w:p>
                    </w:tc>
                  </w:tr>
                  <w:tr w:rsidR="009D3C4B" w14:paraId="373D6AE9" w14:textId="77777777">
                    <w:tc>
                      <w:tcPr>
                        <w:tcW w:w="10771" w:type="dxa"/>
                      </w:tcPr>
                      <w:tbl>
                        <w:tblPr>
                          <w:tblW w:w="0" w:type="auto"/>
                          <w:tblCellMar>
                            <w:left w:w="0" w:type="dxa"/>
                            <w:right w:w="0" w:type="dxa"/>
                          </w:tblCellMar>
                          <w:tblLook w:val="0000" w:firstRow="0" w:lastRow="0" w:firstColumn="0" w:lastColumn="0" w:noHBand="0" w:noVBand="0"/>
                        </w:tblPr>
                        <w:tblGrid>
                          <w:gridCol w:w="4525"/>
                          <w:gridCol w:w="1697"/>
                          <w:gridCol w:w="1132"/>
                          <w:gridCol w:w="1133"/>
                          <w:gridCol w:w="2264"/>
                        </w:tblGrid>
                        <w:tr w:rsidR="009D00B8" w14:paraId="16FB68D0" w14:textId="77777777" w:rsidTr="009D00B8">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38DC92" w14:textId="77777777" w:rsidR="009D3C4B" w:rsidRDefault="009D00B8">
                              <w:pPr>
                                <w:jc w:val="center"/>
                              </w:pPr>
                              <w:r>
                                <w:rPr>
                                  <w:rFonts w:ascii="Arial" w:hAnsi="Arial"/>
                                  <w:b/>
                                  <w:color w:val="000000"/>
                                </w:rPr>
                                <w:t>Vaccine</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72BBDB" w14:textId="77777777" w:rsidR="009D3C4B" w:rsidRDefault="009D00B8">
                              <w:pPr>
                                <w:jc w:val="center"/>
                              </w:pPr>
                              <w:r>
                                <w:rPr>
                                  <w:rFonts w:ascii="Arial" w:hAnsi="Arial"/>
                                  <w:b/>
                                  <w:color w:val="000000"/>
                                </w:rPr>
                                <w:t>dose(s) per vial</w:t>
                              </w:r>
                            </w:p>
                          </w:tc>
                          <w:tc>
                            <w:tcPr>
                              <w:tcW w:w="2266"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9DB345" w14:textId="77777777" w:rsidR="009D3C4B" w:rsidRDefault="009D00B8">
                              <w:pPr>
                                <w:jc w:val="center"/>
                              </w:pPr>
                              <w:r>
                                <w:rPr>
                                  <w:rFonts w:ascii="Arial" w:hAnsi="Arial"/>
                                  <w:b/>
                                  <w:color w:val="000000"/>
                                </w:rPr>
                                <w:t>Maximum Wastage rate*</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FF361CA" w14:textId="77777777" w:rsidR="009D3C4B" w:rsidRDefault="009D00B8">
                              <w:pPr>
                                <w:jc w:val="center"/>
                              </w:pPr>
                              <w:r>
                                <w:rPr>
                                  <w:rFonts w:ascii="Arial" w:hAnsi="Arial"/>
                                  <w:b/>
                                  <w:color w:val="000000"/>
                                </w:rPr>
                                <w:t>Benchmark Wastage Rate ***</w:t>
                              </w:r>
                            </w:p>
                          </w:tc>
                        </w:tr>
                        <w:tr w:rsidR="009D3C4B" w14:paraId="40888AC4"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F0B2A7" w14:textId="77777777" w:rsidR="009D3C4B" w:rsidRDefault="009D3C4B"/>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028842" w14:textId="77777777" w:rsidR="009D3C4B" w:rsidRDefault="009D3C4B"/>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23232C8" w14:textId="77777777" w:rsidR="009D3C4B" w:rsidRDefault="009D00B8">
                              <w:pPr>
                                <w:jc w:val="center"/>
                              </w:pPr>
                              <w:r>
                                <w:rPr>
                                  <w:rFonts w:ascii="Arial" w:hAnsi="Arial"/>
                                  <w:b/>
                                  <w:color w:val="000000"/>
                                </w:rPr>
                                <w:t>Routine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D2DE39" w14:textId="77777777" w:rsidR="009D3C4B" w:rsidRDefault="009D00B8">
                              <w:pPr>
                                <w:jc w:val="center"/>
                              </w:pPr>
                              <w:r>
                                <w:rPr>
                                  <w:rFonts w:ascii="Arial" w:hAnsi="Arial"/>
                                  <w:b/>
                                  <w:color w:val="000000"/>
                                </w:rPr>
                                <w:t>Campaign</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A41A0E" w14:textId="77777777" w:rsidR="009D3C4B" w:rsidRDefault="009D3C4B"/>
                          </w:tc>
                        </w:tr>
                        <w:tr w:rsidR="009D3C4B" w14:paraId="62358164"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404876" w14:textId="77777777" w:rsidR="009D3C4B" w:rsidRDefault="009D00B8">
                              <w:r>
                                <w:rPr>
                                  <w:rFonts w:ascii="Arial" w:hAnsi="Arial"/>
                                  <w:color w:val="000000"/>
                                </w:rPr>
                                <w:t>Yellow Fever, 10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A28A6BE" w14:textId="77777777" w:rsidR="009D3C4B" w:rsidRDefault="009D00B8">
                              <w:pPr>
                                <w:jc w:val="center"/>
                              </w:pPr>
                              <w:r>
                                <w:rPr>
                                  <w:rFonts w:ascii="Arial" w:hAnsi="Arial"/>
                                  <w:color w:val="000000"/>
                                  <w:sz w:val="18"/>
                                </w:rPr>
                                <w:t>10</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49192A0" w14:textId="77777777" w:rsidR="009D3C4B" w:rsidRDefault="009D00B8">
                              <w:pPr>
                                <w:jc w:val="center"/>
                              </w:pPr>
                              <w:r>
                                <w:rPr>
                                  <w:rFonts w:ascii="Arial" w:hAnsi="Arial"/>
                                  <w:color w:val="000000"/>
                                  <w:sz w:val="18"/>
                                </w:rPr>
                                <w:t>40 %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FB2E888" w14:textId="77777777" w:rsidR="009D3C4B" w:rsidRDefault="009D00B8">
                              <w:pPr>
                                <w:jc w:val="center"/>
                              </w:pPr>
                              <w:r>
                                <w:rPr>
                                  <w:rFonts w:ascii="Arial" w:hAnsi="Arial"/>
                                  <w:color w:val="000000"/>
                                  <w:sz w:val="18"/>
                                </w:rPr>
                                <w:t>40 %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D8F6C2A" w14:textId="77777777" w:rsidR="009D3C4B" w:rsidRDefault="009D3C4B"/>
                          </w:tc>
                        </w:tr>
                        <w:tr w:rsidR="009D3C4B" w14:paraId="2620C04D"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9B1B604" w14:textId="77777777" w:rsidR="009D3C4B" w:rsidRDefault="009D00B8">
                              <w:r>
                                <w:rPr>
                                  <w:rFonts w:ascii="Arial" w:hAnsi="Arial"/>
                                  <w:color w:val="000000"/>
                                </w:rPr>
                                <w:t>Yellow Fever, 5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A08560" w14:textId="77777777" w:rsidR="009D3C4B" w:rsidRDefault="009D00B8">
                              <w:pPr>
                                <w:jc w:val="center"/>
                              </w:pPr>
                              <w:r>
                                <w:rPr>
                                  <w:rFonts w:ascii="Arial" w:hAnsi="Arial"/>
                                  <w:color w:val="000000"/>
                                  <w:sz w:val="18"/>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629B07B" w14:textId="77777777" w:rsidR="009D3C4B" w:rsidRDefault="009D00B8">
                              <w:pPr>
                                <w:jc w:val="center"/>
                              </w:pPr>
                              <w:r>
                                <w:rPr>
                                  <w:rFonts w:ascii="Arial" w:hAnsi="Arial"/>
                                  <w:color w:val="000000"/>
                                  <w:sz w:val="18"/>
                                </w:rPr>
                                <w:t>10 %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8643B38" w14:textId="77777777" w:rsidR="009D3C4B" w:rsidRDefault="009D00B8">
                              <w:pPr>
                                <w:jc w:val="center"/>
                              </w:pPr>
                              <w:r>
                                <w:rPr>
                                  <w:rFonts w:ascii="Arial" w:hAnsi="Arial"/>
                                  <w:color w:val="000000"/>
                                  <w:sz w:val="18"/>
                                </w:rPr>
                                <w:t>10 %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840B9B2" w14:textId="77777777" w:rsidR="009D3C4B" w:rsidRDefault="009D3C4B"/>
                          </w:tc>
                        </w:tr>
                        <w:tr w:rsidR="009D3C4B" w14:paraId="789331BA"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7E0D42" w14:textId="77777777" w:rsidR="009D3C4B" w:rsidRDefault="009D00B8">
                              <w:r>
                                <w:rPr>
                                  <w:rFonts w:ascii="Arial" w:hAnsi="Arial"/>
                                  <w:color w:val="000000"/>
                                </w:rPr>
                                <w:t>Meningococcal A, 10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BCF7B29" w14:textId="77777777" w:rsidR="009D3C4B" w:rsidRDefault="009D00B8">
                              <w:pPr>
                                <w:jc w:val="center"/>
                              </w:pPr>
                              <w:r>
                                <w:rPr>
                                  <w:rFonts w:ascii="Arial" w:hAnsi="Arial"/>
                                  <w:color w:val="000000"/>
                                  <w:sz w:val="18"/>
                                </w:rPr>
                                <w:t>10</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1B4BA1A" w14:textId="77777777" w:rsidR="009D3C4B" w:rsidRDefault="009D00B8">
                              <w:pPr>
                                <w:jc w:val="center"/>
                              </w:pPr>
                              <w:r>
                                <w:rPr>
                                  <w:rFonts w:ascii="Arial" w:hAnsi="Arial"/>
                                  <w:color w:val="000000"/>
                                  <w:sz w:val="18"/>
                                </w:rPr>
                                <w:t>50 %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D5421A1" w14:textId="77777777" w:rsidR="009D3C4B" w:rsidRDefault="009D00B8">
                              <w:pPr>
                                <w:jc w:val="center"/>
                              </w:pPr>
                              <w:r>
                                <w:rPr>
                                  <w:rFonts w:ascii="Arial" w:hAnsi="Arial"/>
                                  <w:color w:val="000000"/>
                                  <w:sz w:val="18"/>
                                </w:rPr>
                                <w:t>10 %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F9B0170" w14:textId="77777777" w:rsidR="009D3C4B" w:rsidRDefault="009D3C4B"/>
                          </w:tc>
                        </w:tr>
                        <w:tr w:rsidR="009D3C4B" w14:paraId="2644AE31"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E79924" w14:textId="77777777" w:rsidR="009D3C4B" w:rsidRDefault="009D00B8">
                              <w:r>
                                <w:rPr>
                                  <w:rFonts w:ascii="Arial" w:hAnsi="Arial"/>
                                  <w:color w:val="000000"/>
                                </w:rPr>
                                <w:t>Pneumococcal (PCV10), 2 dose(s) per vial, LIQUID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CEADB8F" w14:textId="77777777" w:rsidR="009D3C4B" w:rsidRDefault="009D00B8">
                              <w:pPr>
                                <w:jc w:val="center"/>
                              </w:pPr>
                              <w:r>
                                <w:rPr>
                                  <w:rFonts w:ascii="Arial" w:hAnsi="Arial"/>
                                  <w:color w:val="000000"/>
                                  <w:sz w:val="18"/>
                                </w:rPr>
                                <w:t>2</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8F5E2DB" w14:textId="77777777" w:rsidR="009D3C4B" w:rsidRDefault="009D00B8">
                              <w:pPr>
                                <w:jc w:val="center"/>
                              </w:pPr>
                              <w:r>
                                <w:rPr>
                                  <w:rFonts w:ascii="Arial" w:hAnsi="Arial"/>
                                  <w:color w:val="000000"/>
                                  <w:sz w:val="18"/>
                                </w:rPr>
                                <w:t>10 %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C0CA03B" w14:textId="77777777" w:rsidR="009D3C4B" w:rsidRDefault="009D00B8">
                              <w:pPr>
                                <w:jc w:val="center"/>
                              </w:pPr>
                              <w:r>
                                <w:rPr>
                                  <w:rFonts w:ascii="Arial" w:hAnsi="Arial"/>
                                  <w:color w:val="000000"/>
                                  <w:sz w:val="18"/>
                                </w:rPr>
                                <w:t>10 %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B6BEBDF" w14:textId="77777777" w:rsidR="009D3C4B" w:rsidRDefault="009D3C4B"/>
                          </w:tc>
                        </w:tr>
                        <w:tr w:rsidR="009D3C4B" w14:paraId="2AF2790E"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3DB6219" w14:textId="77777777" w:rsidR="009D3C4B" w:rsidRDefault="009D00B8">
                              <w:r>
                                <w:rPr>
                                  <w:rFonts w:ascii="Arial" w:hAnsi="Arial"/>
                                  <w:color w:val="000000"/>
                                </w:rPr>
                                <w:t>Pneumococcal (PCV13), 1 dose(s) per vial, LIQUID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24F19D3" w14:textId="77777777" w:rsidR="009D3C4B" w:rsidRDefault="009D00B8">
                              <w:pPr>
                                <w:jc w:val="center"/>
                              </w:pPr>
                              <w:r>
                                <w:rPr>
                                  <w:rFonts w:ascii="Arial" w:hAnsi="Arial"/>
                                  <w:color w:val="000000"/>
                                  <w:sz w:val="18"/>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F9E64BB" w14:textId="77777777" w:rsidR="009D3C4B" w:rsidRDefault="009D00B8">
                              <w:pPr>
                                <w:jc w:val="center"/>
                              </w:pPr>
                              <w:r>
                                <w:rPr>
                                  <w:rFonts w:ascii="Arial" w:hAnsi="Arial"/>
                                  <w:color w:val="000000"/>
                                  <w:sz w:val="18"/>
                                </w:rPr>
                                <w:t>5 %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A8B32CC" w14:textId="77777777" w:rsidR="009D3C4B" w:rsidRDefault="009D00B8">
                              <w:pPr>
                                <w:jc w:val="center"/>
                              </w:pPr>
                              <w:r>
                                <w:rPr>
                                  <w:rFonts w:ascii="Arial" w:hAnsi="Arial"/>
                                  <w:color w:val="000000"/>
                                  <w:sz w:val="18"/>
                                </w:rPr>
                                <w:t>5 %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928BD48" w14:textId="77777777" w:rsidR="009D3C4B" w:rsidRDefault="009D3C4B"/>
                          </w:tc>
                        </w:tr>
                        <w:tr w:rsidR="009D3C4B" w14:paraId="6C965AF3"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31AD857" w14:textId="77777777" w:rsidR="009D3C4B" w:rsidRDefault="009D00B8">
                              <w:r>
                                <w:rPr>
                                  <w:rFonts w:ascii="Arial" w:hAnsi="Arial"/>
                                  <w:color w:val="000000"/>
                                </w:rPr>
                                <w:t>Rotavirus, 2-dose schedule</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7EA5BAC" w14:textId="77777777" w:rsidR="009D3C4B" w:rsidRDefault="009D00B8">
                              <w:pPr>
                                <w:jc w:val="center"/>
                              </w:pPr>
                              <w:r>
                                <w:rPr>
                                  <w:rFonts w:ascii="Arial" w:hAnsi="Arial"/>
                                  <w:color w:val="000000"/>
                                  <w:sz w:val="18"/>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4CB95B2" w14:textId="77777777" w:rsidR="009D3C4B" w:rsidRDefault="009D00B8">
                              <w:pPr>
                                <w:jc w:val="center"/>
                              </w:pPr>
                              <w:r>
                                <w:rPr>
                                  <w:rFonts w:ascii="Arial" w:hAnsi="Arial"/>
                                  <w:color w:val="000000"/>
                                  <w:sz w:val="18"/>
                                </w:rPr>
                                <w:t>5 %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3AC10D" w14:textId="77777777" w:rsidR="009D3C4B" w:rsidRDefault="009D00B8">
                              <w:pPr>
                                <w:jc w:val="center"/>
                              </w:pPr>
                              <w:r>
                                <w:rPr>
                                  <w:rFonts w:ascii="Arial" w:hAnsi="Arial"/>
                                  <w:color w:val="000000"/>
                                  <w:sz w:val="18"/>
                                </w:rPr>
                                <w:t>5 %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60D056F" w14:textId="77777777" w:rsidR="009D3C4B" w:rsidRDefault="009D3C4B"/>
                          </w:tc>
                        </w:tr>
                        <w:tr w:rsidR="009D3C4B" w14:paraId="39F5E80B"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2BFE35" w14:textId="77777777" w:rsidR="009D3C4B" w:rsidRDefault="009D00B8">
                              <w:r>
                                <w:rPr>
                                  <w:rFonts w:ascii="Arial" w:hAnsi="Arial"/>
                                  <w:color w:val="000000"/>
                                </w:rPr>
                                <w:t>Rotavirus, 3-dose schedule</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5C420AE" w14:textId="77777777" w:rsidR="009D3C4B" w:rsidRDefault="009D00B8">
                              <w:pPr>
                                <w:jc w:val="center"/>
                              </w:pPr>
                              <w:r>
                                <w:rPr>
                                  <w:rFonts w:ascii="Arial" w:hAnsi="Arial"/>
                                  <w:color w:val="000000"/>
                                  <w:sz w:val="18"/>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0267C7E" w14:textId="77777777" w:rsidR="009D3C4B" w:rsidRDefault="009D00B8">
                              <w:pPr>
                                <w:jc w:val="center"/>
                              </w:pPr>
                              <w:r>
                                <w:rPr>
                                  <w:rFonts w:ascii="Arial" w:hAnsi="Arial"/>
                                  <w:color w:val="000000"/>
                                  <w:sz w:val="18"/>
                                </w:rPr>
                                <w:t>5 %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82B9FA" w14:textId="77777777" w:rsidR="009D3C4B" w:rsidRDefault="009D00B8">
                              <w:pPr>
                                <w:jc w:val="center"/>
                              </w:pPr>
                              <w:r>
                                <w:rPr>
                                  <w:rFonts w:ascii="Arial" w:hAnsi="Arial"/>
                                  <w:color w:val="000000"/>
                                  <w:sz w:val="18"/>
                                </w:rPr>
                                <w:t>5 %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257B3E" w14:textId="77777777" w:rsidR="009D3C4B" w:rsidRDefault="009D3C4B"/>
                          </w:tc>
                        </w:tr>
                        <w:tr w:rsidR="009D3C4B" w14:paraId="76A6A9DC"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9D3C4D7" w14:textId="77777777" w:rsidR="009D3C4B" w:rsidRDefault="009D00B8">
                              <w:r>
                                <w:rPr>
                                  <w:rFonts w:ascii="Arial" w:hAnsi="Arial"/>
                                  <w:color w:val="000000"/>
                                </w:rPr>
                                <w:t>Measles, 2nd dose, 10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C333396" w14:textId="77777777" w:rsidR="009D3C4B" w:rsidRDefault="009D00B8">
                              <w:pPr>
                                <w:jc w:val="center"/>
                              </w:pPr>
                              <w:r>
                                <w:rPr>
                                  <w:rFonts w:ascii="Arial" w:hAnsi="Arial"/>
                                  <w:color w:val="000000"/>
                                  <w:sz w:val="18"/>
                                </w:rPr>
                                <w:t>10</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34EE646" w14:textId="77777777" w:rsidR="009D3C4B" w:rsidRDefault="009D00B8">
                              <w:pPr>
                                <w:jc w:val="center"/>
                              </w:pPr>
                              <w:r>
                                <w:rPr>
                                  <w:rFonts w:ascii="Arial" w:hAnsi="Arial"/>
                                  <w:color w:val="000000"/>
                                  <w:sz w:val="18"/>
                                </w:rPr>
                                <w:t>40 %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4E4CAAB" w14:textId="77777777" w:rsidR="009D3C4B" w:rsidRDefault="009D00B8">
                              <w:pPr>
                                <w:jc w:val="center"/>
                              </w:pPr>
                              <w:r>
                                <w:rPr>
                                  <w:rFonts w:ascii="Arial" w:hAnsi="Arial"/>
                                  <w:color w:val="000000"/>
                                  <w:sz w:val="18"/>
                                </w:rPr>
                                <w:t>40 %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83FE7A6" w14:textId="77777777" w:rsidR="009D3C4B" w:rsidRDefault="009D3C4B"/>
                          </w:tc>
                        </w:tr>
                        <w:tr w:rsidR="009D3C4B" w14:paraId="4488C12A"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CF65F7" w14:textId="77777777" w:rsidR="009D3C4B" w:rsidRDefault="009D00B8">
                              <w:r>
                                <w:rPr>
                                  <w:rFonts w:ascii="Arial" w:hAnsi="Arial"/>
                                  <w:color w:val="000000"/>
                                </w:rPr>
                                <w:t>JE, 5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987971D" w14:textId="77777777" w:rsidR="009D3C4B" w:rsidRDefault="009D00B8">
                              <w:pPr>
                                <w:jc w:val="center"/>
                              </w:pPr>
                              <w:r>
                                <w:rPr>
                                  <w:rFonts w:ascii="Arial" w:hAnsi="Arial"/>
                                  <w:color w:val="000000"/>
                                  <w:sz w:val="18"/>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1BCFA0C" w14:textId="77777777" w:rsidR="009D3C4B" w:rsidRDefault="009D00B8">
                              <w:pPr>
                                <w:jc w:val="center"/>
                              </w:pPr>
                              <w:r>
                                <w:rPr>
                                  <w:rFonts w:ascii="Arial" w:hAnsi="Arial"/>
                                  <w:color w:val="000000"/>
                                  <w:sz w:val="18"/>
                                </w:rPr>
                                <w:t>10 %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9D14EEA" w14:textId="77777777" w:rsidR="009D3C4B" w:rsidRDefault="009D00B8">
                              <w:pPr>
                                <w:jc w:val="center"/>
                              </w:pPr>
                              <w:r>
                                <w:rPr>
                                  <w:rFonts w:ascii="Arial" w:hAnsi="Arial"/>
                                  <w:color w:val="000000"/>
                                  <w:sz w:val="18"/>
                                </w:rPr>
                                <w:t>10 %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DCD3575" w14:textId="77777777" w:rsidR="009D3C4B" w:rsidRDefault="009D3C4B"/>
                          </w:tc>
                        </w:tr>
                        <w:tr w:rsidR="009D3C4B" w14:paraId="01437C39"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D67453E" w14:textId="77777777" w:rsidR="009D3C4B" w:rsidRDefault="009D00B8">
                              <w:r>
                                <w:rPr>
                                  <w:rFonts w:ascii="Arial" w:hAnsi="Arial"/>
                                  <w:color w:val="000000"/>
                                </w:rPr>
                                <w:t>HPV bivalent, 2 dose(s) per vial, LIQUID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D84553" w14:textId="77777777" w:rsidR="009D3C4B" w:rsidRDefault="009D00B8">
                              <w:pPr>
                                <w:jc w:val="center"/>
                              </w:pPr>
                              <w:r>
                                <w:rPr>
                                  <w:rFonts w:ascii="Arial" w:hAnsi="Arial"/>
                                  <w:color w:val="000000"/>
                                  <w:sz w:val="18"/>
                                </w:rPr>
                                <w:t>2</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CE846E9" w14:textId="77777777" w:rsidR="009D3C4B" w:rsidRDefault="009D00B8">
                              <w:pPr>
                                <w:jc w:val="center"/>
                              </w:pPr>
                              <w:r>
                                <w:rPr>
                                  <w:rFonts w:ascii="Arial" w:hAnsi="Arial"/>
                                  <w:color w:val="000000"/>
                                  <w:sz w:val="18"/>
                                </w:rPr>
                                <w:t>10 %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5F5369B" w14:textId="77777777" w:rsidR="009D3C4B" w:rsidRDefault="009D00B8">
                              <w:pPr>
                                <w:jc w:val="center"/>
                              </w:pPr>
                              <w:r>
                                <w:rPr>
                                  <w:rFonts w:ascii="Arial" w:hAnsi="Arial"/>
                                  <w:color w:val="000000"/>
                                  <w:sz w:val="18"/>
                                </w:rPr>
                                <w:t>10 %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B3CA99C" w14:textId="77777777" w:rsidR="009D3C4B" w:rsidRDefault="009D3C4B"/>
                          </w:tc>
                        </w:tr>
                        <w:tr w:rsidR="009D3C4B" w14:paraId="6C95393F"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01532D" w14:textId="77777777" w:rsidR="009D3C4B" w:rsidRDefault="009D00B8">
                              <w:r>
                                <w:rPr>
                                  <w:rFonts w:ascii="Arial" w:hAnsi="Arial"/>
                                  <w:color w:val="000000"/>
                                </w:rPr>
                                <w:t xml:space="preserve">HPV </w:t>
                              </w:r>
                              <w:proofErr w:type="spellStart"/>
                              <w:r>
                                <w:rPr>
                                  <w:rFonts w:ascii="Arial" w:hAnsi="Arial"/>
                                  <w:color w:val="000000"/>
                                </w:rPr>
                                <w:t>quadrivalent</w:t>
                              </w:r>
                              <w:proofErr w:type="spellEnd"/>
                              <w:r>
                                <w:rPr>
                                  <w:rFonts w:ascii="Arial" w:hAnsi="Arial"/>
                                  <w:color w:val="000000"/>
                                </w:rPr>
                                <w:t>, 1 dose(s) per vial, LIQUID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E0AF3A" w14:textId="77777777" w:rsidR="009D3C4B" w:rsidRDefault="009D00B8">
                              <w:pPr>
                                <w:jc w:val="center"/>
                              </w:pPr>
                              <w:r>
                                <w:rPr>
                                  <w:rFonts w:ascii="Arial" w:hAnsi="Arial"/>
                                  <w:color w:val="000000"/>
                                  <w:sz w:val="18"/>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CAF2D28" w14:textId="77777777" w:rsidR="009D3C4B" w:rsidRDefault="009D00B8">
                              <w:pPr>
                                <w:jc w:val="center"/>
                              </w:pPr>
                              <w:r>
                                <w:rPr>
                                  <w:rFonts w:ascii="Arial" w:hAnsi="Arial"/>
                                  <w:color w:val="000000"/>
                                  <w:sz w:val="18"/>
                                </w:rPr>
                                <w:t>5 %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7643B1D" w14:textId="77777777" w:rsidR="009D3C4B" w:rsidRDefault="009D00B8">
                              <w:pPr>
                                <w:jc w:val="center"/>
                              </w:pPr>
                              <w:r>
                                <w:rPr>
                                  <w:rFonts w:ascii="Arial" w:hAnsi="Arial"/>
                                  <w:color w:val="000000"/>
                                  <w:sz w:val="18"/>
                                </w:rPr>
                                <w:t>5 %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B3C8A5F" w14:textId="77777777" w:rsidR="009D3C4B" w:rsidRDefault="009D3C4B"/>
                          </w:tc>
                        </w:tr>
                        <w:tr w:rsidR="009D3C4B" w14:paraId="552B59A0" w14:textId="77777777">
                          <w:trPr>
                            <w:trHeight w:val="260"/>
                          </w:trPr>
                          <w:tc>
                            <w:tcPr>
                              <w:tcW w:w="45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3C224D1" w14:textId="77777777" w:rsidR="009D3C4B" w:rsidRDefault="009D00B8">
                              <w:r>
                                <w:rPr>
                                  <w:rFonts w:ascii="Arial" w:hAnsi="Arial"/>
                                  <w:color w:val="000000"/>
                                </w:rPr>
                                <w:t>MR, 10 dose(s) per vial, LYOPHILISED</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A0B3460" w14:textId="77777777" w:rsidR="009D3C4B" w:rsidRDefault="009D00B8">
                              <w:pPr>
                                <w:jc w:val="center"/>
                              </w:pPr>
                              <w:r>
                                <w:rPr>
                                  <w:rFonts w:ascii="Arial" w:hAnsi="Arial"/>
                                  <w:color w:val="000000"/>
                                  <w:sz w:val="18"/>
                                </w:rPr>
                                <w:t>10</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AE52788" w14:textId="77777777" w:rsidR="009D3C4B" w:rsidRDefault="009D00B8">
                              <w:pPr>
                                <w:jc w:val="center"/>
                              </w:pPr>
                              <w:r>
                                <w:rPr>
                                  <w:rFonts w:ascii="Arial" w:hAnsi="Arial"/>
                                  <w:color w:val="000000"/>
                                  <w:sz w:val="18"/>
                                </w:rPr>
                                <w:t>15 %</w:t>
                              </w:r>
                            </w:p>
                          </w:tc>
                          <w:tc>
                            <w:tcPr>
                              <w:tcW w:w="1133"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42A7263" w14:textId="77777777" w:rsidR="009D3C4B" w:rsidRDefault="009D00B8">
                              <w:pPr>
                                <w:jc w:val="center"/>
                              </w:pPr>
                              <w:r>
                                <w:rPr>
                                  <w:rFonts w:ascii="Arial" w:hAnsi="Arial"/>
                                  <w:color w:val="000000"/>
                                  <w:sz w:val="18"/>
                                </w:rPr>
                                <w:t>15 %</w:t>
                              </w:r>
                            </w:p>
                          </w:tc>
                          <w:tc>
                            <w:tcPr>
                              <w:tcW w:w="226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B72FB9C" w14:textId="77777777" w:rsidR="009D3C4B" w:rsidRDefault="009D3C4B"/>
                          </w:tc>
                        </w:tr>
                      </w:tbl>
                      <w:p w14:paraId="7B1A33AD" w14:textId="77777777" w:rsidR="009D3C4B" w:rsidRDefault="009D3C4B"/>
                    </w:tc>
                  </w:tr>
                  <w:tr w:rsidR="009D3C4B" w14:paraId="5CE9AD4A" w14:textId="77777777">
                    <w:trPr>
                      <w:trHeight w:val="178"/>
                    </w:trPr>
                    <w:tc>
                      <w:tcPr>
                        <w:tcW w:w="10771" w:type="dxa"/>
                      </w:tcPr>
                      <w:p w14:paraId="4A3B383F" w14:textId="77777777" w:rsidR="009D3C4B" w:rsidRDefault="009D3C4B">
                        <w:pPr>
                          <w:pStyle w:val="EmptyLayoutCell"/>
                        </w:pPr>
                      </w:p>
                    </w:tc>
                  </w:tr>
                  <w:tr w:rsidR="009D3C4B" w14:paraId="46619D9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0DF6F580" w14:textId="77777777">
                          <w:trPr>
                            <w:trHeight w:val="260"/>
                          </w:trPr>
                          <w:tc>
                            <w:tcPr>
                              <w:tcW w:w="10771" w:type="dxa"/>
                              <w:tcMar>
                                <w:top w:w="40" w:type="dxa"/>
                                <w:left w:w="40" w:type="dxa"/>
                                <w:bottom w:w="40" w:type="dxa"/>
                                <w:right w:w="40" w:type="dxa"/>
                              </w:tcMar>
                              <w:vAlign w:val="center"/>
                            </w:tcPr>
                            <w:p w14:paraId="0BA9D903" w14:textId="77777777" w:rsidR="009D3C4B" w:rsidRDefault="009D00B8">
                              <w:r>
                                <w:rPr>
                                  <w:rFonts w:ascii="Arial" w:hAnsi="Arial"/>
                                  <w:color w:val="000000"/>
                                </w:rPr>
                                <w:t xml:space="preserve">Observations:    </w:t>
                              </w:r>
                            </w:p>
                          </w:tc>
                        </w:tr>
                      </w:tbl>
                      <w:p w14:paraId="5634E5D2" w14:textId="77777777" w:rsidR="009D3C4B" w:rsidRDefault="009D3C4B"/>
                    </w:tc>
                  </w:tr>
                  <w:tr w:rsidR="009D3C4B" w14:paraId="021B9CE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FEAE231" w14:textId="77777777">
                          <w:trPr>
                            <w:trHeight w:val="260"/>
                          </w:trPr>
                          <w:tc>
                            <w:tcPr>
                              <w:tcW w:w="10771" w:type="dxa"/>
                              <w:tcMar>
                                <w:top w:w="40" w:type="dxa"/>
                                <w:left w:w="40" w:type="dxa"/>
                                <w:bottom w:w="40" w:type="dxa"/>
                                <w:right w:w="40" w:type="dxa"/>
                              </w:tcMar>
                              <w:vAlign w:val="center"/>
                            </w:tcPr>
                            <w:p w14:paraId="29E70D02" w14:textId="77777777" w:rsidR="009D3C4B" w:rsidRDefault="009D00B8">
                              <w:r>
                                <w:rPr>
                                  <w:rFonts w:ascii="Arial" w:hAnsi="Arial"/>
                                  <w:color w:val="000000"/>
                                </w:rPr>
                                <w:t xml:space="preserve">Sources WHO recommended wastage rates   </w:t>
                              </w:r>
                            </w:p>
                          </w:tc>
                        </w:tr>
                      </w:tbl>
                      <w:p w14:paraId="10F42AD3" w14:textId="77777777" w:rsidR="009D3C4B" w:rsidRDefault="009D3C4B"/>
                    </w:tc>
                  </w:tr>
                  <w:tr w:rsidR="009D3C4B" w14:paraId="29094AF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9A59CFE" w14:textId="77777777">
                          <w:trPr>
                            <w:trHeight w:val="260"/>
                          </w:trPr>
                          <w:tc>
                            <w:tcPr>
                              <w:tcW w:w="10771" w:type="dxa"/>
                              <w:tcMar>
                                <w:top w:w="40" w:type="dxa"/>
                                <w:left w:w="40" w:type="dxa"/>
                                <w:bottom w:w="40" w:type="dxa"/>
                                <w:right w:w="40" w:type="dxa"/>
                              </w:tcMar>
                              <w:vAlign w:val="center"/>
                            </w:tcPr>
                            <w:p w14:paraId="785ED887" w14:textId="77777777" w:rsidR="009D3C4B" w:rsidRDefault="009D00B8">
                              <w:r>
                                <w:rPr>
                                  <w:rFonts w:ascii="Arial" w:hAnsi="Arial"/>
                                  <w:color w:val="000000"/>
                                </w:rPr>
                                <w:t xml:space="preserve">** Source: *** Country APRs and studies, approved by WHO, UNICEF, and the Gavi Secretariat    </w:t>
                              </w:r>
                            </w:p>
                          </w:tc>
                        </w:tr>
                      </w:tbl>
                      <w:p w14:paraId="1184A70D" w14:textId="77777777" w:rsidR="009D3C4B" w:rsidRDefault="009D3C4B"/>
                    </w:tc>
                  </w:tr>
                  <w:tr w:rsidR="009D3C4B" w14:paraId="42554AB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42509FFE" w14:textId="77777777">
                          <w:trPr>
                            <w:trHeight w:val="260"/>
                          </w:trPr>
                          <w:tc>
                            <w:tcPr>
                              <w:tcW w:w="10771" w:type="dxa"/>
                              <w:tcMar>
                                <w:top w:w="40" w:type="dxa"/>
                                <w:left w:w="40" w:type="dxa"/>
                                <w:bottom w:w="40" w:type="dxa"/>
                                <w:right w:w="40" w:type="dxa"/>
                              </w:tcMar>
                              <w:vAlign w:val="center"/>
                            </w:tcPr>
                            <w:p w14:paraId="648E4DEE" w14:textId="77777777" w:rsidR="009D3C4B" w:rsidRDefault="009D00B8">
                              <w:r>
                                <w:rPr>
                                  <w:rFonts w:ascii="Arial" w:hAnsi="Arial"/>
                                  <w:color w:val="000000"/>
                                </w:rPr>
                                <w:t>Note: HPV demonstration project wastage rates are the same as for the vaccine</w:t>
                              </w:r>
                            </w:p>
                          </w:tc>
                        </w:tr>
                      </w:tbl>
                      <w:p w14:paraId="2A16A8C5" w14:textId="77777777" w:rsidR="009D3C4B" w:rsidRDefault="009D3C4B"/>
                    </w:tc>
                  </w:tr>
                  <w:tr w:rsidR="009D3C4B" w14:paraId="2B7A1968" w14:textId="77777777">
                    <w:trPr>
                      <w:trHeight w:val="205"/>
                    </w:trPr>
                    <w:tc>
                      <w:tcPr>
                        <w:tcW w:w="10771" w:type="dxa"/>
                      </w:tcPr>
                      <w:p w14:paraId="5D1FE3FC" w14:textId="77777777" w:rsidR="009D3C4B" w:rsidRDefault="009D3C4B">
                        <w:pPr>
                          <w:pStyle w:val="EmptyLayoutCell"/>
                        </w:pPr>
                      </w:p>
                    </w:tc>
                  </w:tr>
                  <w:tr w:rsidR="009D3C4B" w14:paraId="7F2B263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1B065C48" w14:textId="77777777">
                          <w:trPr>
                            <w:trHeight w:val="260"/>
                          </w:trPr>
                          <w:tc>
                            <w:tcPr>
                              <w:tcW w:w="10771" w:type="dxa"/>
                              <w:tcMar>
                                <w:top w:w="40" w:type="dxa"/>
                                <w:left w:w="40" w:type="dxa"/>
                                <w:bottom w:w="40" w:type="dxa"/>
                                <w:right w:w="40" w:type="dxa"/>
                              </w:tcMar>
                              <w:vAlign w:val="center"/>
                            </w:tcPr>
                            <w:p w14:paraId="062D82FA" w14:textId="77777777" w:rsidR="009D3C4B" w:rsidRDefault="009D00B8">
                              <w:bookmarkStart w:id="50" w:name="Annex4E"/>
                              <w:bookmarkEnd w:id="50"/>
                              <w:r>
                                <w:rPr>
                                  <w:rFonts w:ascii="Arial" w:hAnsi="Arial"/>
                                  <w:b/>
                                  <w:color w:val="365F91"/>
                                  <w:sz w:val="24"/>
                                </w:rPr>
                                <w:t>Table Annex 4E: Vaccine maximum packed volumes</w:t>
                              </w:r>
                            </w:p>
                          </w:tc>
                        </w:tr>
                      </w:tbl>
                      <w:p w14:paraId="5E0EF71E" w14:textId="77777777" w:rsidR="009D3C4B" w:rsidRDefault="009D3C4B"/>
                    </w:tc>
                  </w:tr>
                  <w:tr w:rsidR="009D3C4B" w14:paraId="4D2CC056" w14:textId="77777777">
                    <w:trPr>
                      <w:trHeight w:val="160"/>
                    </w:trPr>
                    <w:tc>
                      <w:tcPr>
                        <w:tcW w:w="10771" w:type="dxa"/>
                      </w:tcPr>
                      <w:p w14:paraId="35670B64" w14:textId="77777777" w:rsidR="009D3C4B" w:rsidRDefault="009D3C4B">
                        <w:pPr>
                          <w:pStyle w:val="EmptyLayoutCell"/>
                        </w:pPr>
                      </w:p>
                    </w:tc>
                  </w:tr>
                  <w:tr w:rsidR="009D3C4B" w14:paraId="3BE8C339"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2906AD08" w14:textId="77777777">
                          <w:trPr>
                            <w:trHeight w:val="260"/>
                          </w:trPr>
                          <w:tc>
                            <w:tcPr>
                              <w:tcW w:w="10771" w:type="dxa"/>
                              <w:tcMar>
                                <w:top w:w="40" w:type="dxa"/>
                                <w:left w:w="40" w:type="dxa"/>
                                <w:bottom w:w="40" w:type="dxa"/>
                                <w:right w:w="40" w:type="dxa"/>
                              </w:tcMar>
                              <w:vAlign w:val="center"/>
                            </w:tcPr>
                            <w:p w14:paraId="48DB883F" w14:textId="77777777" w:rsidR="009D3C4B" w:rsidRDefault="009D00B8">
                              <w:r>
                                <w:rPr>
                                  <w:rFonts w:ascii="Arial" w:hAnsi="Arial"/>
                                  <w:b/>
                                  <w:color w:val="000000"/>
                                </w:rPr>
                                <w:t>Please note that this table is used solely for reference and includes both the vaccines supported by GAVI as well as vaccines not supported.</w:t>
                              </w:r>
                            </w:p>
                          </w:tc>
                        </w:tr>
                      </w:tbl>
                      <w:p w14:paraId="0028E513" w14:textId="77777777" w:rsidR="009D3C4B" w:rsidRDefault="009D3C4B"/>
                    </w:tc>
                  </w:tr>
                  <w:tr w:rsidR="009D3C4B" w14:paraId="7D352CE3" w14:textId="77777777">
                    <w:trPr>
                      <w:trHeight w:val="139"/>
                    </w:trPr>
                    <w:tc>
                      <w:tcPr>
                        <w:tcW w:w="10771" w:type="dxa"/>
                      </w:tcPr>
                      <w:p w14:paraId="6B9639D2" w14:textId="77777777" w:rsidR="009D3C4B" w:rsidRDefault="009D3C4B">
                        <w:pPr>
                          <w:pStyle w:val="EmptyLayoutCell"/>
                        </w:pPr>
                      </w:p>
                    </w:tc>
                  </w:tr>
                  <w:tr w:rsidR="009D3C4B" w14:paraId="2D8B2B85" w14:textId="77777777">
                    <w:tc>
                      <w:tcPr>
                        <w:tcW w:w="10771" w:type="dxa"/>
                      </w:tcPr>
                      <w:tbl>
                        <w:tblPr>
                          <w:tblW w:w="0" w:type="auto"/>
                          <w:tblCellMar>
                            <w:left w:w="0" w:type="dxa"/>
                            <w:right w:w="0" w:type="dxa"/>
                          </w:tblCellMar>
                          <w:tblLook w:val="0000" w:firstRow="0" w:lastRow="0" w:firstColumn="0" w:lastColumn="0" w:noHBand="0" w:noVBand="0"/>
                        </w:tblPr>
                        <w:tblGrid>
                          <w:gridCol w:w="1865"/>
                          <w:gridCol w:w="1302"/>
                          <w:gridCol w:w="1415"/>
                          <w:gridCol w:w="1017"/>
                          <w:gridCol w:w="1244"/>
                          <w:gridCol w:w="1416"/>
                          <w:gridCol w:w="1246"/>
                          <w:gridCol w:w="1246"/>
                        </w:tblGrid>
                        <w:tr w:rsidR="009D3C4B" w14:paraId="44A54A45"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7C080D8D" w14:textId="77777777" w:rsidR="009D3C4B" w:rsidRDefault="009D00B8">
                              <w:pPr>
                                <w:jc w:val="center"/>
                              </w:pPr>
                              <w:r>
                                <w:rPr>
                                  <w:rFonts w:ascii="Arial" w:hAnsi="Arial"/>
                                  <w:b/>
                                  <w:color w:val="000000"/>
                                </w:rPr>
                                <w:t>Vaccine product</w:t>
                              </w:r>
                            </w:p>
                          </w:tc>
                          <w:tc>
                            <w:tcPr>
                              <w:tcW w:w="1303"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5BFCDB9F" w14:textId="77777777" w:rsidR="009D3C4B" w:rsidRDefault="009D00B8">
                              <w:pPr>
                                <w:jc w:val="center"/>
                              </w:pPr>
                              <w:r>
                                <w:rPr>
                                  <w:rFonts w:ascii="Arial" w:hAnsi="Arial"/>
                                  <w:b/>
                                  <w:color w:val="000000"/>
                                </w:rPr>
                                <w:t>Designation</w:t>
                              </w:r>
                            </w:p>
                          </w:tc>
                          <w:tc>
                            <w:tcPr>
                              <w:tcW w:w="1417"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0E825747" w14:textId="77777777" w:rsidR="009D3C4B" w:rsidRDefault="009D00B8">
                              <w:pPr>
                                <w:jc w:val="center"/>
                              </w:pPr>
                              <w:r>
                                <w:rPr>
                                  <w:rFonts w:ascii="Arial" w:hAnsi="Arial"/>
                                  <w:b/>
                                  <w:color w:val="000000"/>
                                </w:rPr>
                                <w:t>Vaccine formulation</w:t>
                              </w:r>
                            </w:p>
                          </w:tc>
                          <w:tc>
                            <w:tcPr>
                              <w:tcW w:w="1020"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395B0394" w14:textId="77777777" w:rsidR="009D3C4B" w:rsidRDefault="009D00B8">
                              <w:pPr>
                                <w:jc w:val="center"/>
                              </w:pPr>
                              <w:r>
                                <w:rPr>
                                  <w:rFonts w:ascii="Arial" w:hAnsi="Arial"/>
                                  <w:b/>
                                  <w:color w:val="000000"/>
                                </w:rPr>
                                <w:t>Admin route</w:t>
                              </w:r>
                            </w:p>
                          </w:tc>
                          <w:tc>
                            <w:tcPr>
                              <w:tcW w:w="1247"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73A514DC" w14:textId="77777777" w:rsidR="009D3C4B" w:rsidRDefault="009D00B8">
                              <w:pPr>
                                <w:jc w:val="center"/>
                              </w:pPr>
                              <w:r>
                                <w:rPr>
                                  <w:rFonts w:ascii="Arial" w:hAnsi="Arial"/>
                                  <w:b/>
                                  <w:color w:val="000000"/>
                                </w:rPr>
                                <w:t>No. Of doses in the schedule</w:t>
                              </w:r>
                            </w:p>
                          </w:tc>
                          <w:tc>
                            <w:tcPr>
                              <w:tcW w:w="1417"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1F1E42CC" w14:textId="77777777" w:rsidR="009D3C4B" w:rsidRDefault="009D00B8">
                              <w:pPr>
                                <w:jc w:val="center"/>
                              </w:pPr>
                              <w:r>
                                <w:rPr>
                                  <w:rFonts w:ascii="Arial" w:hAnsi="Arial"/>
                                  <w:b/>
                                  <w:color w:val="000000"/>
                                </w:rPr>
                                <w:t>Presentation (doses/vial, prefilled)</w:t>
                              </w:r>
                            </w:p>
                          </w:tc>
                          <w:tc>
                            <w:tcPr>
                              <w:tcW w:w="1247"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66F53DC9" w14:textId="77777777" w:rsidR="009D3C4B" w:rsidRDefault="009D00B8">
                              <w:pPr>
                                <w:jc w:val="center"/>
                              </w:pPr>
                              <w:r>
                                <w:rPr>
                                  <w:rFonts w:ascii="Arial" w:hAnsi="Arial"/>
                                  <w:b/>
                                  <w:color w:val="000000"/>
                                </w:rPr>
                                <w:t>Packed volume vaccine (cm3/dose)</w:t>
                              </w:r>
                            </w:p>
                          </w:tc>
                          <w:tc>
                            <w:tcPr>
                              <w:tcW w:w="1247" w:type="dxa"/>
                              <w:tcBorders>
                                <w:top w:val="single" w:sz="8" w:space="0" w:color="000000"/>
                                <w:left w:val="single" w:sz="8" w:space="0" w:color="000000"/>
                                <w:bottom w:val="single" w:sz="8" w:space="0" w:color="000000"/>
                                <w:right w:val="single" w:sz="8" w:space="0" w:color="000000"/>
                              </w:tcBorders>
                              <w:shd w:val="clear" w:color="auto" w:fill="FFCC99"/>
                              <w:tcMar>
                                <w:top w:w="40" w:type="dxa"/>
                                <w:left w:w="40" w:type="dxa"/>
                                <w:bottom w:w="40" w:type="dxa"/>
                                <w:right w:w="40" w:type="dxa"/>
                              </w:tcMar>
                              <w:vAlign w:val="center"/>
                            </w:tcPr>
                            <w:p w14:paraId="69503244" w14:textId="77777777" w:rsidR="009D3C4B" w:rsidRDefault="009D00B8">
                              <w:pPr>
                                <w:jc w:val="center"/>
                              </w:pPr>
                              <w:r>
                                <w:rPr>
                                  <w:rFonts w:ascii="Arial" w:hAnsi="Arial"/>
                                  <w:b/>
                                  <w:color w:val="000000"/>
                                </w:rPr>
                                <w:t>Packed volume diluents (cm3/dose)</w:t>
                              </w:r>
                            </w:p>
                          </w:tc>
                        </w:tr>
                        <w:tr w:rsidR="009D3C4B" w14:paraId="0632266B"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41F24AB" w14:textId="77777777" w:rsidR="009D3C4B" w:rsidRDefault="009D00B8">
                              <w:r>
                                <w:rPr>
                                  <w:rFonts w:ascii="Arial" w:hAnsi="Arial"/>
                                  <w:color w:val="000000"/>
                                  <w:sz w:val="18"/>
                                </w:rPr>
                                <w:t>IC</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9CE614E" w14:textId="77777777" w:rsidR="009D3C4B" w:rsidRDefault="009D00B8">
                              <w:r>
                                <w:rPr>
                                  <w:rFonts w:ascii="Arial" w:hAnsi="Arial"/>
                                  <w:color w:val="000000"/>
                                  <w:sz w:val="18"/>
                                </w:rPr>
                                <w:t>IC</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D77B51E"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46C1A31" w14:textId="77777777" w:rsidR="009D3C4B" w:rsidRDefault="009D00B8">
                              <w:r>
                                <w:rPr>
                                  <w:rFonts w:ascii="Arial" w:hAnsi="Arial"/>
                                  <w:color w:val="000000"/>
                                  <w:sz w:val="18"/>
                                </w:rPr>
                                <w:t>ID</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35788E"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5EC69D"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6F64583" w14:textId="77777777" w:rsidR="009D3C4B" w:rsidRDefault="009D00B8">
                              <w:pPr>
                                <w:jc w:val="right"/>
                              </w:pPr>
                              <w:r>
                                <w:rPr>
                                  <w:rFonts w:ascii="Arial" w:hAnsi="Arial"/>
                                  <w:color w:val="000000"/>
                                  <w:sz w:val="18"/>
                                </w:rPr>
                                <w:t>1.2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0D56937" w14:textId="77777777" w:rsidR="009D3C4B" w:rsidRDefault="009D00B8">
                              <w:pPr>
                                <w:jc w:val="right"/>
                              </w:pPr>
                              <w:r>
                                <w:rPr>
                                  <w:rFonts w:ascii="Arial" w:hAnsi="Arial"/>
                                  <w:color w:val="000000"/>
                                  <w:sz w:val="18"/>
                                </w:rPr>
                                <w:t>0.7</w:t>
                              </w:r>
                            </w:p>
                          </w:tc>
                        </w:tr>
                        <w:tr w:rsidR="009D3C4B" w14:paraId="6BF727F9"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CF89CA1" w14:textId="77777777" w:rsidR="009D3C4B" w:rsidRDefault="009D00B8">
                              <w:r>
                                <w:rPr>
                                  <w:rFonts w:ascii="Arial" w:hAnsi="Arial"/>
                                  <w:color w:val="000000"/>
                                  <w:sz w:val="18"/>
                                </w:rPr>
                                <w:t>Diphtheria-Tetanus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89DAA72" w14:textId="77777777" w:rsidR="009D3C4B" w:rsidRDefault="009D00B8">
                              <w:r>
                                <w:rPr>
                                  <w:rFonts w:ascii="Arial" w:hAnsi="Arial"/>
                                  <w:color w:val="000000"/>
                                  <w:sz w:val="18"/>
                                </w:rPr>
                                <w:t>DT:</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3A0CF13"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B34E8E3"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7D73644"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499476"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FD150D4"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A650" w14:textId="77777777" w:rsidR="009D3C4B" w:rsidRDefault="009D3C4B"/>
                          </w:tc>
                        </w:tr>
                        <w:tr w:rsidR="009D3C4B" w14:paraId="5F2504E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3C55E4B" w14:textId="77777777" w:rsidR="009D3C4B" w:rsidRDefault="009D00B8">
                              <w:r>
                                <w:rPr>
                                  <w:rFonts w:ascii="Arial" w:hAnsi="Arial"/>
                                  <w:color w:val="000000"/>
                                  <w:sz w:val="18"/>
                                </w:rPr>
                                <w:t>Diphtheria-Tetanus-Pertussis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5BF06D6" w14:textId="77777777" w:rsidR="009D3C4B" w:rsidRDefault="009D00B8">
                              <w:r>
                                <w:rPr>
                                  <w:rFonts w:ascii="Arial" w:hAnsi="Arial"/>
                                  <w:color w:val="000000"/>
                                  <w:sz w:val="18"/>
                                </w:rPr>
                                <w:t>DTP</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C76244C"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B5B484E"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F1CA3B"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E7F083"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A02721C"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AE06F93" w14:textId="77777777" w:rsidR="009D3C4B" w:rsidRDefault="009D3C4B"/>
                          </w:tc>
                        </w:tr>
                        <w:tr w:rsidR="009D3C4B" w14:paraId="6ED6DA7D"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3951EE" w14:textId="77777777" w:rsidR="009D3C4B" w:rsidRDefault="009D00B8">
                              <w:r>
                                <w:rPr>
                                  <w:rFonts w:ascii="Arial" w:hAnsi="Arial"/>
                                  <w:color w:val="000000"/>
                                  <w:sz w:val="18"/>
                                </w:rPr>
                                <w:t>Diphtheria-Tetanus-Pertussis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408ECA7" w14:textId="77777777" w:rsidR="009D3C4B" w:rsidRDefault="009D00B8">
                              <w:r>
                                <w:rPr>
                                  <w:rFonts w:ascii="Arial" w:hAnsi="Arial"/>
                                  <w:color w:val="000000"/>
                                  <w:sz w:val="18"/>
                                </w:rPr>
                                <w:t>DTP</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56BB0AA"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F65361C"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8D9AD88"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E320AE"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69B117"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EBB9F31" w14:textId="77777777" w:rsidR="009D3C4B" w:rsidRDefault="009D3C4B"/>
                          </w:tc>
                        </w:tr>
                        <w:tr w:rsidR="009D3C4B" w14:paraId="58CB13C2"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88D663" w14:textId="77777777" w:rsidR="009D3C4B" w:rsidRDefault="009D00B8">
                              <w:r>
                                <w:rPr>
                                  <w:rFonts w:ascii="Arial" w:hAnsi="Arial"/>
                                  <w:color w:val="000000"/>
                                  <w:sz w:val="18"/>
                                </w:rPr>
                                <w:t>DTP liquid + 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39559DF" w14:textId="77777777" w:rsidR="009D3C4B" w:rsidRDefault="009D00B8">
                              <w:proofErr w:type="spellStart"/>
                              <w:r>
                                <w:rPr>
                                  <w:rFonts w:ascii="Arial" w:hAnsi="Arial"/>
                                  <w:color w:val="000000"/>
                                  <w:sz w:val="18"/>
                                </w:rPr>
                                <w:t>DTP+Hib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A5ABE9" w14:textId="77777777" w:rsidR="009D3C4B" w:rsidRDefault="009D00B8">
                              <w:proofErr w:type="spellStart"/>
                              <w:proofErr w:type="gramStart"/>
                              <w:r>
                                <w:rPr>
                                  <w:rFonts w:ascii="Arial" w:hAnsi="Arial"/>
                                  <w:color w:val="000000"/>
                                  <w:sz w:val="18"/>
                                </w:rPr>
                                <w:t>liquid+</w:t>
                              </w:r>
                              <w:proofErr w:type="gramEnd"/>
                              <w:r>
                                <w:rPr>
                                  <w:rFonts w:ascii="Arial" w:hAnsi="Arial"/>
                                  <w:color w:val="000000"/>
                                  <w:sz w:val="18"/>
                                </w:rPr>
                                <w:t>lyop</w:t>
                              </w:r>
                              <w:proofErr w:type="spellEnd"/>
                              <w:r>
                                <w:rPr>
                                  <w:rFonts w:ascii="Arial" w:hAnsi="Arial"/>
                                  <w:color w:val="000000"/>
                                  <w:sz w:val="18"/>
                                </w:rPr>
                                <w:t>.</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5C0D2B3"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5FFAB1"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A210DBA"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1185F9A" w14:textId="77777777" w:rsidR="009D3C4B" w:rsidRDefault="009D00B8">
                              <w:pPr>
                                <w:jc w:val="right"/>
                              </w:pPr>
                              <w:r>
                                <w:rPr>
                                  <w:rFonts w:ascii="Arial" w:hAnsi="Arial"/>
                                  <w:color w:val="000000"/>
                                  <w:sz w:val="18"/>
                                </w:rPr>
                                <w:t>45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87847" w14:textId="77777777" w:rsidR="009D3C4B" w:rsidRDefault="009D3C4B"/>
                          </w:tc>
                        </w:tr>
                        <w:tr w:rsidR="009D3C4B" w14:paraId="4C7EA9E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1C1DCC3"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 xml:space="preserve"> combined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53ECBCE" w14:textId="77777777" w:rsidR="009D3C4B" w:rsidRDefault="009D00B8">
                              <w:r>
                                <w:rPr>
                                  <w:rFonts w:ascii="Arial" w:hAnsi="Arial"/>
                                  <w:color w:val="000000"/>
                                  <w:sz w:val="18"/>
                                </w:rPr>
                                <w:t>DTP-</w:t>
                              </w:r>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51D62B2"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36034B9"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D3879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061C73"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7E4B35" w14:textId="77777777" w:rsidR="009D3C4B" w:rsidRDefault="009D00B8">
                              <w:pPr>
                                <w:jc w:val="right"/>
                              </w:pPr>
                              <w:r>
                                <w:rPr>
                                  <w:rFonts w:ascii="Arial" w:hAnsi="Arial"/>
                                  <w:color w:val="000000"/>
                                  <w:sz w:val="18"/>
                                </w:rPr>
                                <w:t>9.7</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3180B85" w14:textId="77777777" w:rsidR="009D3C4B" w:rsidRDefault="009D3C4B"/>
                          </w:tc>
                        </w:tr>
                        <w:tr w:rsidR="009D3C4B" w14:paraId="7785CB2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24A0DA5"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 xml:space="preserve"> combined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DFA38EC" w14:textId="77777777" w:rsidR="009D3C4B" w:rsidRDefault="009D00B8">
                              <w:r>
                                <w:rPr>
                                  <w:rFonts w:ascii="Arial" w:hAnsi="Arial"/>
                                  <w:color w:val="000000"/>
                                  <w:sz w:val="18"/>
                                </w:rPr>
                                <w:t>DTP-</w:t>
                              </w:r>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366A899"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45EE0E0"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E5F5C5"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128545"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48F87E7" w14:textId="77777777" w:rsidR="009D3C4B" w:rsidRDefault="009D00B8">
                              <w:pPr>
                                <w:jc w:val="right"/>
                              </w:pPr>
                              <w:r>
                                <w:rPr>
                                  <w:rFonts w:ascii="Arial" w:hAnsi="Arial"/>
                                  <w:color w:val="000000"/>
                                  <w:sz w:val="18"/>
                                </w:rPr>
                                <w:t>6</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15D68B0" w14:textId="77777777" w:rsidR="009D3C4B" w:rsidRDefault="009D3C4B"/>
                          </w:tc>
                        </w:tr>
                        <w:tr w:rsidR="009D3C4B" w14:paraId="1743313E"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2CF7F3E"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 xml:space="preserve"> combined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D515E71" w14:textId="77777777" w:rsidR="009D3C4B" w:rsidRDefault="009D00B8">
                              <w:r>
                                <w:rPr>
                                  <w:rFonts w:ascii="Arial" w:hAnsi="Arial"/>
                                  <w:color w:val="000000"/>
                                  <w:sz w:val="18"/>
                                </w:rPr>
                                <w:t>DTP-</w:t>
                              </w:r>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5A0E4A0"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86FA438"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FBC6DD"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091A46"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B41D15C"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099FC6" w14:textId="77777777" w:rsidR="009D3C4B" w:rsidRDefault="009D3C4B"/>
                          </w:tc>
                        </w:tr>
                        <w:tr w:rsidR="009D3C4B" w14:paraId="513FE3E4"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7C4E7DA" w14:textId="77777777" w:rsidR="009D3C4B" w:rsidRDefault="009D00B8">
                              <w:r>
                                <w:rPr>
                                  <w:rFonts w:ascii="Arial" w:hAnsi="Arial"/>
                                  <w:color w:val="000000"/>
                                  <w:sz w:val="18"/>
                                </w:rPr>
                                <w:t>DTP liquid + 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7FF3EE2" w14:textId="77777777" w:rsidR="009D3C4B" w:rsidRDefault="009D00B8">
                              <w:proofErr w:type="spellStart"/>
                              <w:r>
                                <w:rPr>
                                  <w:rFonts w:ascii="Arial" w:hAnsi="Arial"/>
                                  <w:color w:val="000000"/>
                                  <w:sz w:val="18"/>
                                </w:rPr>
                                <w:t>DTP+Hib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61C2FC8"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261D0AB"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8EEEC2"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6A82FC"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42FEDB6"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BF5C2D" w14:textId="77777777" w:rsidR="009D3C4B" w:rsidRDefault="009D3C4B"/>
                          </w:tc>
                        </w:tr>
                        <w:tr w:rsidR="009D3C4B" w14:paraId="7FDF9F35"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B168EDA" w14:textId="77777777" w:rsidR="009D3C4B" w:rsidRDefault="009D00B8">
                              <w:r>
                                <w:rPr>
                                  <w:rFonts w:ascii="Arial" w:hAnsi="Arial"/>
                                  <w:color w:val="000000"/>
                                  <w:sz w:val="18"/>
                                </w:rPr>
                                <w:t>DTP liquid + 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B72FFAF"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5C7C926" w14:textId="77777777" w:rsidR="009D3C4B" w:rsidRDefault="009D00B8">
                              <w:proofErr w:type="spellStart"/>
                              <w:proofErr w:type="gramStart"/>
                              <w:r>
                                <w:rPr>
                                  <w:rFonts w:ascii="Arial" w:hAnsi="Arial"/>
                                  <w:color w:val="000000"/>
                                  <w:sz w:val="18"/>
                                </w:rPr>
                                <w:t>liquid+</w:t>
                              </w:r>
                              <w:proofErr w:type="gramEnd"/>
                              <w:r>
                                <w:rPr>
                                  <w:rFonts w:ascii="Arial" w:hAnsi="Arial"/>
                                  <w:color w:val="000000"/>
                                  <w:sz w:val="18"/>
                                </w:rPr>
                                <w:t>lyop</w:t>
                              </w:r>
                              <w:proofErr w:type="spellEnd"/>
                              <w:r>
                                <w:rPr>
                                  <w:rFonts w:ascii="Arial" w:hAnsi="Arial"/>
                                  <w:color w:val="000000"/>
                                  <w:sz w:val="18"/>
                                </w:rPr>
                                <w:t>.</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C7C71DA"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2870C4"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7AEE5C"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E17337D" w14:textId="77777777" w:rsidR="009D3C4B" w:rsidRDefault="009D00B8">
                              <w:pPr>
                                <w:jc w:val="right"/>
                              </w:pPr>
                              <w:r>
                                <w:rPr>
                                  <w:rFonts w:ascii="Arial" w:hAnsi="Arial"/>
                                  <w:color w:val="000000"/>
                                  <w:sz w:val="18"/>
                                </w:rPr>
                                <w:t>22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B1F03BF" w14:textId="77777777" w:rsidR="009D3C4B" w:rsidRDefault="009D3C4B"/>
                          </w:tc>
                        </w:tr>
                        <w:tr w:rsidR="009D3C4B" w14:paraId="3DBF4A0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0EBB8E1" w14:textId="77777777" w:rsidR="009D3C4B" w:rsidRDefault="009D00B8">
                              <w:r>
                                <w:rPr>
                                  <w:rFonts w:ascii="Arial" w:hAnsi="Arial"/>
                                  <w:color w:val="000000"/>
                                  <w:sz w:val="18"/>
                                </w:rPr>
                                <w:lastRenderedPageBreak/>
                                <w:t>DTP-</w:t>
                              </w:r>
                              <w:proofErr w:type="spellStart"/>
                              <w:r>
                                <w:rPr>
                                  <w:rFonts w:ascii="Arial" w:hAnsi="Arial"/>
                                  <w:color w:val="000000"/>
                                  <w:sz w:val="18"/>
                                </w:rPr>
                                <w:t>HepB</w:t>
                              </w:r>
                              <w:proofErr w:type="spellEnd"/>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E2056B2"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9AAC507" w14:textId="77777777" w:rsidR="009D3C4B" w:rsidRDefault="009D00B8">
                              <w:proofErr w:type="spellStart"/>
                              <w:proofErr w:type="gramStart"/>
                              <w:r>
                                <w:rPr>
                                  <w:rFonts w:ascii="Arial" w:hAnsi="Arial"/>
                                  <w:color w:val="000000"/>
                                  <w:sz w:val="18"/>
                                </w:rPr>
                                <w:t>liquid+</w:t>
                              </w:r>
                              <w:proofErr w:type="gramEnd"/>
                              <w:r>
                                <w:rPr>
                                  <w:rFonts w:ascii="Arial" w:hAnsi="Arial"/>
                                  <w:color w:val="000000"/>
                                  <w:sz w:val="18"/>
                                </w:rPr>
                                <w:t>lyop</w:t>
                              </w:r>
                              <w:proofErr w:type="spellEnd"/>
                              <w:r>
                                <w:rPr>
                                  <w:rFonts w:ascii="Arial" w:hAnsi="Arial"/>
                                  <w:color w:val="000000"/>
                                  <w:sz w:val="18"/>
                                </w:rPr>
                                <w:t>.</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75579A2"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27F865"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710B8A"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0D48698" w14:textId="77777777" w:rsidR="009D3C4B" w:rsidRDefault="009D00B8">
                              <w:pPr>
                                <w:jc w:val="right"/>
                              </w:pPr>
                              <w:r>
                                <w:rPr>
                                  <w:rFonts w:ascii="Arial" w:hAnsi="Arial"/>
                                  <w:color w:val="000000"/>
                                  <w:sz w:val="18"/>
                                </w:rPr>
                                <w:t>11</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43C70C7" w14:textId="77777777" w:rsidR="009D3C4B" w:rsidRDefault="009D3C4B"/>
                          </w:tc>
                        </w:tr>
                        <w:tr w:rsidR="009D3C4B" w14:paraId="36C7A51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E86B551"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0E6E407"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4C6C744"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8D77D08"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E4632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BD1222"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96D6DF4" w14:textId="77777777" w:rsidR="009D3C4B" w:rsidRDefault="009D00B8">
                              <w:pPr>
                                <w:jc w:val="right"/>
                              </w:pPr>
                              <w:r>
                                <w:rPr>
                                  <w:rFonts w:ascii="Arial" w:hAnsi="Arial"/>
                                  <w:color w:val="000000"/>
                                  <w:sz w:val="18"/>
                                </w:rPr>
                                <w:t>4.4</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6200E0C" w14:textId="77777777" w:rsidR="009D3C4B" w:rsidRDefault="009D3C4B"/>
                          </w:tc>
                        </w:tr>
                        <w:tr w:rsidR="009D3C4B" w14:paraId="7F035684"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4166A09"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AEE9199"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D544224"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47A5BB0"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51C251D"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C88987"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F50B82A" w14:textId="77777777" w:rsidR="009D3C4B" w:rsidRDefault="009D00B8">
                              <w:pPr>
                                <w:jc w:val="right"/>
                              </w:pPr>
                              <w:r>
                                <w:rPr>
                                  <w:rFonts w:ascii="Arial" w:hAnsi="Arial"/>
                                  <w:color w:val="000000"/>
                                  <w:sz w:val="18"/>
                                </w:rPr>
                                <w:t>13.1</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6B5FEF9" w14:textId="77777777" w:rsidR="009D3C4B" w:rsidRDefault="009D3C4B"/>
                          </w:tc>
                        </w:tr>
                        <w:tr w:rsidR="009D3C4B" w14:paraId="1C879FD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E1B11C5"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F858A4F" w14:textId="77777777" w:rsidR="009D3C4B" w:rsidRDefault="009D00B8">
                              <w:r>
                                <w:rPr>
                                  <w:rFonts w:ascii="Arial" w:hAnsi="Arial"/>
                                  <w:color w:val="000000"/>
                                  <w:sz w:val="18"/>
                                </w:rPr>
                                <w:t>DTP-</w:t>
                              </w:r>
                              <w:proofErr w:type="spellStart"/>
                              <w:r>
                                <w:rPr>
                                  <w:rFonts w:ascii="Arial" w:hAnsi="Arial"/>
                                  <w:color w:val="000000"/>
                                  <w:sz w:val="18"/>
                                </w:rPr>
                                <w:t>HepB</w:t>
                              </w:r>
                              <w:proofErr w:type="spellEnd"/>
                              <w:r>
                                <w:rPr>
                                  <w:rFonts w:ascii="Arial" w:hAnsi="Arial"/>
                                  <w:color w:val="000000"/>
                                  <w:sz w:val="18"/>
                                </w:rPr>
                                <w:t>-Hib</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117C713"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83CFD97"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D973F4"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423945"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A9BFFE7" w14:textId="77777777" w:rsidR="009D3C4B" w:rsidRDefault="009D00B8">
                              <w:pPr>
                                <w:jc w:val="right"/>
                              </w:pPr>
                              <w:r>
                                <w:rPr>
                                  <w:rFonts w:ascii="Arial" w:hAnsi="Arial"/>
                                  <w:color w:val="000000"/>
                                  <w:sz w:val="18"/>
                                </w:rPr>
                                <w:t>19.2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DB53A3A" w14:textId="77777777" w:rsidR="009D3C4B" w:rsidRDefault="009D3C4B"/>
                          </w:tc>
                        </w:tr>
                        <w:tr w:rsidR="009D3C4B" w14:paraId="65BF70FC"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A0B8346" w14:textId="77777777" w:rsidR="009D3C4B" w:rsidRDefault="009D00B8">
                              <w:r>
                                <w:rPr>
                                  <w:rFonts w:ascii="Arial" w:hAnsi="Arial"/>
                                  <w:color w:val="000000"/>
                                  <w:sz w:val="18"/>
                                </w:rPr>
                                <w:t>DTP-Hib combined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6B7E68D" w14:textId="77777777" w:rsidR="009D3C4B" w:rsidRDefault="009D00B8">
                              <w:proofErr w:type="spellStart"/>
                              <w:r>
                                <w:rPr>
                                  <w:rFonts w:ascii="Arial" w:hAnsi="Arial"/>
                                  <w:color w:val="000000"/>
                                  <w:sz w:val="18"/>
                                </w:rPr>
                                <w:t>DTP+Hib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8148C10" w14:textId="77777777" w:rsidR="009D3C4B" w:rsidRDefault="009D00B8">
                              <w:proofErr w:type="spellStart"/>
                              <w:proofErr w:type="gramStart"/>
                              <w:r>
                                <w:rPr>
                                  <w:rFonts w:ascii="Arial" w:hAnsi="Arial"/>
                                  <w:color w:val="000000"/>
                                  <w:sz w:val="18"/>
                                </w:rPr>
                                <w:t>liquid+</w:t>
                              </w:r>
                              <w:proofErr w:type="gramEnd"/>
                              <w:r>
                                <w:rPr>
                                  <w:rFonts w:ascii="Arial" w:hAnsi="Arial"/>
                                  <w:color w:val="000000"/>
                                  <w:sz w:val="18"/>
                                </w:rPr>
                                <w:t>lyop</w:t>
                              </w:r>
                              <w:proofErr w:type="spellEnd"/>
                              <w:r>
                                <w:rPr>
                                  <w:rFonts w:ascii="Arial" w:hAnsi="Arial"/>
                                  <w:color w:val="000000"/>
                                  <w:sz w:val="18"/>
                                </w:rPr>
                                <w:t>.</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74DF74F"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158610"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4F107"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F5F4B85" w14:textId="77777777" w:rsidR="009D3C4B" w:rsidRDefault="009D00B8">
                              <w:pPr>
                                <w:jc w:val="right"/>
                              </w:pPr>
                              <w:r>
                                <w:rPr>
                                  <w:rFonts w:ascii="Arial" w:hAnsi="Arial"/>
                                  <w:color w:val="000000"/>
                                  <w:sz w:val="18"/>
                                </w:rPr>
                                <w:t>12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5E10D13" w14:textId="77777777" w:rsidR="009D3C4B" w:rsidRDefault="009D3C4B"/>
                          </w:tc>
                        </w:tr>
                        <w:tr w:rsidR="009D3C4B" w14:paraId="18A918A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C5E60A4" w14:textId="77777777" w:rsidR="009D3C4B" w:rsidRDefault="009D00B8">
                              <w:r>
                                <w:rPr>
                                  <w:rFonts w:ascii="Arial" w:hAnsi="Arial"/>
                                  <w:color w:val="000000"/>
                                  <w:sz w:val="18"/>
                                </w:rPr>
                                <w:t>DTP-Hib combined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BAE5F66" w14:textId="77777777" w:rsidR="009D3C4B" w:rsidRDefault="009D00B8">
                              <w:proofErr w:type="spellStart"/>
                              <w:r>
                                <w:rPr>
                                  <w:rFonts w:ascii="Arial" w:hAnsi="Arial"/>
                                  <w:color w:val="000000"/>
                                  <w:sz w:val="18"/>
                                </w:rPr>
                                <w:t>DTP+Hib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B8EB494"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CB27A84"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12F165"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C3888F"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B5A99C2" w14:textId="77777777" w:rsidR="009D3C4B" w:rsidRDefault="009D00B8">
                              <w:pPr>
                                <w:jc w:val="right"/>
                              </w:pPr>
                              <w:r>
                                <w:rPr>
                                  <w:rFonts w:ascii="Arial" w:hAnsi="Arial"/>
                                  <w:color w:val="000000"/>
                                  <w:sz w:val="18"/>
                                </w:rPr>
                                <w:t>32.3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DC99013" w14:textId="77777777" w:rsidR="009D3C4B" w:rsidRDefault="009D3C4B"/>
                          </w:tc>
                        </w:tr>
                        <w:tr w:rsidR="009D3C4B" w14:paraId="61EB202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225EEF" w14:textId="77777777" w:rsidR="009D3C4B" w:rsidRDefault="009D00B8">
                              <w:r>
                                <w:rPr>
                                  <w:rFonts w:ascii="Arial" w:hAnsi="Arial"/>
                                  <w:color w:val="000000"/>
                                  <w:sz w:val="18"/>
                                </w:rPr>
                                <w:t>Hepatitis B</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3A0C222" w14:textId="77777777" w:rsidR="009D3C4B" w:rsidRDefault="009D00B8">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9443485"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89FA590"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9F5795"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EFD9E7"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287469C" w14:textId="77777777" w:rsidR="009D3C4B" w:rsidRDefault="009D00B8">
                              <w:pPr>
                                <w:jc w:val="right"/>
                              </w:pPr>
                              <w:r>
                                <w:rPr>
                                  <w:rFonts w:ascii="Arial" w:hAnsi="Arial"/>
                                  <w:color w:val="000000"/>
                                  <w:sz w:val="18"/>
                                </w:rPr>
                                <w:t>18</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AACCAC1" w14:textId="77777777" w:rsidR="009D3C4B" w:rsidRDefault="009D3C4B"/>
                          </w:tc>
                        </w:tr>
                        <w:tr w:rsidR="009D3C4B" w14:paraId="157E5CB1"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43D9AC4" w14:textId="77777777" w:rsidR="009D3C4B" w:rsidRDefault="009D00B8">
                              <w:r>
                                <w:rPr>
                                  <w:rFonts w:ascii="Arial" w:hAnsi="Arial"/>
                                  <w:color w:val="000000"/>
                                  <w:sz w:val="18"/>
                                </w:rPr>
                                <w:t>Hepatitis B</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A670AD3" w14:textId="77777777" w:rsidR="009D3C4B" w:rsidRDefault="009D00B8">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E170E46"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58B9A86"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B3F3B3"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98FEE1"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176EA4F" w14:textId="77777777" w:rsidR="009D3C4B" w:rsidRDefault="009D00B8">
                              <w:pPr>
                                <w:jc w:val="right"/>
                              </w:pPr>
                              <w:r>
                                <w:rPr>
                                  <w:rFonts w:ascii="Arial" w:hAnsi="Arial"/>
                                  <w:color w:val="000000"/>
                                  <w:sz w:val="18"/>
                                </w:rPr>
                                <w:t>13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07BA2D" w14:textId="77777777" w:rsidR="009D3C4B" w:rsidRDefault="009D3C4B"/>
                          </w:tc>
                        </w:tr>
                        <w:tr w:rsidR="009D3C4B" w14:paraId="48245B1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BB6AE05" w14:textId="77777777" w:rsidR="009D3C4B" w:rsidRDefault="009D00B8">
                              <w:r>
                                <w:rPr>
                                  <w:rFonts w:ascii="Arial" w:hAnsi="Arial"/>
                                  <w:color w:val="000000"/>
                                  <w:sz w:val="18"/>
                                </w:rPr>
                                <w:t>Hepatitis B</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A3EC6BE" w14:textId="77777777" w:rsidR="009D3C4B" w:rsidRDefault="009D00B8">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55B211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41166CB"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A141E6"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6A11AF" w14:textId="77777777" w:rsidR="009D3C4B" w:rsidRDefault="009D00B8">
                              <w:pPr>
                                <w:jc w:val="center"/>
                              </w:pPr>
                              <w:r>
                                <w:rPr>
                                  <w:rFonts w:ascii="Arial" w:hAnsi="Arial"/>
                                  <w:color w:val="000000"/>
                                  <w:sz w:val="18"/>
                                </w:rPr>
                                <w:t>6</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B354D73" w14:textId="77777777" w:rsidR="009D3C4B" w:rsidRDefault="009D00B8">
                              <w:pPr>
                                <w:jc w:val="right"/>
                              </w:pPr>
                              <w:r>
                                <w:rPr>
                                  <w:rFonts w:ascii="Arial" w:hAnsi="Arial"/>
                                  <w:color w:val="000000"/>
                                  <w:sz w:val="18"/>
                                </w:rPr>
                                <w:t>4.5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6E91DAD" w14:textId="77777777" w:rsidR="009D3C4B" w:rsidRDefault="009D3C4B"/>
                          </w:tc>
                        </w:tr>
                        <w:tr w:rsidR="009D3C4B" w14:paraId="1AD9F4C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5C6D0F4" w14:textId="77777777" w:rsidR="009D3C4B" w:rsidRDefault="009D00B8">
                              <w:r>
                                <w:rPr>
                                  <w:rFonts w:ascii="Arial" w:hAnsi="Arial"/>
                                  <w:color w:val="000000"/>
                                  <w:sz w:val="18"/>
                                </w:rPr>
                                <w:t>Hepatitis B</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74AED72" w14:textId="77777777" w:rsidR="009D3C4B" w:rsidRDefault="009D00B8">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083E8DD"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F890D79"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D6B4B9"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DFF35F"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4887F5F" w14:textId="77777777" w:rsidR="009D3C4B" w:rsidRDefault="009D00B8">
                              <w:pPr>
                                <w:jc w:val="right"/>
                              </w:pPr>
                              <w:r>
                                <w:rPr>
                                  <w:rFonts w:ascii="Arial" w:hAnsi="Arial"/>
                                  <w:color w:val="000000"/>
                                  <w:sz w:val="18"/>
                                </w:rPr>
                                <w:t>4</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38B1CBA" w14:textId="77777777" w:rsidR="009D3C4B" w:rsidRDefault="009D3C4B"/>
                          </w:tc>
                        </w:tr>
                        <w:tr w:rsidR="009D3C4B" w14:paraId="2CFF6E6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690044E" w14:textId="77777777" w:rsidR="009D3C4B" w:rsidRDefault="009D00B8">
                              <w:r>
                                <w:rPr>
                                  <w:rFonts w:ascii="Arial" w:hAnsi="Arial"/>
                                  <w:color w:val="000000"/>
                                  <w:sz w:val="18"/>
                                </w:rPr>
                                <w:t xml:space="preserve">Hepatitis B </w:t>
                              </w:r>
                              <w:proofErr w:type="spellStart"/>
                              <w:r>
                                <w:rPr>
                                  <w:rFonts w:ascii="Arial" w:hAnsi="Arial"/>
                                  <w:color w:val="000000"/>
                                  <w:sz w:val="18"/>
                                </w:rPr>
                                <w:t>UniJect</w:t>
                              </w:r>
                              <w:proofErr w:type="spellEnd"/>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E01FCE7" w14:textId="77777777" w:rsidR="009D3C4B" w:rsidRDefault="009D00B8">
                              <w:proofErr w:type="spellStart"/>
                              <w:r>
                                <w:rPr>
                                  <w:rFonts w:ascii="Arial" w:hAnsi="Arial"/>
                                  <w:color w:val="000000"/>
                                  <w:sz w:val="18"/>
                                </w:rPr>
                                <w:t>HepB</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D4FF838"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FF24F11"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D00708"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AA9F2A" w14:textId="77777777" w:rsidR="009D3C4B" w:rsidRDefault="009D00B8">
                              <w:pPr>
                                <w:jc w:val="center"/>
                              </w:pPr>
                              <w:proofErr w:type="spellStart"/>
                              <w:r>
                                <w:rPr>
                                  <w:rFonts w:ascii="Arial" w:hAnsi="Arial"/>
                                  <w:color w:val="000000"/>
                                  <w:sz w:val="18"/>
                                </w:rPr>
                                <w:t>Uniject</w:t>
                              </w:r>
                              <w:proofErr w:type="spellEnd"/>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CA8DF41" w14:textId="77777777" w:rsidR="009D3C4B" w:rsidRDefault="009D00B8">
                              <w:pPr>
                                <w:jc w:val="right"/>
                              </w:pPr>
                              <w:r>
                                <w:rPr>
                                  <w:rFonts w:ascii="Arial" w:hAnsi="Arial"/>
                                  <w:color w:val="000000"/>
                                  <w:sz w:val="18"/>
                                </w:rPr>
                                <w:t>12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589A804" w14:textId="77777777" w:rsidR="009D3C4B" w:rsidRDefault="009D3C4B"/>
                          </w:tc>
                        </w:tr>
                        <w:tr w:rsidR="009D3C4B" w14:paraId="37DDAE8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E3B5429" w14:textId="77777777" w:rsidR="009D3C4B" w:rsidRDefault="009D00B8">
                              <w:r>
                                <w:rPr>
                                  <w:rFonts w:ascii="Arial" w:hAnsi="Arial"/>
                                  <w:color w:val="000000"/>
                                  <w:sz w:val="18"/>
                                </w:rPr>
                                <w:t>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5189492" w14:textId="77777777" w:rsidR="009D3C4B" w:rsidRDefault="009D00B8">
                              <w:proofErr w:type="spellStart"/>
                              <w:r>
                                <w:rPr>
                                  <w:rFonts w:ascii="Arial" w:hAnsi="Arial"/>
                                  <w:color w:val="000000"/>
                                  <w:sz w:val="18"/>
                                </w:rPr>
                                <w:t>Hib_lyo</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B085931"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A527076"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B13988"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F8E801"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BE940C9" w14:textId="77777777" w:rsidR="009D3C4B" w:rsidRDefault="009D00B8">
                              <w:pPr>
                                <w:jc w:val="right"/>
                              </w:pPr>
                              <w:r>
                                <w:rPr>
                                  <w:rFonts w:ascii="Arial" w:hAnsi="Arial"/>
                                  <w:color w:val="000000"/>
                                  <w:sz w:val="18"/>
                                </w:rPr>
                                <w:t>13</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E67315D" w14:textId="77777777" w:rsidR="009D3C4B" w:rsidRDefault="009D00B8">
                              <w:pPr>
                                <w:jc w:val="right"/>
                              </w:pPr>
                              <w:r>
                                <w:rPr>
                                  <w:rFonts w:ascii="Arial" w:hAnsi="Arial"/>
                                  <w:color w:val="000000"/>
                                  <w:sz w:val="18"/>
                                </w:rPr>
                                <w:t>35</w:t>
                              </w:r>
                            </w:p>
                          </w:tc>
                        </w:tr>
                        <w:tr w:rsidR="009D3C4B" w14:paraId="4683AC75"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E7D408B" w14:textId="77777777" w:rsidR="009D3C4B" w:rsidRDefault="009D00B8">
                              <w:r>
                                <w:rPr>
                                  <w:rFonts w:ascii="Arial" w:hAnsi="Arial"/>
                                  <w:color w:val="000000"/>
                                  <w:sz w:val="18"/>
                                </w:rPr>
                                <w:t>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621E39F" w14:textId="77777777" w:rsidR="009D3C4B" w:rsidRDefault="009D00B8">
                              <w:proofErr w:type="spellStart"/>
                              <w:r>
                                <w:rPr>
                                  <w:rFonts w:ascii="Arial" w:hAnsi="Arial"/>
                                  <w:color w:val="000000"/>
                                  <w:sz w:val="18"/>
                                </w:rPr>
                                <w:t>Hib_lyo</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D261D68"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A430608"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4B464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D42F24"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9216300" w14:textId="77777777" w:rsidR="009D3C4B" w:rsidRDefault="009D00B8">
                              <w:pPr>
                                <w:jc w:val="right"/>
                              </w:pPr>
                              <w:r>
                                <w:rPr>
                                  <w:rFonts w:ascii="Arial" w:hAnsi="Arial"/>
                                  <w:color w:val="000000"/>
                                  <w:sz w:val="18"/>
                                </w:rPr>
                                <w:t>6</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0DFD88F" w14:textId="77777777" w:rsidR="009D3C4B" w:rsidRDefault="009D3C4B"/>
                          </w:tc>
                        </w:tr>
                        <w:tr w:rsidR="009D3C4B" w14:paraId="41FCD7A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47BDB6C" w14:textId="77777777" w:rsidR="009D3C4B" w:rsidRDefault="009D00B8">
                              <w:r>
                                <w:rPr>
                                  <w:rFonts w:ascii="Arial" w:hAnsi="Arial"/>
                                  <w:color w:val="000000"/>
                                  <w:sz w:val="18"/>
                                </w:rPr>
                                <w:t>Hib freeze-dried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E9D8CAF" w14:textId="77777777" w:rsidR="009D3C4B" w:rsidRDefault="009D00B8">
                              <w:proofErr w:type="spellStart"/>
                              <w:r>
                                <w:rPr>
                                  <w:rFonts w:ascii="Arial" w:hAnsi="Arial"/>
                                  <w:color w:val="000000"/>
                                  <w:sz w:val="18"/>
                                </w:rPr>
                                <w:t>Hib_lyo</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D2AF63B"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4351B69"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4696D27"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8D3B20"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421F8D0"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6533AA1" w14:textId="77777777" w:rsidR="009D3C4B" w:rsidRDefault="009D00B8">
                              <w:pPr>
                                <w:jc w:val="right"/>
                              </w:pPr>
                              <w:r>
                                <w:rPr>
                                  <w:rFonts w:ascii="Arial" w:hAnsi="Arial"/>
                                  <w:color w:val="000000"/>
                                  <w:sz w:val="18"/>
                                </w:rPr>
                                <w:t>3</w:t>
                              </w:r>
                            </w:p>
                          </w:tc>
                        </w:tr>
                        <w:tr w:rsidR="009D3C4B" w14:paraId="7070BA1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BE9FF1B" w14:textId="77777777" w:rsidR="009D3C4B" w:rsidRDefault="009D00B8">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AEC75B0" w14:textId="77777777" w:rsidR="009D3C4B" w:rsidRDefault="009D00B8">
                              <w:proofErr w:type="spellStart"/>
                              <w:r>
                                <w:rPr>
                                  <w:rFonts w:ascii="Arial" w:hAnsi="Arial"/>
                                  <w:color w:val="000000"/>
                                  <w:sz w:val="18"/>
                                </w:rPr>
                                <w:t>Hib_liq</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C6BDAB2"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0B1BEF3"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F7336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F7C39C1"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BC08F8E"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55030E7" w14:textId="77777777" w:rsidR="009D3C4B" w:rsidRDefault="009D3C4B"/>
                          </w:tc>
                        </w:tr>
                        <w:tr w:rsidR="009D3C4B" w14:paraId="6C2BFE1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FA13DE9" w14:textId="77777777" w:rsidR="009D3C4B" w:rsidRDefault="009D00B8">
                              <w:r>
                                <w:rPr>
                                  <w:rFonts w:ascii="Arial" w:hAnsi="Arial"/>
                                  <w:color w:val="000000"/>
                                  <w:sz w:val="18"/>
                                </w:rPr>
                                <w:t>Hib liquid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7D0D6DB" w14:textId="77777777" w:rsidR="009D3C4B" w:rsidRDefault="009D00B8">
                              <w:proofErr w:type="spellStart"/>
                              <w:r>
                                <w:rPr>
                                  <w:rFonts w:ascii="Arial" w:hAnsi="Arial"/>
                                  <w:color w:val="000000"/>
                                  <w:sz w:val="18"/>
                                </w:rPr>
                                <w:t>Hib_liq</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1CF66C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CA6A442"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F821C9"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351A7E"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9460F7E"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CD25B3" w14:textId="77777777" w:rsidR="009D3C4B" w:rsidRDefault="009D3C4B"/>
                          </w:tc>
                        </w:tr>
                        <w:tr w:rsidR="009D3C4B" w14:paraId="08D9D93E"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EBFD627" w14:textId="77777777" w:rsidR="009D3C4B" w:rsidRDefault="009D00B8">
                              <w:r>
                                <w:rPr>
                                  <w:rFonts w:ascii="Arial" w:hAnsi="Arial"/>
                                  <w:color w:val="000000"/>
                                  <w:sz w:val="18"/>
                                </w:rPr>
                                <w:t>Human Papillomavirus vaccine</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08784B0" w14:textId="77777777" w:rsidR="009D3C4B" w:rsidRDefault="009D00B8">
                              <w:r>
                                <w:rPr>
                                  <w:rFonts w:ascii="Arial" w:hAnsi="Arial"/>
                                  <w:color w:val="000000"/>
                                  <w:sz w:val="18"/>
                                </w:rPr>
                                <w:t>Anti HPV</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9FA2AC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D480224"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86DDA5"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F1D01E"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C9EC2E"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E76A662" w14:textId="77777777" w:rsidR="009D3C4B" w:rsidRDefault="009D3C4B"/>
                          </w:tc>
                        </w:tr>
                        <w:tr w:rsidR="009D3C4B" w14:paraId="22E4342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86FD89F" w14:textId="77777777" w:rsidR="009D3C4B" w:rsidRDefault="009D00B8">
                              <w:r>
                                <w:rPr>
                                  <w:rFonts w:ascii="Arial" w:hAnsi="Arial"/>
                                  <w:color w:val="000000"/>
                                  <w:sz w:val="18"/>
                                </w:rPr>
                                <w:t>Human Papillomavirus vaccine</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5D60EF8" w14:textId="77777777" w:rsidR="009D3C4B" w:rsidRDefault="009D00B8">
                              <w:r>
                                <w:rPr>
                                  <w:rFonts w:ascii="Arial" w:hAnsi="Arial"/>
                                  <w:color w:val="000000"/>
                                  <w:sz w:val="18"/>
                                </w:rPr>
                                <w:t>Anti HPV</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0093DAC"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D8FD9CE"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2A3AA5F"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BE5FE"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842EEE8" w14:textId="77777777" w:rsidR="009D3C4B" w:rsidRDefault="009D00B8">
                              <w:pPr>
                                <w:jc w:val="right"/>
                              </w:pPr>
                              <w:r>
                                <w:rPr>
                                  <w:rFonts w:ascii="Arial" w:hAnsi="Arial"/>
                                  <w:color w:val="000000"/>
                                  <w:sz w:val="18"/>
                                </w:rPr>
                                <w:t>5.7</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AD40583" w14:textId="77777777" w:rsidR="009D3C4B" w:rsidRDefault="009D3C4B"/>
                          </w:tc>
                        </w:tr>
                        <w:tr w:rsidR="009D3C4B" w14:paraId="7C042C6D"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7B19389" w14:textId="77777777" w:rsidR="009D3C4B" w:rsidRDefault="009D00B8">
                              <w:r>
                                <w:rPr>
                                  <w:rFonts w:ascii="Arial" w:hAnsi="Arial"/>
                                  <w:color w:val="000000"/>
                                  <w:sz w:val="18"/>
                                </w:rPr>
                                <w:t>Japanese Encephalitis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275C0AA" w14:textId="77777777" w:rsidR="009D3C4B" w:rsidRDefault="009D00B8">
                              <w:proofErr w:type="spellStart"/>
                              <w:r>
                                <w:rPr>
                                  <w:rFonts w:ascii="Arial" w:hAnsi="Arial"/>
                                  <w:color w:val="000000"/>
                                  <w:sz w:val="18"/>
                                </w:rPr>
                                <w:t>JE_lyo</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A6D280D"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8A662F3"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2ED128"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1AACF2" w14:textId="77777777" w:rsidR="009D3C4B" w:rsidRDefault="009D00B8">
                              <w:pPr>
                                <w:jc w:val="center"/>
                              </w:pPr>
                              <w:r>
                                <w:rPr>
                                  <w:rFonts w:ascii="Arial" w:hAnsi="Arial"/>
                                  <w:color w:val="000000"/>
                                  <w:sz w:val="18"/>
                                </w:rPr>
                                <w:t>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F698957"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EC6CF1C" w14:textId="77777777" w:rsidR="009D3C4B" w:rsidRDefault="009D00B8">
                              <w:pPr>
                                <w:jc w:val="right"/>
                              </w:pPr>
                              <w:r>
                                <w:rPr>
                                  <w:rFonts w:ascii="Arial" w:hAnsi="Arial"/>
                                  <w:color w:val="000000"/>
                                  <w:sz w:val="18"/>
                                </w:rPr>
                                <w:t>2.9</w:t>
                              </w:r>
                            </w:p>
                          </w:tc>
                        </w:tr>
                        <w:tr w:rsidR="009D3C4B" w14:paraId="43CDFC74"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72947D6" w14:textId="77777777" w:rsidR="009D3C4B" w:rsidRDefault="009D00B8">
                              <w:r>
                                <w:rPr>
                                  <w:rFonts w:ascii="Arial" w:hAnsi="Arial"/>
                                  <w:color w:val="000000"/>
                                  <w:sz w:val="18"/>
                                </w:rPr>
                                <w:t>Measles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5B5A87F" w14:textId="77777777" w:rsidR="009D3C4B" w:rsidRDefault="009D00B8">
                              <w:r>
                                <w:rPr>
                                  <w:rFonts w:ascii="Arial" w:hAnsi="Arial"/>
                                  <w:color w:val="000000"/>
                                  <w:sz w:val="18"/>
                                </w:rPr>
                                <w:t>Measles</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50DDC1C"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FC2256B"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6224E77"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2907D8"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A1EB06E" w14:textId="77777777" w:rsidR="009D3C4B" w:rsidRDefault="009D00B8">
                              <w:pPr>
                                <w:jc w:val="right"/>
                              </w:pPr>
                              <w:r>
                                <w:rPr>
                                  <w:rFonts w:ascii="Arial" w:hAnsi="Arial"/>
                                  <w:color w:val="000000"/>
                                  <w:sz w:val="18"/>
                                </w:rPr>
                                <w:t>26.1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631FF7" w14:textId="77777777" w:rsidR="009D3C4B" w:rsidRDefault="009D00B8">
                              <w:pPr>
                                <w:jc w:val="right"/>
                              </w:pPr>
                              <w:r>
                                <w:rPr>
                                  <w:rFonts w:ascii="Arial" w:hAnsi="Arial"/>
                                  <w:color w:val="000000"/>
                                  <w:sz w:val="18"/>
                                </w:rPr>
                                <w:t>20</w:t>
                              </w:r>
                            </w:p>
                          </w:tc>
                        </w:tr>
                        <w:tr w:rsidR="009D3C4B" w14:paraId="7F09EED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05AD10C" w14:textId="77777777" w:rsidR="009D3C4B" w:rsidRDefault="009D00B8">
                              <w:r>
                                <w:rPr>
                                  <w:rFonts w:ascii="Arial" w:hAnsi="Arial"/>
                                  <w:color w:val="000000"/>
                                  <w:sz w:val="18"/>
                                </w:rPr>
                                <w:t>Measles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7128A35" w14:textId="77777777" w:rsidR="009D3C4B" w:rsidRDefault="009D00B8">
                              <w:r>
                                <w:rPr>
                                  <w:rFonts w:ascii="Arial" w:hAnsi="Arial"/>
                                  <w:color w:val="000000"/>
                                  <w:sz w:val="18"/>
                                </w:rPr>
                                <w:t>Measles</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D4CECB8"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B222409"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CD5B43"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330C0E"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D625272" w14:textId="77777777" w:rsidR="009D3C4B" w:rsidRDefault="009D00B8">
                              <w:pPr>
                                <w:jc w:val="right"/>
                              </w:pPr>
                              <w:r>
                                <w:rPr>
                                  <w:rFonts w:ascii="Arial" w:hAnsi="Arial"/>
                                  <w:color w:val="000000"/>
                                  <w:sz w:val="18"/>
                                </w:rPr>
                                <w:t>13.1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001C5B2" w14:textId="77777777" w:rsidR="009D3C4B" w:rsidRDefault="009D00B8">
                              <w:pPr>
                                <w:jc w:val="right"/>
                              </w:pPr>
                              <w:r>
                                <w:rPr>
                                  <w:rFonts w:ascii="Arial" w:hAnsi="Arial"/>
                                  <w:color w:val="000000"/>
                                  <w:sz w:val="18"/>
                                </w:rPr>
                                <w:t>13.1</w:t>
                              </w:r>
                            </w:p>
                          </w:tc>
                        </w:tr>
                        <w:tr w:rsidR="009D3C4B" w14:paraId="4C245D7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B1BA7C2" w14:textId="77777777" w:rsidR="009D3C4B" w:rsidRDefault="009D00B8">
                              <w:r>
                                <w:rPr>
                                  <w:rFonts w:ascii="Arial" w:hAnsi="Arial"/>
                                  <w:color w:val="000000"/>
                                  <w:sz w:val="18"/>
                                </w:rPr>
                                <w:t>Measles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EFFA39B" w14:textId="77777777" w:rsidR="009D3C4B" w:rsidRDefault="009D00B8">
                              <w:r>
                                <w:rPr>
                                  <w:rFonts w:ascii="Arial" w:hAnsi="Arial"/>
                                  <w:color w:val="000000"/>
                                  <w:sz w:val="18"/>
                                </w:rPr>
                                <w:t>Measles</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0343AE4"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EC3FE8B"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08D970"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8A6758" w14:textId="77777777" w:rsidR="009D3C4B" w:rsidRDefault="009D00B8">
                              <w:pPr>
                                <w:jc w:val="center"/>
                              </w:pPr>
                              <w:r>
                                <w:rPr>
                                  <w:rFonts w:ascii="Arial" w:hAnsi="Arial"/>
                                  <w:color w:val="000000"/>
                                  <w:sz w:val="18"/>
                                </w:rPr>
                                <w:t>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EAB63A6" w14:textId="77777777" w:rsidR="009D3C4B" w:rsidRDefault="009D00B8">
                              <w:pPr>
                                <w:jc w:val="right"/>
                              </w:pPr>
                              <w:r>
                                <w:rPr>
                                  <w:rFonts w:ascii="Arial" w:hAnsi="Arial"/>
                                  <w:color w:val="000000"/>
                                  <w:sz w:val="18"/>
                                </w:rPr>
                                <w:t>5.2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01AB87C" w14:textId="77777777" w:rsidR="009D3C4B" w:rsidRDefault="009D00B8">
                              <w:pPr>
                                <w:jc w:val="right"/>
                              </w:pPr>
                              <w:r>
                                <w:rPr>
                                  <w:rFonts w:ascii="Arial" w:hAnsi="Arial"/>
                                  <w:color w:val="000000"/>
                                  <w:sz w:val="18"/>
                                </w:rPr>
                                <w:t>7</w:t>
                              </w:r>
                            </w:p>
                          </w:tc>
                        </w:tr>
                        <w:tr w:rsidR="009D3C4B" w14:paraId="2CE8F86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217D36" w14:textId="77777777" w:rsidR="009D3C4B" w:rsidRDefault="009D00B8">
                              <w:r>
                                <w:rPr>
                                  <w:rFonts w:ascii="Arial" w:hAnsi="Arial"/>
                                  <w:color w:val="000000"/>
                                  <w:sz w:val="18"/>
                                </w:rPr>
                                <w:t>Measles</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1CD4D31" w14:textId="77777777" w:rsidR="009D3C4B" w:rsidRDefault="009D00B8">
                              <w:r>
                                <w:rPr>
                                  <w:rFonts w:ascii="Arial" w:hAnsi="Arial"/>
                                  <w:color w:val="000000"/>
                                  <w:sz w:val="18"/>
                                </w:rPr>
                                <w:t>Measles</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C174312"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74BD17"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086F3FE"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4B52E9"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8B85D08" w14:textId="77777777" w:rsidR="009D3C4B" w:rsidRDefault="009D00B8">
                              <w:pPr>
                                <w:jc w:val="right"/>
                              </w:pPr>
                              <w:r>
                                <w:rPr>
                                  <w:rFonts w:ascii="Arial" w:hAnsi="Arial"/>
                                  <w:color w:val="000000"/>
                                  <w:sz w:val="18"/>
                                </w:rPr>
                                <w:t>3.5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3D5D213" w14:textId="77777777" w:rsidR="009D3C4B" w:rsidRDefault="009D00B8">
                              <w:pPr>
                                <w:jc w:val="right"/>
                              </w:pPr>
                              <w:r>
                                <w:rPr>
                                  <w:rFonts w:ascii="Arial" w:hAnsi="Arial"/>
                                  <w:color w:val="000000"/>
                                  <w:sz w:val="18"/>
                                </w:rPr>
                                <w:t>4</w:t>
                              </w:r>
                            </w:p>
                          </w:tc>
                        </w:tr>
                        <w:tr w:rsidR="009D3C4B" w14:paraId="4FEE368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08E1E33" w14:textId="77777777" w:rsidR="009D3C4B" w:rsidRDefault="009D00B8">
                              <w:r>
                                <w:rPr>
                                  <w:rFonts w:ascii="Arial" w:hAnsi="Arial"/>
                                  <w:color w:val="000000"/>
                                  <w:sz w:val="18"/>
                                </w:rPr>
                                <w:t>Measles-Mumps-Rubella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7294665" w14:textId="77777777" w:rsidR="009D3C4B" w:rsidRDefault="009D00B8">
                              <w:r>
                                <w:rPr>
                                  <w:rFonts w:ascii="Arial" w:hAnsi="Arial"/>
                                  <w:color w:val="000000"/>
                                  <w:sz w:val="18"/>
                                </w:rPr>
                                <w:t>MMR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57E6F8E"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E8A57E0"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5A1C8B"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05D71E"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31A4C7A" w14:textId="77777777" w:rsidR="009D3C4B" w:rsidRDefault="009D00B8">
                              <w:pPr>
                                <w:jc w:val="right"/>
                              </w:pPr>
                              <w:r>
                                <w:rPr>
                                  <w:rFonts w:ascii="Arial" w:hAnsi="Arial"/>
                                  <w:color w:val="000000"/>
                                  <w:sz w:val="18"/>
                                </w:rPr>
                                <w:t>26.1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2F4AF1A" w14:textId="77777777" w:rsidR="009D3C4B" w:rsidRDefault="009D00B8">
                              <w:pPr>
                                <w:jc w:val="right"/>
                              </w:pPr>
                              <w:r>
                                <w:rPr>
                                  <w:rFonts w:ascii="Arial" w:hAnsi="Arial"/>
                                  <w:color w:val="000000"/>
                                  <w:sz w:val="18"/>
                                </w:rPr>
                                <w:t>26.1</w:t>
                              </w:r>
                            </w:p>
                          </w:tc>
                        </w:tr>
                        <w:tr w:rsidR="009D3C4B" w14:paraId="77AFF22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0AFFC0C" w14:textId="77777777" w:rsidR="009D3C4B" w:rsidRDefault="009D00B8">
                              <w:r>
                                <w:rPr>
                                  <w:rFonts w:ascii="Arial" w:hAnsi="Arial"/>
                                  <w:color w:val="000000"/>
                                  <w:sz w:val="18"/>
                                </w:rPr>
                                <w:t>Measles-Mumps-Rubella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A6501A4" w14:textId="77777777" w:rsidR="009D3C4B" w:rsidRDefault="009D00B8">
                              <w:r>
                                <w:rPr>
                                  <w:rFonts w:ascii="Arial" w:hAnsi="Arial"/>
                                  <w:color w:val="000000"/>
                                  <w:sz w:val="18"/>
                                </w:rPr>
                                <w:t>MMR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FFCF402"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629A04E"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F7B74A"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3F5B89"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8A785D0" w14:textId="77777777" w:rsidR="009D3C4B" w:rsidRDefault="009D00B8">
                              <w:pPr>
                                <w:jc w:val="right"/>
                              </w:pPr>
                              <w:r>
                                <w:rPr>
                                  <w:rFonts w:ascii="Arial" w:hAnsi="Arial"/>
                                  <w:color w:val="000000"/>
                                  <w:sz w:val="18"/>
                                </w:rPr>
                                <w:t>13.1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DC55DE5" w14:textId="77777777" w:rsidR="009D3C4B" w:rsidRDefault="009D00B8">
                              <w:pPr>
                                <w:jc w:val="right"/>
                              </w:pPr>
                              <w:r>
                                <w:rPr>
                                  <w:rFonts w:ascii="Arial" w:hAnsi="Arial"/>
                                  <w:color w:val="000000"/>
                                  <w:sz w:val="18"/>
                                </w:rPr>
                                <w:t>13.1</w:t>
                              </w:r>
                            </w:p>
                          </w:tc>
                        </w:tr>
                        <w:tr w:rsidR="009D3C4B" w14:paraId="2CDDF19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3E9CBD0" w14:textId="77777777" w:rsidR="009D3C4B" w:rsidRDefault="009D00B8">
                              <w:r>
                                <w:rPr>
                                  <w:rFonts w:ascii="Arial" w:hAnsi="Arial"/>
                                  <w:color w:val="000000"/>
                                  <w:sz w:val="18"/>
                                </w:rPr>
                                <w:t>Measles-Mumps-Rubella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B3CB7F7" w14:textId="77777777" w:rsidR="009D3C4B" w:rsidRDefault="009D00B8">
                              <w:r>
                                <w:rPr>
                                  <w:rFonts w:ascii="Arial" w:hAnsi="Arial"/>
                                  <w:color w:val="000000"/>
                                  <w:sz w:val="18"/>
                                </w:rPr>
                                <w:t>MMR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36A4A8F"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FBB22E5"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3687F4"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0A7088" w14:textId="77777777" w:rsidR="009D3C4B" w:rsidRDefault="009D00B8">
                              <w:pPr>
                                <w:jc w:val="center"/>
                              </w:pPr>
                              <w:r>
                                <w:rPr>
                                  <w:rFonts w:ascii="Arial" w:hAnsi="Arial"/>
                                  <w:color w:val="000000"/>
                                  <w:sz w:val="18"/>
                                </w:rPr>
                                <w:t>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8C09E4" w14:textId="77777777" w:rsidR="009D3C4B" w:rsidRDefault="009D00B8">
                              <w:pPr>
                                <w:jc w:val="right"/>
                              </w:pPr>
                              <w:r>
                                <w:rPr>
                                  <w:rFonts w:ascii="Arial" w:hAnsi="Arial"/>
                                  <w:color w:val="000000"/>
                                  <w:sz w:val="18"/>
                                </w:rPr>
                                <w:t>5.2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2644CAB" w14:textId="77777777" w:rsidR="009D3C4B" w:rsidRDefault="009D00B8">
                              <w:pPr>
                                <w:jc w:val="right"/>
                              </w:pPr>
                              <w:r>
                                <w:rPr>
                                  <w:rFonts w:ascii="Arial" w:hAnsi="Arial"/>
                                  <w:color w:val="000000"/>
                                  <w:sz w:val="18"/>
                                </w:rPr>
                                <w:t>7</w:t>
                              </w:r>
                            </w:p>
                          </w:tc>
                        </w:tr>
                        <w:tr w:rsidR="009D3C4B" w14:paraId="3440BB3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98B2EC3" w14:textId="77777777" w:rsidR="009D3C4B" w:rsidRDefault="009D00B8">
                              <w:r>
                                <w:rPr>
                                  <w:rFonts w:ascii="Arial" w:hAnsi="Arial"/>
                                  <w:color w:val="000000"/>
                                  <w:sz w:val="18"/>
                                </w:rPr>
                                <w:t>Measles-Mumps-Rubella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B8DCC0D" w14:textId="77777777" w:rsidR="009D3C4B" w:rsidRDefault="009D00B8">
                              <w:r>
                                <w:rPr>
                                  <w:rFonts w:ascii="Arial" w:hAnsi="Arial"/>
                                  <w:color w:val="000000"/>
                                  <w:sz w:val="18"/>
                                </w:rPr>
                                <w:t>MMR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9D9E711"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7823092"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8E3020"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D9025C"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D3C48E2"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CC4C830" w14:textId="77777777" w:rsidR="009D3C4B" w:rsidRDefault="009D00B8">
                              <w:pPr>
                                <w:jc w:val="right"/>
                              </w:pPr>
                              <w:r>
                                <w:rPr>
                                  <w:rFonts w:ascii="Arial" w:hAnsi="Arial"/>
                                  <w:color w:val="000000"/>
                                  <w:sz w:val="18"/>
                                </w:rPr>
                                <w:t>4</w:t>
                              </w:r>
                            </w:p>
                          </w:tc>
                        </w:tr>
                        <w:tr w:rsidR="009D3C4B" w14:paraId="7E44368C"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25B2EC2" w14:textId="77777777" w:rsidR="009D3C4B" w:rsidRDefault="009D00B8">
                              <w:r>
                                <w:rPr>
                                  <w:rFonts w:ascii="Arial" w:hAnsi="Arial"/>
                                  <w:color w:val="000000"/>
                                  <w:sz w:val="18"/>
                                </w:rPr>
                                <w:t>Measles-Rubella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F1D9307" w14:textId="77777777" w:rsidR="009D3C4B" w:rsidRDefault="009D00B8">
                              <w:r>
                                <w:rPr>
                                  <w:rFonts w:ascii="Arial" w:hAnsi="Arial"/>
                                  <w:color w:val="000000"/>
                                  <w:sz w:val="18"/>
                                </w:rPr>
                                <w:t>RR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C9E697B"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44169ED"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898590"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2D59E55"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828057C" w14:textId="77777777" w:rsidR="009D3C4B" w:rsidRDefault="009D00B8">
                              <w:pPr>
                                <w:jc w:val="right"/>
                              </w:pPr>
                              <w:r>
                                <w:rPr>
                                  <w:rFonts w:ascii="Arial" w:hAnsi="Arial"/>
                                  <w:color w:val="000000"/>
                                  <w:sz w:val="18"/>
                                </w:rPr>
                                <w:t>26.1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2674162" w14:textId="77777777" w:rsidR="009D3C4B" w:rsidRDefault="009D00B8">
                              <w:pPr>
                                <w:jc w:val="right"/>
                              </w:pPr>
                              <w:r>
                                <w:rPr>
                                  <w:rFonts w:ascii="Arial" w:hAnsi="Arial"/>
                                  <w:color w:val="000000"/>
                                  <w:sz w:val="18"/>
                                </w:rPr>
                                <w:t>26.1</w:t>
                              </w:r>
                            </w:p>
                          </w:tc>
                        </w:tr>
                        <w:tr w:rsidR="009D3C4B" w14:paraId="787BCE79"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9ED9312" w14:textId="77777777" w:rsidR="009D3C4B" w:rsidRDefault="009D00B8">
                              <w:r>
                                <w:rPr>
                                  <w:rFonts w:ascii="Arial" w:hAnsi="Arial"/>
                                  <w:color w:val="000000"/>
                                  <w:sz w:val="18"/>
                                </w:rPr>
                                <w:t>Measles-Rubella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A2FD6E8" w14:textId="77777777" w:rsidR="009D3C4B" w:rsidRDefault="009D00B8">
                              <w:r>
                                <w:rPr>
                                  <w:rFonts w:ascii="Arial" w:hAnsi="Arial"/>
                                  <w:color w:val="000000"/>
                                  <w:sz w:val="18"/>
                                </w:rPr>
                                <w:t>RR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854530E"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6031295"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ECB771"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4657AB"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79E316F" w14:textId="77777777" w:rsidR="009D3C4B" w:rsidRDefault="009D00B8">
                              <w:pPr>
                                <w:jc w:val="right"/>
                              </w:pPr>
                              <w:r>
                                <w:rPr>
                                  <w:rFonts w:ascii="Arial" w:hAnsi="Arial"/>
                                  <w:color w:val="000000"/>
                                  <w:sz w:val="18"/>
                                </w:rPr>
                                <w:t>13.1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ADB41E5" w14:textId="77777777" w:rsidR="009D3C4B" w:rsidRDefault="009D00B8">
                              <w:pPr>
                                <w:jc w:val="right"/>
                              </w:pPr>
                              <w:r>
                                <w:rPr>
                                  <w:rFonts w:ascii="Arial" w:hAnsi="Arial"/>
                                  <w:color w:val="000000"/>
                                  <w:sz w:val="18"/>
                                </w:rPr>
                                <w:t>13.1</w:t>
                              </w:r>
                            </w:p>
                          </w:tc>
                        </w:tr>
                        <w:tr w:rsidR="009D3C4B" w14:paraId="56EF043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0ACE188" w14:textId="77777777" w:rsidR="009D3C4B" w:rsidRDefault="009D00B8">
                              <w:r>
                                <w:rPr>
                                  <w:rFonts w:ascii="Arial" w:hAnsi="Arial"/>
                                  <w:color w:val="000000"/>
                                  <w:sz w:val="18"/>
                                </w:rPr>
                                <w:t>Measles-Rubella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54F5B3" w14:textId="77777777" w:rsidR="009D3C4B" w:rsidRDefault="009D00B8">
                              <w:r>
                                <w:rPr>
                                  <w:rFonts w:ascii="Arial" w:hAnsi="Arial"/>
                                  <w:color w:val="000000"/>
                                  <w:sz w:val="18"/>
                                </w:rPr>
                                <w:t>RR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D629EF5"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B78E90F"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91A5F0"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97B895" w14:textId="77777777" w:rsidR="009D3C4B" w:rsidRDefault="009D00B8">
                              <w:pPr>
                                <w:jc w:val="center"/>
                              </w:pPr>
                              <w:r>
                                <w:rPr>
                                  <w:rFonts w:ascii="Arial" w:hAnsi="Arial"/>
                                  <w:color w:val="000000"/>
                                  <w:sz w:val="18"/>
                                </w:rPr>
                                <w:t>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5912883" w14:textId="77777777" w:rsidR="009D3C4B" w:rsidRDefault="009D00B8">
                              <w:pPr>
                                <w:jc w:val="right"/>
                              </w:pPr>
                              <w:r>
                                <w:rPr>
                                  <w:rFonts w:ascii="Arial" w:hAnsi="Arial"/>
                                  <w:color w:val="000000"/>
                                  <w:sz w:val="18"/>
                                </w:rPr>
                                <w:t>5.2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CCBF126" w14:textId="77777777" w:rsidR="009D3C4B" w:rsidRDefault="009D00B8">
                              <w:pPr>
                                <w:jc w:val="right"/>
                              </w:pPr>
                              <w:r>
                                <w:rPr>
                                  <w:rFonts w:ascii="Arial" w:hAnsi="Arial"/>
                                  <w:color w:val="000000"/>
                                  <w:sz w:val="18"/>
                                </w:rPr>
                                <w:t>7</w:t>
                              </w:r>
                            </w:p>
                          </w:tc>
                        </w:tr>
                        <w:tr w:rsidR="009D3C4B" w14:paraId="21F42767"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8086EC" w14:textId="77777777" w:rsidR="009D3C4B" w:rsidRDefault="009D00B8">
                              <w:r>
                                <w:rPr>
                                  <w:rFonts w:ascii="Arial" w:hAnsi="Arial"/>
                                  <w:color w:val="000000"/>
                                  <w:sz w:val="18"/>
                                </w:rPr>
                                <w:t>Measles-Rubella lyophilised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FC4CB47" w14:textId="77777777" w:rsidR="009D3C4B" w:rsidRDefault="009D00B8">
                              <w:r>
                                <w:rPr>
                                  <w:rFonts w:ascii="Arial" w:hAnsi="Arial"/>
                                  <w:color w:val="000000"/>
                                  <w:sz w:val="18"/>
                                </w:rPr>
                                <w:t>RR</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BB71777"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A0C24AC"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E7984C"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CA9630"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7F0B5EE"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8806D76" w14:textId="77777777" w:rsidR="009D3C4B" w:rsidRDefault="009D00B8">
                              <w:pPr>
                                <w:jc w:val="right"/>
                              </w:pPr>
                              <w:r>
                                <w:rPr>
                                  <w:rFonts w:ascii="Arial" w:hAnsi="Arial"/>
                                  <w:color w:val="000000"/>
                                  <w:sz w:val="18"/>
                                </w:rPr>
                                <w:t>4</w:t>
                              </w:r>
                            </w:p>
                          </w:tc>
                        </w:tr>
                        <w:tr w:rsidR="009D3C4B" w14:paraId="464BA15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E986499" w14:textId="77777777" w:rsidR="009D3C4B" w:rsidRDefault="009D00B8">
                              <w:r>
                                <w:rPr>
                                  <w:rFonts w:ascii="Arial" w:hAnsi="Arial"/>
                                  <w:color w:val="000000"/>
                                  <w:sz w:val="18"/>
                                </w:rPr>
                                <w:t>Meningitis A conjugate</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75814AE" w14:textId="77777777" w:rsidR="009D3C4B" w:rsidRDefault="009D00B8">
                              <w:proofErr w:type="spellStart"/>
                              <w:r>
                                <w:rPr>
                                  <w:rFonts w:ascii="Arial" w:hAnsi="Arial"/>
                                  <w:color w:val="000000"/>
                                  <w:sz w:val="18"/>
                                </w:rPr>
                                <w:t>Men_A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91E1B8B"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3139684"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81F288"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424E88"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7CB8C74" w14:textId="77777777" w:rsidR="009D3C4B" w:rsidRDefault="009D00B8">
                              <w:pPr>
                                <w:jc w:val="right"/>
                              </w:pPr>
                              <w:r>
                                <w:rPr>
                                  <w:rFonts w:ascii="Arial" w:hAnsi="Arial"/>
                                  <w:color w:val="000000"/>
                                  <w:sz w:val="18"/>
                                </w:rPr>
                                <w:t>2.6</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D7F7D6" w14:textId="77777777" w:rsidR="009D3C4B" w:rsidRDefault="009D00B8">
                              <w:pPr>
                                <w:jc w:val="right"/>
                              </w:pPr>
                              <w:r>
                                <w:rPr>
                                  <w:rFonts w:ascii="Arial" w:hAnsi="Arial"/>
                                  <w:color w:val="000000"/>
                                  <w:sz w:val="18"/>
                                </w:rPr>
                                <w:t>4</w:t>
                              </w:r>
                            </w:p>
                          </w:tc>
                        </w:tr>
                        <w:tr w:rsidR="009D3C4B" w14:paraId="73D0BFF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E793CDA" w14:textId="77777777" w:rsidR="009D3C4B" w:rsidRDefault="009D00B8">
                              <w:r>
                                <w:rPr>
                                  <w:rFonts w:ascii="Arial" w:hAnsi="Arial"/>
                                  <w:color w:val="000000"/>
                                  <w:sz w:val="18"/>
                                </w:rPr>
                                <w:t>Meningitis A/C</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C206483" w14:textId="77777777" w:rsidR="009D3C4B" w:rsidRDefault="009D00B8">
                              <w:r>
                                <w:rPr>
                                  <w:rFonts w:ascii="Arial" w:hAnsi="Arial"/>
                                  <w:color w:val="000000"/>
                                  <w:sz w:val="18"/>
                                </w:rPr>
                                <w:t>MV_A/C</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1BCF651"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9425DAA"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00D3D"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D8A5C3"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E5C2A6B"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0D41905" w14:textId="77777777" w:rsidR="009D3C4B" w:rsidRDefault="009D00B8">
                              <w:pPr>
                                <w:jc w:val="right"/>
                              </w:pPr>
                              <w:r>
                                <w:rPr>
                                  <w:rFonts w:ascii="Arial" w:hAnsi="Arial"/>
                                  <w:color w:val="000000"/>
                                  <w:sz w:val="18"/>
                                </w:rPr>
                                <w:t>4</w:t>
                              </w:r>
                            </w:p>
                          </w:tc>
                        </w:tr>
                        <w:tr w:rsidR="009D3C4B" w14:paraId="3A41B319"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6136D5" w14:textId="77777777" w:rsidR="009D3C4B" w:rsidRDefault="009D00B8">
                              <w:r>
                                <w:rPr>
                                  <w:rFonts w:ascii="Arial" w:hAnsi="Arial"/>
                                  <w:color w:val="000000"/>
                                  <w:sz w:val="18"/>
                                </w:rPr>
                                <w:t>Meningitis A/C</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E814398" w14:textId="77777777" w:rsidR="009D3C4B" w:rsidRDefault="009D00B8">
                              <w:r>
                                <w:rPr>
                                  <w:rFonts w:ascii="Arial" w:hAnsi="Arial"/>
                                  <w:color w:val="000000"/>
                                  <w:sz w:val="18"/>
                                </w:rPr>
                                <w:t>MV_A/C</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00B2397"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6613DFB"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3B634"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C1B1A6" w14:textId="77777777" w:rsidR="009D3C4B" w:rsidRDefault="009D00B8">
                              <w:pPr>
                                <w:jc w:val="center"/>
                              </w:pPr>
                              <w:r>
                                <w:rPr>
                                  <w:rFonts w:ascii="Arial" w:hAnsi="Arial"/>
                                  <w:color w:val="000000"/>
                                  <w:sz w:val="18"/>
                                </w:rPr>
                                <w:t>50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DC8EF17"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08931A0" w14:textId="77777777" w:rsidR="009D3C4B" w:rsidRDefault="009D00B8">
                              <w:pPr>
                                <w:jc w:val="right"/>
                              </w:pPr>
                              <w:r>
                                <w:rPr>
                                  <w:rFonts w:ascii="Arial" w:hAnsi="Arial"/>
                                  <w:color w:val="000000"/>
                                  <w:sz w:val="18"/>
                                </w:rPr>
                                <w:t>3</w:t>
                              </w:r>
                            </w:p>
                          </w:tc>
                        </w:tr>
                        <w:tr w:rsidR="009D3C4B" w14:paraId="2066A01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580961C" w14:textId="77777777" w:rsidR="009D3C4B" w:rsidRDefault="009D00B8">
                              <w:r>
                                <w:rPr>
                                  <w:rFonts w:ascii="Arial" w:hAnsi="Arial"/>
                                  <w:color w:val="000000"/>
                                  <w:sz w:val="18"/>
                                </w:rPr>
                                <w:t>Meningitis W135</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10B6359" w14:textId="77777777" w:rsidR="009D3C4B" w:rsidRDefault="009D00B8">
                              <w:r>
                                <w:rPr>
                                  <w:rFonts w:ascii="Arial" w:hAnsi="Arial"/>
                                  <w:color w:val="000000"/>
                                  <w:sz w:val="18"/>
                                </w:rPr>
                                <w:t>MV_W135</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CEF297F"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E17B0A6"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09D09"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F515BE"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50120F"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7D1A2FD" w14:textId="77777777" w:rsidR="009D3C4B" w:rsidRDefault="009D00B8">
                              <w:pPr>
                                <w:jc w:val="right"/>
                              </w:pPr>
                              <w:r>
                                <w:rPr>
                                  <w:rFonts w:ascii="Arial" w:hAnsi="Arial"/>
                                  <w:color w:val="000000"/>
                                  <w:sz w:val="18"/>
                                </w:rPr>
                                <w:t>4</w:t>
                              </w:r>
                            </w:p>
                          </w:tc>
                        </w:tr>
                        <w:tr w:rsidR="009D3C4B" w14:paraId="1CC11E2A"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C17BC6A" w14:textId="77777777" w:rsidR="009D3C4B" w:rsidRDefault="009D00B8">
                              <w:r>
                                <w:rPr>
                                  <w:rFonts w:ascii="Arial" w:hAnsi="Arial"/>
                                  <w:color w:val="000000"/>
                                  <w:sz w:val="18"/>
                                </w:rPr>
                                <w:t>Meningococcal A/C/W/</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5A3FB3C" w14:textId="77777777" w:rsidR="009D3C4B" w:rsidRDefault="009D00B8">
                              <w:r>
                                <w:rPr>
                                  <w:rFonts w:ascii="Arial" w:hAnsi="Arial"/>
                                  <w:color w:val="000000"/>
                                  <w:sz w:val="18"/>
                                </w:rPr>
                                <w:t>MV_A/C/W/Y</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EEA06A4"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0D6CE3"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1719DA"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47B4C9" w14:textId="77777777" w:rsidR="009D3C4B" w:rsidRDefault="009D00B8">
                              <w:pPr>
                                <w:jc w:val="center"/>
                              </w:pPr>
                              <w:r>
                                <w:rPr>
                                  <w:rFonts w:ascii="Arial" w:hAnsi="Arial"/>
                                  <w:color w:val="000000"/>
                                  <w:sz w:val="18"/>
                                </w:rPr>
                                <w:t>50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3EF4EC5"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ADCDE8" w14:textId="77777777" w:rsidR="009D3C4B" w:rsidRDefault="009D00B8">
                              <w:pPr>
                                <w:jc w:val="right"/>
                              </w:pPr>
                              <w:r>
                                <w:rPr>
                                  <w:rFonts w:ascii="Arial" w:hAnsi="Arial"/>
                                  <w:color w:val="000000"/>
                                  <w:sz w:val="18"/>
                                </w:rPr>
                                <w:t>3</w:t>
                              </w:r>
                            </w:p>
                          </w:tc>
                        </w:tr>
                        <w:tr w:rsidR="009D3C4B" w14:paraId="5DC8014C"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7AF05DA" w14:textId="77777777" w:rsidR="009D3C4B" w:rsidRDefault="009D00B8">
                              <w:r>
                                <w:rPr>
                                  <w:rFonts w:ascii="Arial" w:hAnsi="Arial"/>
                                  <w:color w:val="000000"/>
                                  <w:sz w:val="18"/>
                                </w:rPr>
                                <w:lastRenderedPageBreak/>
                                <w:t>Meningococcal A/C/W/Y</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08058CE" w14:textId="77777777" w:rsidR="009D3C4B" w:rsidRDefault="009D00B8">
                              <w:r>
                                <w:rPr>
                                  <w:rFonts w:ascii="Arial" w:hAnsi="Arial"/>
                                  <w:color w:val="000000"/>
                                  <w:sz w:val="18"/>
                                </w:rPr>
                                <w:t>MV_A/C/W/Y</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6DBC427"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8010CE6"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588946"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974BB4"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D3FE2E0"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6EF84D6" w14:textId="77777777" w:rsidR="009D3C4B" w:rsidRDefault="009D00B8">
                              <w:pPr>
                                <w:jc w:val="right"/>
                              </w:pPr>
                              <w:r>
                                <w:rPr>
                                  <w:rFonts w:ascii="Arial" w:hAnsi="Arial"/>
                                  <w:color w:val="000000"/>
                                  <w:sz w:val="18"/>
                                </w:rPr>
                                <w:t>4</w:t>
                              </w:r>
                            </w:p>
                          </w:tc>
                        </w:tr>
                        <w:tr w:rsidR="009D3C4B" w14:paraId="41A49C5E"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CE6AEAD" w14:textId="77777777" w:rsidR="009D3C4B" w:rsidRDefault="009D00B8">
                              <w:r>
                                <w:rPr>
                                  <w:rFonts w:ascii="Arial" w:hAnsi="Arial"/>
                                  <w:color w:val="000000"/>
                                  <w:sz w:val="18"/>
                                </w:rPr>
                                <w:t>Monovalent OPV-1</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8C81C89" w14:textId="77777777" w:rsidR="009D3C4B" w:rsidRDefault="009D00B8">
                              <w:r>
                                <w:rPr>
                                  <w:rFonts w:ascii="Arial" w:hAnsi="Arial"/>
                                  <w:color w:val="000000"/>
                                  <w:sz w:val="18"/>
                                </w:rPr>
                                <w:t>mOPV1</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FFB66A5"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A9DAE97"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3FD137"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49F649"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7A170D"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FD320F7" w14:textId="77777777" w:rsidR="009D3C4B" w:rsidRDefault="009D3C4B"/>
                          </w:tc>
                        </w:tr>
                        <w:tr w:rsidR="009D3C4B" w14:paraId="0CA59C5D"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30F868E" w14:textId="77777777" w:rsidR="009D3C4B" w:rsidRDefault="009D00B8">
                              <w:r>
                                <w:rPr>
                                  <w:rFonts w:ascii="Arial" w:hAnsi="Arial"/>
                                  <w:color w:val="000000"/>
                                  <w:sz w:val="18"/>
                                </w:rPr>
                                <w:t>Monovalent OPV-3</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5A9EF91" w14:textId="77777777" w:rsidR="009D3C4B" w:rsidRDefault="009D00B8">
                              <w:r>
                                <w:rPr>
                                  <w:rFonts w:ascii="Arial" w:hAnsi="Arial"/>
                                  <w:color w:val="000000"/>
                                  <w:sz w:val="18"/>
                                </w:rPr>
                                <w:t>mOPV3</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5882CA"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59E558D"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44D7B8" w14:textId="77777777" w:rsidR="009D3C4B" w:rsidRDefault="009D3C4B"/>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146AFC"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C5927C8"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57DC26" w14:textId="77777777" w:rsidR="009D3C4B" w:rsidRDefault="009D3C4B"/>
                          </w:tc>
                        </w:tr>
                        <w:tr w:rsidR="009D3C4B" w14:paraId="4430697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86C4751" w14:textId="77777777" w:rsidR="009D3C4B" w:rsidRDefault="009D00B8">
                              <w:proofErr w:type="spellStart"/>
                              <w:r>
                                <w:rPr>
                                  <w:rFonts w:ascii="Arial" w:hAnsi="Arial"/>
                                  <w:color w:val="000000"/>
                                  <w:sz w:val="18"/>
                                </w:rPr>
                                <w:t>Pneumo</w:t>
                              </w:r>
                              <w:proofErr w:type="spellEnd"/>
                              <w:r>
                                <w:rPr>
                                  <w:rFonts w:ascii="Arial" w:hAnsi="Arial"/>
                                  <w:color w:val="000000"/>
                                  <w:sz w:val="18"/>
                                </w:rPr>
                                <w:t>. conjugate vaccine 10-valent</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CF8DCB8" w14:textId="77777777" w:rsidR="009D3C4B" w:rsidRDefault="009D00B8">
                              <w:r>
                                <w:rPr>
                                  <w:rFonts w:ascii="Arial" w:hAnsi="Arial"/>
                                  <w:color w:val="000000"/>
                                  <w:sz w:val="18"/>
                                </w:rPr>
                                <w:t>PCV-10</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2386711"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8D6EA7D"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EEAC3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521FC9"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B9A3F61" w14:textId="77777777" w:rsidR="009D3C4B" w:rsidRDefault="009D00B8">
                              <w:pPr>
                                <w:jc w:val="right"/>
                              </w:pPr>
                              <w:r>
                                <w:rPr>
                                  <w:rFonts w:ascii="Arial" w:hAnsi="Arial"/>
                                  <w:color w:val="000000"/>
                                  <w:sz w:val="18"/>
                                </w:rPr>
                                <w:t>11.5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7E5283" w14:textId="77777777" w:rsidR="009D3C4B" w:rsidRDefault="009D3C4B"/>
                          </w:tc>
                        </w:tr>
                        <w:tr w:rsidR="009D3C4B" w14:paraId="0F1EBC1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04B006E" w14:textId="77777777" w:rsidR="009D3C4B" w:rsidRDefault="009D00B8">
                              <w:proofErr w:type="spellStart"/>
                              <w:r>
                                <w:rPr>
                                  <w:rFonts w:ascii="Arial" w:hAnsi="Arial"/>
                                  <w:color w:val="000000"/>
                                  <w:sz w:val="18"/>
                                </w:rPr>
                                <w:t>Pneumo</w:t>
                              </w:r>
                              <w:proofErr w:type="spellEnd"/>
                              <w:r>
                                <w:rPr>
                                  <w:rFonts w:ascii="Arial" w:hAnsi="Arial"/>
                                  <w:color w:val="000000"/>
                                  <w:sz w:val="18"/>
                                </w:rPr>
                                <w:t>. conjugate vaccine 10-valent</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85C3BA7" w14:textId="77777777" w:rsidR="009D3C4B" w:rsidRDefault="009D00B8">
                              <w:r>
                                <w:rPr>
                                  <w:rFonts w:ascii="Arial" w:hAnsi="Arial"/>
                                  <w:color w:val="000000"/>
                                  <w:sz w:val="18"/>
                                </w:rPr>
                                <w:t>PCV-10</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569384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0A0E7FD"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7F0B9D7"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9163A49" w14:textId="77777777" w:rsidR="009D3C4B" w:rsidRDefault="009D00B8">
                              <w:pPr>
                                <w:jc w:val="center"/>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4C6B971" w14:textId="77777777" w:rsidR="009D3C4B" w:rsidRDefault="009D00B8">
                              <w:pPr>
                                <w:jc w:val="right"/>
                              </w:pPr>
                              <w:r>
                                <w:rPr>
                                  <w:rFonts w:ascii="Arial" w:hAnsi="Arial"/>
                                  <w:color w:val="000000"/>
                                  <w:sz w:val="18"/>
                                </w:rPr>
                                <w:t>4.8</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6C5035C" w14:textId="77777777" w:rsidR="009D3C4B" w:rsidRDefault="009D3C4B"/>
                          </w:tc>
                        </w:tr>
                        <w:tr w:rsidR="009D3C4B" w14:paraId="3C558115"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9216AE9" w14:textId="77777777" w:rsidR="009D3C4B" w:rsidRDefault="009D00B8">
                              <w:proofErr w:type="spellStart"/>
                              <w:r>
                                <w:rPr>
                                  <w:rFonts w:ascii="Arial" w:hAnsi="Arial"/>
                                  <w:color w:val="000000"/>
                                  <w:sz w:val="18"/>
                                </w:rPr>
                                <w:t>Pneumo</w:t>
                              </w:r>
                              <w:proofErr w:type="spellEnd"/>
                              <w:r>
                                <w:rPr>
                                  <w:rFonts w:ascii="Arial" w:hAnsi="Arial"/>
                                  <w:color w:val="000000"/>
                                  <w:sz w:val="18"/>
                                </w:rPr>
                                <w:t>. conjugate vaccine 13-valent</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20F2FDC" w14:textId="77777777" w:rsidR="009D3C4B" w:rsidRDefault="009D00B8">
                              <w:r>
                                <w:rPr>
                                  <w:rFonts w:ascii="Arial" w:hAnsi="Arial"/>
                                  <w:color w:val="000000"/>
                                  <w:sz w:val="18"/>
                                </w:rPr>
                                <w:t>PCV-13</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BABBBC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64F8542"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B7F5CA"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5D24CB"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59547E" w14:textId="77777777" w:rsidR="009D3C4B" w:rsidRDefault="009D00B8">
                              <w:pPr>
                                <w:jc w:val="right"/>
                              </w:pPr>
                              <w:r>
                                <w:rPr>
                                  <w:rFonts w:ascii="Arial" w:hAnsi="Arial"/>
                                  <w:color w:val="000000"/>
                                  <w:sz w:val="18"/>
                                </w:rPr>
                                <w:t>12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90B29F4" w14:textId="77777777" w:rsidR="009D3C4B" w:rsidRDefault="009D3C4B"/>
                          </w:tc>
                        </w:tr>
                        <w:tr w:rsidR="009D3C4B" w14:paraId="073FD442"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745DDD1" w14:textId="77777777" w:rsidR="009D3C4B" w:rsidRDefault="009D00B8">
                              <w:r>
                                <w:rPr>
                                  <w:rFonts w:ascii="Arial" w:hAnsi="Arial"/>
                                  <w:color w:val="000000"/>
                                  <w:sz w:val="18"/>
                                </w:rPr>
                                <w:t>Polio</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E5B76F1" w14:textId="77777777" w:rsidR="009D3C4B" w:rsidRDefault="009D00B8">
                              <w:r>
                                <w:rPr>
                                  <w:rFonts w:ascii="Arial" w:hAnsi="Arial"/>
                                  <w:color w:val="000000"/>
                                  <w:sz w:val="18"/>
                                </w:rPr>
                                <w:t>OPV</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5EEB11F"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10DED99"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60B94F" w14:textId="77777777" w:rsidR="009D3C4B" w:rsidRDefault="009D00B8">
                              <w:pPr>
                                <w:jc w:val="center"/>
                              </w:pPr>
                              <w:r>
                                <w:rPr>
                                  <w:rFonts w:ascii="Arial" w:hAnsi="Arial"/>
                                  <w:color w:val="000000"/>
                                  <w:sz w:val="18"/>
                                </w:rPr>
                                <w:t>4</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B1E46A"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9492BF" w14:textId="77777777" w:rsidR="009D3C4B" w:rsidRDefault="009D00B8">
                              <w:pPr>
                                <w:jc w:val="right"/>
                              </w:pPr>
                              <w:r>
                                <w:rPr>
                                  <w:rFonts w:ascii="Arial" w:hAnsi="Arial"/>
                                  <w:color w:val="000000"/>
                                  <w:sz w:val="18"/>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CCE73DE" w14:textId="77777777" w:rsidR="009D3C4B" w:rsidRDefault="009D3C4B"/>
                          </w:tc>
                        </w:tr>
                        <w:tr w:rsidR="009D3C4B" w14:paraId="4A260D0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6BE9BD4" w14:textId="77777777" w:rsidR="009D3C4B" w:rsidRDefault="009D00B8">
                              <w:r>
                                <w:rPr>
                                  <w:rFonts w:ascii="Arial" w:hAnsi="Arial"/>
                                  <w:color w:val="000000"/>
                                  <w:sz w:val="18"/>
                                </w:rPr>
                                <w:t>Polio</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96CE22A" w14:textId="77777777" w:rsidR="009D3C4B" w:rsidRDefault="009D00B8">
                              <w:r>
                                <w:rPr>
                                  <w:rFonts w:ascii="Arial" w:hAnsi="Arial"/>
                                  <w:color w:val="000000"/>
                                  <w:sz w:val="18"/>
                                </w:rPr>
                                <w:t>OPV</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12D506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27275E0"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211953" w14:textId="77777777" w:rsidR="009D3C4B" w:rsidRDefault="009D00B8">
                              <w:pPr>
                                <w:jc w:val="center"/>
                              </w:pPr>
                              <w:r>
                                <w:rPr>
                                  <w:rFonts w:ascii="Arial" w:hAnsi="Arial"/>
                                  <w:color w:val="000000"/>
                                  <w:sz w:val="18"/>
                                </w:rPr>
                                <w:t>4</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D53DE0"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BB3811B" w14:textId="77777777" w:rsidR="009D3C4B" w:rsidRDefault="009D00B8">
                              <w:pPr>
                                <w:jc w:val="right"/>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6CD4A1" w14:textId="77777777" w:rsidR="009D3C4B" w:rsidRDefault="009D3C4B"/>
                          </w:tc>
                        </w:tr>
                        <w:tr w:rsidR="009D3C4B" w14:paraId="4691F0DF"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0CE14D7" w14:textId="77777777" w:rsidR="009D3C4B" w:rsidRDefault="009D00B8">
                              <w:r>
                                <w:rPr>
                                  <w:rFonts w:ascii="Arial" w:hAnsi="Arial"/>
                                  <w:color w:val="000000"/>
                                  <w:sz w:val="18"/>
                                </w:rPr>
                                <w:t>Polio inactivated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D025365" w14:textId="77777777" w:rsidR="009D3C4B" w:rsidRDefault="009D00B8">
                              <w:r>
                                <w:rPr>
                                  <w:rFonts w:ascii="Arial" w:hAnsi="Arial"/>
                                  <w:color w:val="000000"/>
                                  <w:sz w:val="18"/>
                                </w:rPr>
                                <w:t>Le VPI</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D463AFD"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A51A199"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B15270"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B43CBA" w14:textId="77777777" w:rsidR="009D3C4B" w:rsidRDefault="009D00B8">
                              <w:pPr>
                                <w:jc w:val="center"/>
                              </w:pPr>
                              <w:r>
                                <w:rPr>
                                  <w:rFonts w:ascii="Arial" w:hAnsi="Arial"/>
                                  <w:color w:val="000000"/>
                                  <w:sz w:val="18"/>
                                </w:rPr>
                                <w:t>PFS</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E8A5B3A" w14:textId="77777777" w:rsidR="009D3C4B" w:rsidRDefault="009D00B8">
                              <w:pPr>
                                <w:jc w:val="right"/>
                              </w:pPr>
                              <w:r>
                                <w:rPr>
                                  <w:rFonts w:ascii="Arial" w:hAnsi="Arial"/>
                                  <w:color w:val="000000"/>
                                  <w:sz w:val="18"/>
                                </w:rPr>
                                <w:t>107.4</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DA87A0" w14:textId="77777777" w:rsidR="009D3C4B" w:rsidRDefault="009D3C4B"/>
                          </w:tc>
                        </w:tr>
                        <w:tr w:rsidR="009D3C4B" w14:paraId="06CBC0E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7D27C7E" w14:textId="77777777" w:rsidR="009D3C4B" w:rsidRDefault="009D00B8">
                              <w:r>
                                <w:rPr>
                                  <w:rFonts w:ascii="Arial" w:hAnsi="Arial"/>
                                  <w:color w:val="000000"/>
                                  <w:sz w:val="18"/>
                                </w:rPr>
                                <w:t>Polio inactivated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0FED3AE" w14:textId="77777777" w:rsidR="009D3C4B" w:rsidRDefault="009D00B8">
                              <w:r>
                                <w:rPr>
                                  <w:rFonts w:ascii="Arial" w:hAnsi="Arial"/>
                                  <w:color w:val="000000"/>
                                  <w:sz w:val="18"/>
                                </w:rPr>
                                <w:t>Le VPI</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B0B6EE3"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0A9C88B"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7F3A50"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ECE349"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5D8214A"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F81EF73" w14:textId="77777777" w:rsidR="009D3C4B" w:rsidRDefault="009D3C4B"/>
                          </w:tc>
                        </w:tr>
                        <w:tr w:rsidR="009D3C4B" w14:paraId="780F259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1B44B9D" w14:textId="77777777" w:rsidR="009D3C4B" w:rsidRDefault="009D00B8">
                              <w:r>
                                <w:rPr>
                                  <w:rFonts w:ascii="Arial" w:hAnsi="Arial"/>
                                  <w:color w:val="000000"/>
                                  <w:sz w:val="18"/>
                                </w:rPr>
                                <w:t>Polio inactivated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CC59CE1" w14:textId="77777777" w:rsidR="009D3C4B" w:rsidRDefault="009D00B8">
                              <w:r>
                                <w:rPr>
                                  <w:rFonts w:ascii="Arial" w:hAnsi="Arial"/>
                                  <w:color w:val="000000"/>
                                  <w:sz w:val="18"/>
                                </w:rPr>
                                <w:t>Le VPI</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4202B39"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126E820"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A3D2DD"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DD4DCF"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BFF0320" w14:textId="77777777" w:rsidR="009D3C4B" w:rsidRDefault="009D00B8">
                              <w:pPr>
                                <w:jc w:val="right"/>
                              </w:pPr>
                              <w:r>
                                <w:rPr>
                                  <w:rFonts w:ascii="Arial" w:hAnsi="Arial"/>
                                  <w:color w:val="000000"/>
                                  <w:sz w:val="18"/>
                                </w:rPr>
                                <w:t>15.7</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279F17" w14:textId="77777777" w:rsidR="009D3C4B" w:rsidRDefault="009D3C4B"/>
                          </w:tc>
                        </w:tr>
                        <w:tr w:rsidR="009D3C4B" w14:paraId="1500AF51"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8223C2A" w14:textId="77777777" w:rsidR="009D3C4B" w:rsidRDefault="009D00B8">
                              <w:r>
                                <w:rPr>
                                  <w:rFonts w:ascii="Arial" w:hAnsi="Arial"/>
                                  <w:color w:val="000000"/>
                                  <w:sz w:val="18"/>
                                </w:rPr>
                                <w:t>Rota vaccine</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46B1284" w14:textId="77777777" w:rsidR="009D3C4B" w:rsidRDefault="009D00B8">
                              <w:proofErr w:type="spellStart"/>
                              <w:r>
                                <w:rPr>
                                  <w:rFonts w:ascii="Arial" w:hAnsi="Arial"/>
                                  <w:color w:val="000000"/>
                                  <w:sz w:val="18"/>
                                </w:rPr>
                                <w:t>Rota_liq</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AB22427"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F21A99D"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749D6A" w14:textId="77777777" w:rsidR="009D3C4B" w:rsidRDefault="009D00B8">
                              <w:pPr>
                                <w:jc w:val="center"/>
                              </w:pPr>
                              <w:r>
                                <w:rPr>
                                  <w:rFonts w:ascii="Arial" w:hAnsi="Arial"/>
                                  <w:color w:val="000000"/>
                                  <w:sz w:val="18"/>
                                </w:rPr>
                                <w:t>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C7B9E2"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E32ECCA" w14:textId="77777777" w:rsidR="009D3C4B" w:rsidRDefault="009D00B8">
                              <w:pPr>
                                <w:jc w:val="right"/>
                              </w:pPr>
                              <w:r>
                                <w:rPr>
                                  <w:rFonts w:ascii="Arial" w:hAnsi="Arial"/>
                                  <w:color w:val="000000"/>
                                  <w:sz w:val="18"/>
                                </w:rPr>
                                <w:t>17.1</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B2EB7B" w14:textId="77777777" w:rsidR="009D3C4B" w:rsidRDefault="009D3C4B"/>
                          </w:tc>
                        </w:tr>
                        <w:tr w:rsidR="009D3C4B" w14:paraId="1B61EA3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65283E7" w14:textId="77777777" w:rsidR="009D3C4B" w:rsidRDefault="009D00B8">
                              <w:r>
                                <w:rPr>
                                  <w:rFonts w:ascii="Arial" w:hAnsi="Arial"/>
                                  <w:color w:val="000000"/>
                                  <w:sz w:val="18"/>
                                </w:rPr>
                                <w:t>Rota vaccine</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69B07B7" w14:textId="77777777" w:rsidR="009D3C4B" w:rsidRDefault="009D00B8">
                              <w:proofErr w:type="spellStart"/>
                              <w:r>
                                <w:rPr>
                                  <w:rFonts w:ascii="Arial" w:hAnsi="Arial"/>
                                  <w:color w:val="000000"/>
                                  <w:sz w:val="18"/>
                                </w:rPr>
                                <w:t>Rota_liq</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483C64D"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E5B7B78" w14:textId="77777777" w:rsidR="009D3C4B" w:rsidRDefault="009D00B8">
                              <w:r>
                                <w:rPr>
                                  <w:rFonts w:ascii="Arial" w:hAnsi="Arial"/>
                                  <w:color w:val="000000"/>
                                  <w:sz w:val="18"/>
                                </w:rPr>
                                <w:t>Oral</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9CA268" w14:textId="77777777" w:rsidR="009D3C4B" w:rsidRDefault="009D00B8">
                              <w:pPr>
                                <w:jc w:val="center"/>
                              </w:pPr>
                              <w:r>
                                <w:rPr>
                                  <w:rFonts w:ascii="Arial" w:hAnsi="Arial"/>
                                  <w:color w:val="000000"/>
                                  <w:sz w:val="18"/>
                                </w:rPr>
                                <w:t>3</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0F3458" w14:textId="77777777" w:rsidR="009D3C4B" w:rsidRDefault="009D00B8">
                              <w:pPr>
                                <w:jc w:val="center"/>
                              </w:pPr>
                              <w:r>
                                <w:rPr>
                                  <w:rFonts w:ascii="Arial" w:hAnsi="Arial"/>
                                  <w:color w:val="000000"/>
                                  <w:sz w:val="18"/>
                                </w:rPr>
                                <w:t>1</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C57CF29" w14:textId="77777777" w:rsidR="009D3C4B" w:rsidRDefault="009D00B8">
                              <w:pPr>
                                <w:jc w:val="right"/>
                              </w:pPr>
                              <w:r>
                                <w:rPr>
                                  <w:rFonts w:ascii="Arial" w:hAnsi="Arial"/>
                                  <w:color w:val="000000"/>
                                  <w:sz w:val="18"/>
                                </w:rPr>
                                <w:t>45.9</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B344C3" w14:textId="77777777" w:rsidR="009D3C4B" w:rsidRDefault="009D3C4B"/>
                          </w:tc>
                        </w:tr>
                        <w:tr w:rsidR="009D3C4B" w14:paraId="622326ED"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66255A9" w14:textId="77777777" w:rsidR="009D3C4B" w:rsidRDefault="009D00B8">
                              <w:r>
                                <w:rPr>
                                  <w:rFonts w:ascii="Arial" w:hAnsi="Arial"/>
                                  <w:color w:val="000000"/>
                                  <w:sz w:val="18"/>
                                </w:rPr>
                                <w:t>Tetanus Toxoid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57CF189" w14:textId="77777777" w:rsidR="009D3C4B" w:rsidRDefault="009D00B8">
                              <w:r>
                                <w:rPr>
                                  <w:rFonts w:ascii="Arial" w:hAnsi="Arial"/>
                                  <w:color w:val="000000"/>
                                  <w:sz w:val="18"/>
                                </w:rPr>
                                <w:t>TT</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54AF700"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7F299DD"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05651D" w14:textId="77777777" w:rsidR="009D3C4B" w:rsidRDefault="009D00B8">
                              <w:pPr>
                                <w:jc w:val="center"/>
                              </w:pPr>
                              <w:r>
                                <w:rPr>
                                  <w:rFonts w:ascii="Arial" w:hAnsi="Arial"/>
                                  <w:color w:val="000000"/>
                                  <w:sz w:val="18"/>
                                </w:rPr>
                                <w:t>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4DB5B"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0601962"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BAB0F3" w14:textId="77777777" w:rsidR="009D3C4B" w:rsidRDefault="009D3C4B"/>
                          </w:tc>
                        </w:tr>
                        <w:tr w:rsidR="009D3C4B" w14:paraId="5602C3CE"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9994B54" w14:textId="77777777" w:rsidR="009D3C4B" w:rsidRDefault="009D00B8">
                              <w:r>
                                <w:rPr>
                                  <w:rFonts w:ascii="Arial" w:hAnsi="Arial"/>
                                  <w:color w:val="000000"/>
                                  <w:sz w:val="18"/>
                                </w:rPr>
                                <w:t>Tetanus Toxoid</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8EBD1AD" w14:textId="77777777" w:rsidR="009D3C4B" w:rsidRDefault="009D00B8">
                              <w:r>
                                <w:rPr>
                                  <w:rFonts w:ascii="Arial" w:hAnsi="Arial"/>
                                  <w:color w:val="000000"/>
                                  <w:sz w:val="18"/>
                                </w:rPr>
                                <w:t>TT</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9D78C93"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D38BC1E"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95A723" w14:textId="77777777" w:rsidR="009D3C4B" w:rsidRDefault="009D00B8">
                              <w:pPr>
                                <w:jc w:val="center"/>
                              </w:pPr>
                              <w:r>
                                <w:rPr>
                                  <w:rFonts w:ascii="Arial" w:hAnsi="Arial"/>
                                  <w:color w:val="000000"/>
                                  <w:sz w:val="18"/>
                                </w:rPr>
                                <w:t>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39B432"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CC2AAC6"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31E21C8" w14:textId="77777777" w:rsidR="009D3C4B" w:rsidRDefault="009D3C4B"/>
                          </w:tc>
                        </w:tr>
                        <w:tr w:rsidR="009D3C4B" w14:paraId="4F75738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31EA0FC" w14:textId="77777777" w:rsidR="009D3C4B" w:rsidRDefault="009D00B8">
                              <w:r>
                                <w:rPr>
                                  <w:rFonts w:ascii="Arial" w:hAnsi="Arial"/>
                                  <w:color w:val="000000"/>
                                  <w:sz w:val="18"/>
                                </w:rPr>
                                <w:t xml:space="preserve">Tetanus Toxoid </w:t>
                              </w:r>
                              <w:proofErr w:type="spellStart"/>
                              <w:r>
                                <w:rPr>
                                  <w:rFonts w:ascii="Arial" w:hAnsi="Arial"/>
                                  <w:color w:val="000000"/>
                                  <w:sz w:val="18"/>
                                </w:rPr>
                                <w:t>UniJect</w:t>
                              </w:r>
                              <w:proofErr w:type="spellEnd"/>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912B3A6" w14:textId="77777777" w:rsidR="009D3C4B" w:rsidRDefault="009D00B8">
                              <w:r>
                                <w:rPr>
                                  <w:rFonts w:ascii="Arial" w:hAnsi="Arial"/>
                                  <w:color w:val="000000"/>
                                  <w:sz w:val="18"/>
                                </w:rPr>
                                <w:t>TT</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D82A173"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77890D2"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588C2D" w14:textId="77777777" w:rsidR="009D3C4B" w:rsidRDefault="009D00B8">
                              <w:pPr>
                                <w:jc w:val="center"/>
                              </w:pPr>
                              <w:r>
                                <w:rPr>
                                  <w:rFonts w:ascii="Arial" w:hAnsi="Arial"/>
                                  <w:color w:val="000000"/>
                                  <w:sz w:val="18"/>
                                </w:rPr>
                                <w:t>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06638D" w14:textId="77777777" w:rsidR="009D3C4B" w:rsidRDefault="009D00B8">
                              <w:pPr>
                                <w:jc w:val="center"/>
                              </w:pPr>
                              <w:proofErr w:type="spellStart"/>
                              <w:r>
                                <w:rPr>
                                  <w:rFonts w:ascii="Arial" w:hAnsi="Arial"/>
                                  <w:color w:val="000000"/>
                                  <w:sz w:val="18"/>
                                </w:rPr>
                                <w:t>Uniject</w:t>
                              </w:r>
                              <w:proofErr w:type="spellEnd"/>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2603D2" w14:textId="77777777" w:rsidR="009D3C4B" w:rsidRDefault="009D00B8">
                              <w:pPr>
                                <w:jc w:val="right"/>
                              </w:pPr>
                              <w:r>
                                <w:rPr>
                                  <w:rFonts w:ascii="Arial" w:hAnsi="Arial"/>
                                  <w:color w:val="000000"/>
                                  <w:sz w:val="18"/>
                                </w:rPr>
                                <w:t>12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06D62D6" w14:textId="77777777" w:rsidR="009D3C4B" w:rsidRDefault="009D3C4B"/>
                          </w:tc>
                        </w:tr>
                        <w:tr w:rsidR="009D3C4B" w14:paraId="1D58D810"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7DDB5F7" w14:textId="77777777" w:rsidR="009D3C4B" w:rsidRDefault="009D00B8">
                              <w:r>
                                <w:rPr>
                                  <w:rFonts w:ascii="Arial" w:hAnsi="Arial"/>
                                  <w:color w:val="000000"/>
                                  <w:sz w:val="18"/>
                                </w:rPr>
                                <w:t>Tetanus-Diphtheria</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3F9AC036" w14:textId="77777777" w:rsidR="009D3C4B" w:rsidRDefault="009D00B8">
                              <w:r>
                                <w:rPr>
                                  <w:rFonts w:ascii="Arial" w:hAnsi="Arial"/>
                                  <w:color w:val="000000"/>
                                  <w:sz w:val="18"/>
                                </w:rPr>
                                <w:t>Td</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2ECCBEA5" w14:textId="77777777" w:rsidR="009D3C4B" w:rsidRDefault="009D00B8">
                              <w:r>
                                <w:rPr>
                                  <w:rFonts w:ascii="Arial" w:hAnsi="Arial"/>
                                  <w:color w:val="000000"/>
                                  <w:sz w:val="18"/>
                                </w:rPr>
                                <w:t>liquid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FBA9069" w14:textId="77777777" w:rsidR="009D3C4B" w:rsidRDefault="009D00B8">
                              <w:r>
                                <w:rPr>
                                  <w:rFonts w:ascii="Arial" w:hAnsi="Arial"/>
                                  <w:color w:val="000000"/>
                                  <w:sz w:val="18"/>
                                </w:rPr>
                                <w:t>IM</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430F7F" w14:textId="77777777" w:rsidR="009D3C4B" w:rsidRDefault="009D00B8">
                              <w:pPr>
                                <w:jc w:val="center"/>
                              </w:pPr>
                              <w:r>
                                <w:rPr>
                                  <w:rFonts w:ascii="Arial" w:hAnsi="Arial"/>
                                  <w:color w:val="000000"/>
                                  <w:sz w:val="18"/>
                                </w:rPr>
                                <w:t>2</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B63EA6"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08E3309" w14:textId="77777777" w:rsidR="009D3C4B" w:rsidRDefault="009D00B8">
                              <w:pPr>
                                <w:jc w:val="right"/>
                              </w:pPr>
                              <w:r>
                                <w:rPr>
                                  <w:rFonts w:ascii="Arial" w:hAnsi="Arial"/>
                                  <w:color w:val="000000"/>
                                  <w:sz w:val="18"/>
                                </w:rPr>
                                <w:t>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A4893C0" w14:textId="77777777" w:rsidR="009D3C4B" w:rsidRDefault="009D3C4B"/>
                          </w:tc>
                        </w:tr>
                        <w:tr w:rsidR="009D3C4B" w14:paraId="0A182B53"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46590D6" w14:textId="77777777" w:rsidR="009D3C4B" w:rsidRDefault="009D00B8">
                              <w:r>
                                <w:rPr>
                                  <w:rFonts w:ascii="Arial" w:hAnsi="Arial"/>
                                  <w:color w:val="000000"/>
                                  <w:sz w:val="18"/>
                                </w:rPr>
                                <w:t>Yellow fever</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7725654" w14:textId="77777777" w:rsidR="009D3C4B" w:rsidRDefault="009D00B8">
                              <w:r>
                                <w:rPr>
                                  <w:rFonts w:ascii="Arial" w:hAnsi="Arial"/>
                                  <w:color w:val="000000"/>
                                  <w:sz w:val="18"/>
                                </w:rPr>
                                <w:t>YF</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866C6A1"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9DF00E8"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3285D9"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4586D5" w14:textId="77777777" w:rsidR="009D3C4B" w:rsidRDefault="009D00B8">
                              <w:pPr>
                                <w:jc w:val="center"/>
                              </w:pPr>
                              <w:r>
                                <w:rPr>
                                  <w:rFonts w:ascii="Arial" w:hAnsi="Arial"/>
                                  <w:color w:val="000000"/>
                                  <w:sz w:val="18"/>
                                </w:rPr>
                                <w:t>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25291A4" w14:textId="77777777" w:rsidR="009D3C4B" w:rsidRDefault="009D00B8">
                              <w:pPr>
                                <w:jc w:val="right"/>
                              </w:pPr>
                              <w:r>
                                <w:rPr>
                                  <w:rFonts w:ascii="Arial" w:hAnsi="Arial"/>
                                  <w:color w:val="000000"/>
                                  <w:sz w:val="18"/>
                                </w:rPr>
                                <w:t>6.5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AA0897" w14:textId="77777777" w:rsidR="009D3C4B" w:rsidRDefault="009D00B8">
                              <w:pPr>
                                <w:jc w:val="right"/>
                              </w:pPr>
                              <w:r>
                                <w:rPr>
                                  <w:rFonts w:ascii="Arial" w:hAnsi="Arial"/>
                                  <w:color w:val="000000"/>
                                  <w:sz w:val="18"/>
                                </w:rPr>
                                <w:t>7</w:t>
                              </w:r>
                            </w:p>
                          </w:tc>
                        </w:tr>
                        <w:tr w:rsidR="009D3C4B" w14:paraId="7B934276"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C42D7E8" w14:textId="77777777" w:rsidR="009D3C4B" w:rsidRDefault="009D00B8">
                              <w:r>
                                <w:rPr>
                                  <w:rFonts w:ascii="Arial" w:hAnsi="Arial"/>
                                  <w:color w:val="000000"/>
                                  <w:sz w:val="18"/>
                                </w:rPr>
                                <w:t>Yellow fever</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0B61C76F" w14:textId="77777777" w:rsidR="009D3C4B" w:rsidRDefault="009D00B8">
                              <w:r>
                                <w:rPr>
                                  <w:rFonts w:ascii="Arial" w:hAnsi="Arial"/>
                                  <w:color w:val="000000"/>
                                  <w:sz w:val="18"/>
                                </w:rPr>
                                <w:t>YF</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412CB33C"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AE4CA54"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32E7EF"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F8998F" w14:textId="77777777" w:rsidR="009D3C4B" w:rsidRDefault="009D00B8">
                              <w:pPr>
                                <w:jc w:val="center"/>
                              </w:pPr>
                              <w:r>
                                <w:rPr>
                                  <w:rFonts w:ascii="Arial" w:hAnsi="Arial"/>
                                  <w:color w:val="000000"/>
                                  <w:sz w:val="18"/>
                                </w:rPr>
                                <w:t>10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27E5B4" w14:textId="77777777" w:rsidR="009D3C4B" w:rsidRDefault="009D00B8">
                              <w:pPr>
                                <w:jc w:val="right"/>
                              </w:pPr>
                              <w:r>
                                <w:rPr>
                                  <w:rFonts w:ascii="Arial" w:hAnsi="Arial"/>
                                  <w:color w:val="000000"/>
                                  <w:sz w:val="18"/>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2A413AA" w14:textId="77777777" w:rsidR="009D3C4B" w:rsidRDefault="009D00B8">
                              <w:pPr>
                                <w:jc w:val="right"/>
                              </w:pPr>
                              <w:r>
                                <w:rPr>
                                  <w:rFonts w:ascii="Arial" w:hAnsi="Arial"/>
                                  <w:color w:val="000000"/>
                                  <w:sz w:val="18"/>
                                </w:rPr>
                                <w:t>3</w:t>
                              </w:r>
                            </w:p>
                          </w:tc>
                        </w:tr>
                        <w:tr w:rsidR="009D3C4B" w14:paraId="0922DA0A"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B69A3AC" w14:textId="77777777" w:rsidR="009D3C4B" w:rsidRDefault="009D00B8">
                              <w:r>
                                <w:rPr>
                                  <w:rFonts w:ascii="Arial" w:hAnsi="Arial"/>
                                  <w:color w:val="000000"/>
                                  <w:sz w:val="18"/>
                                </w:rPr>
                                <w:t>Yellow fever</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7EB8F298" w14:textId="77777777" w:rsidR="009D3C4B" w:rsidRDefault="009D00B8">
                              <w:r>
                                <w:rPr>
                                  <w:rFonts w:ascii="Arial" w:hAnsi="Arial"/>
                                  <w:color w:val="000000"/>
                                  <w:sz w:val="18"/>
                                </w:rPr>
                                <w:t>YF</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83FADC1"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5DF97464"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F311C5"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FD8C8F" w14:textId="77777777" w:rsidR="009D3C4B" w:rsidRDefault="009D00B8">
                              <w:pPr>
                                <w:jc w:val="center"/>
                              </w:pPr>
                              <w:r>
                                <w:rPr>
                                  <w:rFonts w:ascii="Arial" w:hAnsi="Arial"/>
                                  <w:color w:val="000000"/>
                                  <w:sz w:val="18"/>
                                </w:rPr>
                                <w:t>20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2060332" w14:textId="77777777" w:rsidR="009D3C4B" w:rsidRDefault="009D00B8">
                              <w:pPr>
                                <w:jc w:val="right"/>
                              </w:pPr>
                              <w:r>
                                <w:rPr>
                                  <w:rFonts w:ascii="Arial" w:hAnsi="Arial"/>
                                  <w:color w:val="000000"/>
                                  <w:sz w:val="18"/>
                                </w:rPr>
                                <w:t>1.5</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BB56650" w14:textId="77777777" w:rsidR="009D3C4B" w:rsidRDefault="009D00B8">
                              <w:pPr>
                                <w:jc w:val="right"/>
                              </w:pPr>
                              <w:r>
                                <w:rPr>
                                  <w:rFonts w:ascii="Arial" w:hAnsi="Arial"/>
                                  <w:color w:val="000000"/>
                                  <w:sz w:val="18"/>
                                </w:rPr>
                                <w:t>2</w:t>
                              </w:r>
                            </w:p>
                          </w:tc>
                        </w:tr>
                        <w:tr w:rsidR="009D3C4B" w14:paraId="7EBF7088" w14:textId="77777777">
                          <w:trPr>
                            <w:trHeight w:val="260"/>
                          </w:trPr>
                          <w:tc>
                            <w:tcPr>
                              <w:tcW w:w="187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9137658" w14:textId="77777777" w:rsidR="009D3C4B" w:rsidRDefault="009D00B8">
                              <w:r>
                                <w:rPr>
                                  <w:rFonts w:ascii="Arial" w:hAnsi="Arial"/>
                                  <w:color w:val="000000"/>
                                  <w:sz w:val="18"/>
                                </w:rPr>
                                <w:t>Yellow fever</w:t>
                              </w:r>
                            </w:p>
                          </w:tc>
                          <w:tc>
                            <w:tcPr>
                              <w:tcW w:w="1303"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AAFD71A" w14:textId="77777777" w:rsidR="009D3C4B" w:rsidRDefault="009D00B8">
                              <w:r>
                                <w:rPr>
                                  <w:rFonts w:ascii="Arial" w:hAnsi="Arial"/>
                                  <w:color w:val="000000"/>
                                  <w:sz w:val="18"/>
                                </w:rPr>
                                <w:t>YF</w:t>
                              </w:r>
                            </w:p>
                          </w:tc>
                          <w:tc>
                            <w:tcPr>
                              <w:tcW w:w="1417"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66DBBEB5" w14:textId="77777777" w:rsidR="009D3C4B" w:rsidRDefault="009D00B8">
                              <w:r>
                                <w:rPr>
                                  <w:rFonts w:ascii="Arial" w:hAnsi="Arial"/>
                                  <w:color w:val="000000"/>
                                  <w:sz w:val="18"/>
                                </w:rPr>
                                <w:t>lyophilised</w:t>
                              </w:r>
                            </w:p>
                          </w:tc>
                          <w:tc>
                            <w:tcPr>
                              <w:tcW w:w="1020" w:type="dxa"/>
                              <w:tcBorders>
                                <w:top w:val="single" w:sz="8" w:space="0" w:color="000000"/>
                                <w:left w:val="single" w:sz="8" w:space="0" w:color="000000"/>
                                <w:bottom w:val="single" w:sz="8" w:space="0" w:color="000000"/>
                                <w:right w:val="single" w:sz="8" w:space="0" w:color="000000"/>
                              </w:tcBorders>
                              <w:shd w:val="clear" w:color="auto" w:fill="FFFF99"/>
                              <w:tcMar>
                                <w:top w:w="40" w:type="dxa"/>
                                <w:left w:w="40" w:type="dxa"/>
                                <w:bottom w:w="40" w:type="dxa"/>
                                <w:right w:w="40" w:type="dxa"/>
                              </w:tcMar>
                              <w:vAlign w:val="center"/>
                            </w:tcPr>
                            <w:p w14:paraId="173023C9" w14:textId="77777777" w:rsidR="009D3C4B" w:rsidRDefault="009D00B8">
                              <w:r>
                                <w:rPr>
                                  <w:rFonts w:ascii="Arial" w:hAnsi="Arial"/>
                                  <w:color w:val="000000"/>
                                  <w:sz w:val="18"/>
                                </w:rPr>
                                <w:t>SC</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D99D6D" w14:textId="77777777" w:rsidR="009D3C4B" w:rsidRDefault="009D00B8">
                              <w:pPr>
                                <w:jc w:val="center"/>
                              </w:pPr>
                              <w:r>
                                <w:rPr>
                                  <w:rFonts w:ascii="Arial" w:hAnsi="Arial"/>
                                  <w:color w:val="000000"/>
                                  <w:sz w:val="18"/>
                                </w:rPr>
                                <w:t>1</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93C69" w14:textId="77777777" w:rsidR="009D3C4B" w:rsidRDefault="009D00B8">
                              <w:pPr>
                                <w:jc w:val="center"/>
                              </w:pPr>
                              <w:r>
                                <w:rPr>
                                  <w:rFonts w:ascii="Arial" w:hAnsi="Arial"/>
                                  <w:color w:val="000000"/>
                                  <w:sz w:val="18"/>
                                </w:rPr>
                                <w:t>50</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0F4B81" w14:textId="77777777" w:rsidR="009D3C4B" w:rsidRDefault="009D00B8">
                              <w:pPr>
                                <w:jc w:val="right"/>
                              </w:pPr>
                              <w:r>
                                <w:rPr>
                                  <w:rFonts w:ascii="Arial" w:hAnsi="Arial"/>
                                  <w:color w:val="000000"/>
                                  <w:sz w:val="18"/>
                                </w:rPr>
                                <w:t>0.7</w:t>
                              </w:r>
                            </w:p>
                          </w:tc>
                          <w:tc>
                            <w:tcPr>
                              <w:tcW w:w="124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ED07904" w14:textId="77777777" w:rsidR="009D3C4B" w:rsidRDefault="009D00B8">
                              <w:pPr>
                                <w:jc w:val="right"/>
                              </w:pPr>
                              <w:r>
                                <w:rPr>
                                  <w:rFonts w:ascii="Arial" w:hAnsi="Arial"/>
                                  <w:color w:val="000000"/>
                                  <w:sz w:val="18"/>
                                </w:rPr>
                                <w:t>1</w:t>
                              </w:r>
                            </w:p>
                          </w:tc>
                        </w:tr>
                        <w:tr w:rsidR="009D00B8" w14:paraId="53534EBC" w14:textId="77777777" w:rsidTr="009D00B8">
                          <w:trPr>
                            <w:trHeight w:val="260"/>
                          </w:trPr>
                          <w:tc>
                            <w:tcPr>
                              <w:tcW w:w="10768"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4D08B2" w14:textId="77777777" w:rsidR="009D3C4B" w:rsidRDefault="009D3C4B"/>
                          </w:tc>
                        </w:tr>
                      </w:tbl>
                      <w:p w14:paraId="3E00535F" w14:textId="77777777" w:rsidR="009D3C4B" w:rsidRDefault="009D3C4B"/>
                    </w:tc>
                  </w:tr>
                </w:tbl>
                <w:p w14:paraId="4F115625" w14:textId="77777777" w:rsidR="009D3C4B" w:rsidRDefault="009D3C4B"/>
              </w:tc>
            </w:tr>
          </w:tbl>
          <w:p w14:paraId="3A0F2E1A" w14:textId="77777777" w:rsidR="009D3C4B" w:rsidRDefault="009D3C4B"/>
        </w:tc>
      </w:tr>
    </w:tbl>
    <w:p w14:paraId="066BA599" w14:textId="77777777" w:rsidR="009D3C4B" w:rsidRDefault="009D00B8">
      <w:r>
        <w:lastRenderedPageBreak/>
        <w:br w:type="page"/>
      </w:r>
    </w:p>
    <w:tbl>
      <w:tblPr>
        <w:tblW w:w="0" w:type="auto"/>
        <w:tblCellMar>
          <w:left w:w="0" w:type="dxa"/>
          <w:right w:w="0" w:type="dxa"/>
        </w:tblCellMar>
        <w:tblLook w:val="0000" w:firstRow="0" w:lastRow="0" w:firstColumn="0" w:lastColumn="0" w:noHBand="0" w:noVBand="0"/>
      </w:tblPr>
      <w:tblGrid>
        <w:gridCol w:w="10771"/>
      </w:tblGrid>
      <w:tr w:rsidR="009D3C4B" w14:paraId="48E9FC1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9D3C4B" w14:paraId="6C8C3507" w14:textId="77777777">
              <w:trPr>
                <w:trHeight w:val="21614"/>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086"/>
                    <w:gridCol w:w="3685"/>
                  </w:tblGrid>
                  <w:tr w:rsidR="009D00B8" w14:paraId="718EA079" w14:textId="77777777" w:rsidTr="009D00B8">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5CB83817" w14:textId="77777777">
                          <w:trPr>
                            <w:trHeight w:val="260"/>
                          </w:trPr>
                          <w:tc>
                            <w:tcPr>
                              <w:tcW w:w="10771" w:type="dxa"/>
                              <w:tcMar>
                                <w:top w:w="40" w:type="dxa"/>
                                <w:left w:w="40" w:type="dxa"/>
                                <w:bottom w:w="40" w:type="dxa"/>
                                <w:right w:w="40" w:type="dxa"/>
                              </w:tcMar>
                              <w:vAlign w:val="center"/>
                            </w:tcPr>
                            <w:p w14:paraId="6ABC8146" w14:textId="77777777" w:rsidR="009D3C4B" w:rsidRDefault="009D00B8">
                              <w:bookmarkStart w:id="51" w:name="BankingForm"/>
                              <w:bookmarkEnd w:id="51"/>
                              <w:r>
                                <w:rPr>
                                  <w:rFonts w:ascii="Arial" w:hAnsi="Arial"/>
                                  <w:b/>
                                  <w:color w:val="365F91"/>
                                  <w:sz w:val="28"/>
                                </w:rPr>
                                <w:lastRenderedPageBreak/>
                                <w:t>12. Banking form</w:t>
                              </w:r>
                            </w:p>
                          </w:tc>
                        </w:tr>
                      </w:tbl>
                      <w:p w14:paraId="224CA625" w14:textId="77777777" w:rsidR="009D3C4B" w:rsidRDefault="009D3C4B"/>
                    </w:tc>
                  </w:tr>
                  <w:tr w:rsidR="009D3C4B" w14:paraId="728F38FB" w14:textId="77777777">
                    <w:trPr>
                      <w:trHeight w:val="74"/>
                    </w:trPr>
                    <w:tc>
                      <w:tcPr>
                        <w:tcW w:w="7086" w:type="dxa"/>
                      </w:tcPr>
                      <w:p w14:paraId="07AF234B" w14:textId="77777777" w:rsidR="009D3C4B" w:rsidRDefault="009D3C4B">
                        <w:pPr>
                          <w:pStyle w:val="EmptyLayoutCell"/>
                        </w:pPr>
                      </w:p>
                    </w:tc>
                    <w:tc>
                      <w:tcPr>
                        <w:tcW w:w="3685" w:type="dxa"/>
                      </w:tcPr>
                      <w:p w14:paraId="64E9A5EC" w14:textId="77777777" w:rsidR="009D3C4B" w:rsidRDefault="009D3C4B">
                        <w:pPr>
                          <w:pStyle w:val="EmptyLayoutCell"/>
                        </w:pPr>
                      </w:p>
                    </w:tc>
                  </w:tr>
                  <w:tr w:rsidR="009D00B8" w14:paraId="3E3B44FE" w14:textId="77777777" w:rsidTr="009D00B8">
                    <w:tc>
                      <w:tcPr>
                        <w:tcW w:w="10771" w:type="dxa"/>
                        <w:gridSpan w:val="2"/>
                      </w:tcPr>
                      <w:tbl>
                        <w:tblPr>
                          <w:tblW w:w="0" w:type="auto"/>
                          <w:tblCellMar>
                            <w:left w:w="0" w:type="dxa"/>
                            <w:right w:w="0" w:type="dxa"/>
                          </w:tblCellMar>
                          <w:tblLook w:val="0000" w:firstRow="0" w:lastRow="0" w:firstColumn="0" w:lastColumn="0" w:noHBand="0" w:noVBand="0"/>
                        </w:tblPr>
                        <w:tblGrid>
                          <w:gridCol w:w="2501"/>
                          <w:gridCol w:w="2501"/>
                          <w:gridCol w:w="1248"/>
                          <w:gridCol w:w="4216"/>
                          <w:gridCol w:w="285"/>
                        </w:tblGrid>
                        <w:tr w:rsidR="009D00B8" w14:paraId="12205AD3" w14:textId="77777777" w:rsidTr="009D00B8">
                          <w:trPr>
                            <w:trHeight w:val="260"/>
                          </w:trPr>
                          <w:tc>
                            <w:tcPr>
                              <w:tcW w:w="10484" w:type="dxa"/>
                              <w:gridSpan w:val="4"/>
                              <w:tcBorders>
                                <w:top w:val="single" w:sz="8" w:space="0" w:color="000000"/>
                                <w:left w:val="single" w:sz="8" w:space="0" w:color="000000"/>
                              </w:tcBorders>
                              <w:tcMar>
                                <w:top w:w="40" w:type="dxa"/>
                                <w:left w:w="40" w:type="dxa"/>
                                <w:bottom w:w="40" w:type="dxa"/>
                                <w:right w:w="40" w:type="dxa"/>
                              </w:tcMar>
                              <w:vAlign w:val="center"/>
                            </w:tcPr>
                            <w:p w14:paraId="7B89E4C0" w14:textId="77777777" w:rsidR="009D3C4B" w:rsidRDefault="009D00B8">
                              <w:r>
                                <w:rPr>
                                  <w:rFonts w:ascii="Arial" w:hAnsi="Arial"/>
                                  <w:color w:val="000000"/>
                                  <w:sz w:val="22"/>
                                </w:rPr>
                                <w:t>In accordance with the decision on financial support made by Gavi, the Government of Central African Republic hereby requests that a payment be made via electronic bank transfer as detailed below:</w:t>
                              </w:r>
                            </w:p>
                          </w:tc>
                          <w:tc>
                            <w:tcPr>
                              <w:tcW w:w="285" w:type="dxa"/>
                              <w:tcBorders>
                                <w:top w:val="single" w:sz="8" w:space="0" w:color="000000"/>
                                <w:right w:val="single" w:sz="8" w:space="0" w:color="000000"/>
                              </w:tcBorders>
                              <w:tcMar>
                                <w:top w:w="40" w:type="dxa"/>
                                <w:left w:w="40" w:type="dxa"/>
                                <w:bottom w:w="40" w:type="dxa"/>
                                <w:right w:w="40" w:type="dxa"/>
                              </w:tcMar>
                              <w:vAlign w:val="center"/>
                            </w:tcPr>
                            <w:p w14:paraId="7419856B" w14:textId="77777777" w:rsidR="009D3C4B" w:rsidRDefault="009D3C4B"/>
                          </w:tc>
                        </w:tr>
                        <w:tr w:rsidR="009D3C4B" w14:paraId="4140088D" w14:textId="77777777">
                          <w:trPr>
                            <w:trHeight w:val="260"/>
                          </w:trPr>
                          <w:tc>
                            <w:tcPr>
                              <w:tcW w:w="2505" w:type="dxa"/>
                              <w:tcBorders>
                                <w:left w:val="single" w:sz="8" w:space="0" w:color="000000"/>
                              </w:tcBorders>
                              <w:tcMar>
                                <w:top w:w="40" w:type="dxa"/>
                                <w:left w:w="40" w:type="dxa"/>
                                <w:bottom w:w="40" w:type="dxa"/>
                                <w:right w:w="40" w:type="dxa"/>
                              </w:tcMar>
                              <w:vAlign w:val="center"/>
                            </w:tcPr>
                            <w:p w14:paraId="7E491B5A" w14:textId="77777777" w:rsidR="009D3C4B" w:rsidRDefault="009D3C4B"/>
                          </w:tc>
                          <w:tc>
                            <w:tcPr>
                              <w:tcW w:w="2505" w:type="dxa"/>
                              <w:tcMar>
                                <w:top w:w="40" w:type="dxa"/>
                                <w:left w:w="40" w:type="dxa"/>
                                <w:bottom w:w="40" w:type="dxa"/>
                                <w:right w:w="40" w:type="dxa"/>
                              </w:tcMar>
                              <w:vAlign w:val="center"/>
                            </w:tcPr>
                            <w:p w14:paraId="55AB4F91" w14:textId="77777777" w:rsidR="009D3C4B" w:rsidRDefault="009D3C4B"/>
                          </w:tc>
                          <w:tc>
                            <w:tcPr>
                              <w:tcW w:w="1249" w:type="dxa"/>
                              <w:tcMar>
                                <w:top w:w="40" w:type="dxa"/>
                                <w:left w:w="40" w:type="dxa"/>
                                <w:bottom w:w="40" w:type="dxa"/>
                                <w:right w:w="40" w:type="dxa"/>
                              </w:tcMar>
                              <w:vAlign w:val="center"/>
                            </w:tcPr>
                            <w:p w14:paraId="281861E4" w14:textId="77777777" w:rsidR="009D3C4B" w:rsidRDefault="009D3C4B"/>
                          </w:tc>
                          <w:tc>
                            <w:tcPr>
                              <w:tcW w:w="4225" w:type="dxa"/>
                              <w:tcMar>
                                <w:top w:w="40" w:type="dxa"/>
                                <w:left w:w="40" w:type="dxa"/>
                                <w:bottom w:w="40" w:type="dxa"/>
                                <w:right w:w="40" w:type="dxa"/>
                              </w:tcMar>
                              <w:vAlign w:val="center"/>
                            </w:tcPr>
                            <w:p w14:paraId="4A70371A"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4DFEC107" w14:textId="77777777" w:rsidR="009D3C4B" w:rsidRDefault="009D3C4B"/>
                          </w:tc>
                        </w:tr>
                        <w:tr w:rsidR="009D00B8" w14:paraId="3D8D8C3E"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5094EF59" w14:textId="77777777" w:rsidR="009D3C4B" w:rsidRDefault="009D00B8">
                              <w:r>
                                <w:rPr>
                                  <w:rFonts w:ascii="Arial" w:hAnsi="Arial"/>
                                  <w:b/>
                                  <w:color w:val="000000"/>
                                  <w:sz w:val="22"/>
                                </w:rPr>
                                <w:t>Name of Institution (Account Holder):</w:t>
                              </w:r>
                            </w:p>
                          </w:tc>
                          <w:tc>
                            <w:tcPr>
                              <w:tcW w:w="7979" w:type="dxa"/>
                              <w:gridSpan w:val="3"/>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7CAF1946"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64697A81" w14:textId="77777777" w:rsidR="009D3C4B" w:rsidRDefault="009D3C4B"/>
                          </w:tc>
                        </w:tr>
                        <w:tr w:rsidR="009D00B8" w14:paraId="1CE73C5A"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7A49F725" w14:textId="77777777" w:rsidR="009D3C4B" w:rsidRDefault="009D3C4B"/>
                          </w:tc>
                          <w:tc>
                            <w:tcPr>
                              <w:tcW w:w="7979" w:type="dxa"/>
                              <w:gridSpan w:val="3"/>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029B315E"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16C19E6B" w14:textId="77777777" w:rsidR="009D3C4B" w:rsidRDefault="009D3C4B"/>
                          </w:tc>
                        </w:tr>
                        <w:tr w:rsidR="009D3C4B" w14:paraId="3999B517" w14:textId="77777777">
                          <w:trPr>
                            <w:trHeight w:val="260"/>
                          </w:trPr>
                          <w:tc>
                            <w:tcPr>
                              <w:tcW w:w="2505" w:type="dxa"/>
                              <w:tcBorders>
                                <w:left w:val="single" w:sz="8" w:space="0" w:color="000000"/>
                              </w:tcBorders>
                              <w:tcMar>
                                <w:top w:w="40" w:type="dxa"/>
                                <w:left w:w="40" w:type="dxa"/>
                                <w:bottom w:w="40" w:type="dxa"/>
                                <w:right w:w="40" w:type="dxa"/>
                              </w:tcMar>
                              <w:vAlign w:val="center"/>
                            </w:tcPr>
                            <w:p w14:paraId="6E030C21" w14:textId="77777777" w:rsidR="009D3C4B" w:rsidRDefault="009D3C4B"/>
                          </w:tc>
                          <w:tc>
                            <w:tcPr>
                              <w:tcW w:w="2505" w:type="dxa"/>
                              <w:tcMar>
                                <w:top w:w="40" w:type="dxa"/>
                                <w:left w:w="40" w:type="dxa"/>
                                <w:bottom w:w="40" w:type="dxa"/>
                                <w:right w:w="40" w:type="dxa"/>
                              </w:tcMar>
                              <w:vAlign w:val="center"/>
                            </w:tcPr>
                            <w:p w14:paraId="05F53A1D" w14:textId="77777777" w:rsidR="009D3C4B" w:rsidRDefault="009D3C4B"/>
                          </w:tc>
                          <w:tc>
                            <w:tcPr>
                              <w:tcW w:w="1249" w:type="dxa"/>
                              <w:tcMar>
                                <w:top w:w="40" w:type="dxa"/>
                                <w:left w:w="40" w:type="dxa"/>
                                <w:bottom w:w="40" w:type="dxa"/>
                                <w:right w:w="40" w:type="dxa"/>
                              </w:tcMar>
                              <w:vAlign w:val="center"/>
                            </w:tcPr>
                            <w:p w14:paraId="2BC32235" w14:textId="77777777" w:rsidR="009D3C4B" w:rsidRDefault="009D3C4B"/>
                          </w:tc>
                          <w:tc>
                            <w:tcPr>
                              <w:tcW w:w="4225" w:type="dxa"/>
                              <w:tcMar>
                                <w:top w:w="40" w:type="dxa"/>
                                <w:left w:w="40" w:type="dxa"/>
                                <w:bottom w:w="40" w:type="dxa"/>
                                <w:right w:w="40" w:type="dxa"/>
                              </w:tcMar>
                              <w:vAlign w:val="center"/>
                            </w:tcPr>
                            <w:p w14:paraId="78042384"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51D37E1B" w14:textId="77777777" w:rsidR="009D3C4B" w:rsidRDefault="009D3C4B"/>
                          </w:tc>
                        </w:tr>
                        <w:tr w:rsidR="009D00B8" w14:paraId="15C33BB8"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58C500AE" w14:textId="77777777" w:rsidR="009D3C4B" w:rsidRDefault="009D00B8">
                              <w:r>
                                <w:rPr>
                                  <w:rFonts w:ascii="Arial" w:hAnsi="Arial"/>
                                  <w:b/>
                                  <w:color w:val="000000"/>
                                  <w:sz w:val="22"/>
                                </w:rPr>
                                <w:t>Address:</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8B7FE70"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65A8BF64" w14:textId="77777777" w:rsidR="009D3C4B" w:rsidRDefault="009D3C4B"/>
                          </w:tc>
                        </w:tr>
                        <w:tr w:rsidR="009D00B8" w14:paraId="14F5C239"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7DD6B3E4" w14:textId="77777777" w:rsidR="009D3C4B" w:rsidRDefault="009D00B8">
                              <w:r>
                                <w:rPr>
                                  <w:rFonts w:ascii="Arial" w:hAnsi="Arial"/>
                                  <w:b/>
                                  <w:color w:val="000000"/>
                                  <w:sz w:val="22"/>
                                </w:rPr>
                                <w:t>City Country:</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C03EEB"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5A3A9868" w14:textId="77777777" w:rsidR="009D3C4B" w:rsidRDefault="009D3C4B"/>
                          </w:tc>
                        </w:tr>
                        <w:tr w:rsidR="009D3C4B" w14:paraId="47630DAE" w14:textId="77777777">
                          <w:trPr>
                            <w:trHeight w:val="260"/>
                          </w:trPr>
                          <w:tc>
                            <w:tcPr>
                              <w:tcW w:w="2505" w:type="dxa"/>
                              <w:tcBorders>
                                <w:left w:val="single" w:sz="8" w:space="0" w:color="000000"/>
                              </w:tcBorders>
                              <w:tcMar>
                                <w:top w:w="40" w:type="dxa"/>
                                <w:left w:w="40" w:type="dxa"/>
                                <w:bottom w:w="40" w:type="dxa"/>
                                <w:right w:w="40" w:type="dxa"/>
                              </w:tcMar>
                              <w:vAlign w:val="center"/>
                            </w:tcPr>
                            <w:p w14:paraId="3328C286" w14:textId="77777777" w:rsidR="009D3C4B" w:rsidRDefault="009D00B8">
                              <w:r>
                                <w:rPr>
                                  <w:rFonts w:ascii="Arial" w:hAnsi="Arial"/>
                                  <w:b/>
                                  <w:color w:val="000000"/>
                                  <w:sz w:val="22"/>
                                </w:rPr>
                                <w:t>Telephone no.:</w:t>
                              </w:r>
                            </w:p>
                          </w:tc>
                          <w:tc>
                            <w:tcPr>
                              <w:tcW w:w="2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BB62E6" w14:textId="77777777" w:rsidR="009D3C4B" w:rsidRDefault="009D3C4B"/>
                          </w:tc>
                          <w:tc>
                            <w:tcPr>
                              <w:tcW w:w="1249" w:type="dxa"/>
                              <w:tcMar>
                                <w:top w:w="40" w:type="dxa"/>
                                <w:left w:w="40" w:type="dxa"/>
                                <w:bottom w:w="40" w:type="dxa"/>
                                <w:right w:w="40" w:type="dxa"/>
                              </w:tcMar>
                              <w:vAlign w:val="center"/>
                            </w:tcPr>
                            <w:p w14:paraId="58CDF1B0" w14:textId="77777777" w:rsidR="009D3C4B" w:rsidRDefault="009D00B8">
                              <w:pPr>
                                <w:jc w:val="right"/>
                              </w:pPr>
                              <w:r>
                                <w:rPr>
                                  <w:rFonts w:ascii="Arial" w:hAnsi="Arial"/>
                                  <w:b/>
                                  <w:color w:val="000000"/>
                                  <w:sz w:val="22"/>
                                </w:rPr>
                                <w:t>Fax no.:</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BDC87F"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5EC1AEFD" w14:textId="77777777" w:rsidR="009D3C4B" w:rsidRDefault="009D3C4B"/>
                          </w:tc>
                        </w:tr>
                        <w:tr w:rsidR="009D00B8" w14:paraId="5E27B0DE"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3E10AA06" w14:textId="77777777" w:rsidR="009D3C4B" w:rsidRDefault="009D3C4B"/>
                          </w:tc>
                          <w:tc>
                            <w:tcPr>
                              <w:tcW w:w="3754" w:type="dxa"/>
                              <w:gridSpan w:val="2"/>
                              <w:tcMar>
                                <w:top w:w="40" w:type="dxa"/>
                                <w:left w:w="40" w:type="dxa"/>
                                <w:bottom w:w="40" w:type="dxa"/>
                                <w:right w:w="40" w:type="dxa"/>
                              </w:tcMar>
                              <w:vAlign w:val="center"/>
                            </w:tcPr>
                            <w:p w14:paraId="20576B8B" w14:textId="77777777" w:rsidR="009D3C4B" w:rsidRDefault="009D00B8">
                              <w:pPr>
                                <w:jc w:val="right"/>
                              </w:pPr>
                              <w:r>
                                <w:rPr>
                                  <w:rFonts w:ascii="Arial" w:hAnsi="Arial"/>
                                  <w:b/>
                                  <w:color w:val="000000"/>
                                  <w:sz w:val="22"/>
                                </w:rPr>
                                <w:t>Currency of the bank account:</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4C57249"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35BE3C9A" w14:textId="77777777" w:rsidR="009D3C4B" w:rsidRDefault="009D3C4B"/>
                          </w:tc>
                        </w:tr>
                        <w:tr w:rsidR="009D3C4B" w14:paraId="1F6F2A7F" w14:textId="77777777">
                          <w:trPr>
                            <w:trHeight w:val="260"/>
                          </w:trPr>
                          <w:tc>
                            <w:tcPr>
                              <w:tcW w:w="2505" w:type="dxa"/>
                              <w:tcBorders>
                                <w:left w:val="single" w:sz="8" w:space="0" w:color="000000"/>
                              </w:tcBorders>
                              <w:tcMar>
                                <w:top w:w="40" w:type="dxa"/>
                                <w:left w:w="40" w:type="dxa"/>
                                <w:bottom w:w="40" w:type="dxa"/>
                                <w:right w:w="40" w:type="dxa"/>
                              </w:tcMar>
                              <w:vAlign w:val="center"/>
                            </w:tcPr>
                            <w:p w14:paraId="33B91515" w14:textId="77777777" w:rsidR="009D3C4B" w:rsidRDefault="009D00B8">
                              <w:r>
                                <w:rPr>
                                  <w:rFonts w:ascii="Arial" w:hAnsi="Arial"/>
                                  <w:b/>
                                  <w:color w:val="000000"/>
                                  <w:sz w:val="22"/>
                                </w:rPr>
                                <w:t>For credit to:</w:t>
                              </w:r>
                            </w:p>
                          </w:tc>
                          <w:tc>
                            <w:tcPr>
                              <w:tcW w:w="2505" w:type="dxa"/>
                              <w:tcMar>
                                <w:top w:w="40" w:type="dxa"/>
                                <w:left w:w="40" w:type="dxa"/>
                                <w:bottom w:w="40" w:type="dxa"/>
                                <w:right w:w="40" w:type="dxa"/>
                              </w:tcMar>
                              <w:vAlign w:val="center"/>
                            </w:tcPr>
                            <w:p w14:paraId="5E6A97B3" w14:textId="77777777" w:rsidR="009D3C4B" w:rsidRDefault="009D3C4B"/>
                          </w:tc>
                          <w:tc>
                            <w:tcPr>
                              <w:tcW w:w="1249" w:type="dxa"/>
                              <w:tcMar>
                                <w:top w:w="40" w:type="dxa"/>
                                <w:left w:w="40" w:type="dxa"/>
                                <w:bottom w:w="40" w:type="dxa"/>
                                <w:right w:w="40" w:type="dxa"/>
                              </w:tcMar>
                              <w:vAlign w:val="center"/>
                            </w:tcPr>
                            <w:p w14:paraId="3A4A9C66" w14:textId="77777777" w:rsidR="009D3C4B" w:rsidRDefault="009D3C4B"/>
                          </w:tc>
                          <w:tc>
                            <w:tcPr>
                              <w:tcW w:w="4225" w:type="dxa"/>
                              <w:tcMar>
                                <w:top w:w="40" w:type="dxa"/>
                                <w:left w:w="40" w:type="dxa"/>
                                <w:bottom w:w="40" w:type="dxa"/>
                                <w:right w:w="40" w:type="dxa"/>
                              </w:tcMar>
                              <w:vAlign w:val="center"/>
                            </w:tcPr>
                            <w:p w14:paraId="5B5EBDE2"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5CA77638" w14:textId="77777777" w:rsidR="009D3C4B" w:rsidRDefault="009D3C4B"/>
                          </w:tc>
                        </w:tr>
                        <w:tr w:rsidR="009D00B8" w14:paraId="75C1E98B"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06BE100C" w14:textId="77777777" w:rsidR="009D3C4B" w:rsidRDefault="009D00B8">
                              <w:r>
                                <w:rPr>
                                  <w:rFonts w:ascii="Arial" w:hAnsi="Arial"/>
                                  <w:b/>
                                  <w:color w:val="000000"/>
                                  <w:sz w:val="22"/>
                                </w:rPr>
                                <w:t>Bank account's title: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7A61E5"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260A5740" w14:textId="77777777" w:rsidR="009D3C4B" w:rsidRDefault="009D3C4B"/>
                          </w:tc>
                        </w:tr>
                        <w:tr w:rsidR="009D00B8" w14:paraId="0BA00343"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2B297BA6" w14:textId="77777777" w:rsidR="009D3C4B" w:rsidRDefault="009D00B8">
                              <w:r>
                                <w:rPr>
                                  <w:rFonts w:ascii="Arial" w:hAnsi="Arial"/>
                                  <w:b/>
                                  <w:color w:val="000000"/>
                                  <w:sz w:val="22"/>
                                </w:rPr>
                                <w:t>Bank account no.:</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795669"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56F4E272" w14:textId="77777777" w:rsidR="009D3C4B" w:rsidRDefault="009D3C4B"/>
                          </w:tc>
                        </w:tr>
                        <w:tr w:rsidR="009D00B8" w14:paraId="5011B63E" w14:textId="77777777" w:rsidTr="009D00B8">
                          <w:trPr>
                            <w:trHeight w:val="260"/>
                          </w:trPr>
                          <w:tc>
                            <w:tcPr>
                              <w:tcW w:w="2505" w:type="dxa"/>
                              <w:tcBorders>
                                <w:left w:val="single" w:sz="8" w:space="0" w:color="000000"/>
                              </w:tcBorders>
                              <w:tcMar>
                                <w:top w:w="40" w:type="dxa"/>
                                <w:left w:w="40" w:type="dxa"/>
                                <w:bottom w:w="40" w:type="dxa"/>
                                <w:right w:w="40" w:type="dxa"/>
                              </w:tcMar>
                              <w:vAlign w:val="center"/>
                            </w:tcPr>
                            <w:p w14:paraId="14A9DEA2" w14:textId="77777777" w:rsidR="009D3C4B" w:rsidRDefault="009D00B8">
                              <w:r>
                                <w:rPr>
                                  <w:rFonts w:ascii="Arial" w:hAnsi="Arial"/>
                                  <w:b/>
                                  <w:color w:val="000000"/>
                                  <w:sz w:val="22"/>
                                </w:rPr>
                                <w:t>Bank's name: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CEB6A8" w14:textId="77777777" w:rsidR="009D3C4B" w:rsidRDefault="009D3C4B"/>
                          </w:tc>
                          <w:tc>
                            <w:tcPr>
                              <w:tcW w:w="285" w:type="dxa"/>
                              <w:tcBorders>
                                <w:right w:val="single" w:sz="8" w:space="0" w:color="000000"/>
                              </w:tcBorders>
                              <w:tcMar>
                                <w:top w:w="40" w:type="dxa"/>
                                <w:left w:w="40" w:type="dxa"/>
                                <w:bottom w:w="40" w:type="dxa"/>
                                <w:right w:w="40" w:type="dxa"/>
                              </w:tcMar>
                              <w:vAlign w:val="center"/>
                            </w:tcPr>
                            <w:p w14:paraId="3C4221A6" w14:textId="77777777" w:rsidR="009D3C4B" w:rsidRDefault="009D3C4B"/>
                          </w:tc>
                        </w:tr>
                        <w:tr w:rsidR="009D3C4B" w14:paraId="3F9BF901" w14:textId="77777777">
                          <w:trPr>
                            <w:trHeight w:val="80"/>
                          </w:trPr>
                          <w:tc>
                            <w:tcPr>
                              <w:tcW w:w="2505" w:type="dxa"/>
                              <w:tcBorders>
                                <w:left w:val="single" w:sz="8" w:space="0" w:color="000000"/>
                                <w:bottom w:val="single" w:sz="8" w:space="0" w:color="000000"/>
                              </w:tcBorders>
                              <w:tcMar>
                                <w:top w:w="40" w:type="dxa"/>
                                <w:left w:w="40" w:type="dxa"/>
                                <w:bottom w:w="40" w:type="dxa"/>
                                <w:right w:w="40" w:type="dxa"/>
                              </w:tcMar>
                              <w:vAlign w:val="center"/>
                            </w:tcPr>
                            <w:p w14:paraId="528959AA" w14:textId="77777777" w:rsidR="009D3C4B" w:rsidRDefault="009D3C4B"/>
                          </w:tc>
                          <w:tc>
                            <w:tcPr>
                              <w:tcW w:w="2505" w:type="dxa"/>
                              <w:tcBorders>
                                <w:bottom w:val="single" w:sz="8" w:space="0" w:color="000000"/>
                              </w:tcBorders>
                              <w:tcMar>
                                <w:top w:w="40" w:type="dxa"/>
                                <w:left w:w="40" w:type="dxa"/>
                                <w:bottom w:w="40" w:type="dxa"/>
                                <w:right w:w="40" w:type="dxa"/>
                              </w:tcMar>
                              <w:vAlign w:val="center"/>
                            </w:tcPr>
                            <w:p w14:paraId="7A41B33C" w14:textId="77777777" w:rsidR="009D3C4B" w:rsidRDefault="009D3C4B"/>
                          </w:tc>
                          <w:tc>
                            <w:tcPr>
                              <w:tcW w:w="1249" w:type="dxa"/>
                              <w:tcBorders>
                                <w:bottom w:val="single" w:sz="8" w:space="0" w:color="000000"/>
                              </w:tcBorders>
                              <w:tcMar>
                                <w:top w:w="40" w:type="dxa"/>
                                <w:left w:w="40" w:type="dxa"/>
                                <w:bottom w:w="40" w:type="dxa"/>
                                <w:right w:w="40" w:type="dxa"/>
                              </w:tcMar>
                              <w:vAlign w:val="center"/>
                            </w:tcPr>
                            <w:p w14:paraId="4585F4E4" w14:textId="77777777" w:rsidR="009D3C4B" w:rsidRDefault="009D3C4B"/>
                          </w:tc>
                          <w:tc>
                            <w:tcPr>
                              <w:tcW w:w="4225" w:type="dxa"/>
                              <w:tcBorders>
                                <w:bottom w:val="single" w:sz="8" w:space="0" w:color="000000"/>
                              </w:tcBorders>
                              <w:tcMar>
                                <w:top w:w="40" w:type="dxa"/>
                                <w:left w:w="40" w:type="dxa"/>
                                <w:bottom w:w="40" w:type="dxa"/>
                                <w:right w:w="40" w:type="dxa"/>
                              </w:tcMar>
                              <w:vAlign w:val="center"/>
                            </w:tcPr>
                            <w:p w14:paraId="3F109E7A" w14:textId="77777777" w:rsidR="009D3C4B" w:rsidRDefault="009D3C4B"/>
                          </w:tc>
                          <w:tc>
                            <w:tcPr>
                              <w:tcW w:w="285" w:type="dxa"/>
                              <w:tcBorders>
                                <w:bottom w:val="single" w:sz="8" w:space="0" w:color="000000"/>
                                <w:right w:val="single" w:sz="8" w:space="0" w:color="000000"/>
                              </w:tcBorders>
                              <w:tcMar>
                                <w:top w:w="40" w:type="dxa"/>
                                <w:left w:w="40" w:type="dxa"/>
                                <w:bottom w:w="40" w:type="dxa"/>
                                <w:right w:w="40" w:type="dxa"/>
                              </w:tcMar>
                              <w:vAlign w:val="center"/>
                            </w:tcPr>
                            <w:p w14:paraId="7B9C8B61" w14:textId="77777777" w:rsidR="009D3C4B" w:rsidRDefault="009D3C4B"/>
                          </w:tc>
                        </w:tr>
                      </w:tbl>
                      <w:p w14:paraId="5DAC8370" w14:textId="77777777" w:rsidR="009D3C4B" w:rsidRDefault="009D3C4B"/>
                    </w:tc>
                  </w:tr>
                  <w:tr w:rsidR="009D3C4B" w14:paraId="0927C244" w14:textId="77777777">
                    <w:trPr>
                      <w:trHeight w:val="116"/>
                    </w:trPr>
                    <w:tc>
                      <w:tcPr>
                        <w:tcW w:w="7086" w:type="dxa"/>
                      </w:tcPr>
                      <w:p w14:paraId="02D28DEF" w14:textId="77777777" w:rsidR="009D3C4B" w:rsidRDefault="009D3C4B">
                        <w:pPr>
                          <w:pStyle w:val="EmptyLayoutCell"/>
                        </w:pPr>
                      </w:p>
                    </w:tc>
                    <w:tc>
                      <w:tcPr>
                        <w:tcW w:w="3685" w:type="dxa"/>
                      </w:tcPr>
                      <w:p w14:paraId="629BAC24" w14:textId="77777777" w:rsidR="009D3C4B" w:rsidRDefault="009D3C4B">
                        <w:pPr>
                          <w:pStyle w:val="EmptyLayoutCell"/>
                        </w:pPr>
                      </w:p>
                    </w:tc>
                  </w:tr>
                  <w:tr w:rsidR="009D00B8" w14:paraId="6EEF15F6" w14:textId="77777777" w:rsidTr="009D00B8">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21C1CFF8" w14:textId="77777777">
                          <w:trPr>
                            <w:trHeight w:val="260"/>
                          </w:trPr>
                          <w:tc>
                            <w:tcPr>
                              <w:tcW w:w="10771" w:type="dxa"/>
                              <w:tcMar>
                                <w:top w:w="40" w:type="dxa"/>
                                <w:left w:w="40" w:type="dxa"/>
                                <w:bottom w:w="40" w:type="dxa"/>
                                <w:right w:w="40" w:type="dxa"/>
                              </w:tcMar>
                              <w:vAlign w:val="center"/>
                            </w:tcPr>
                            <w:p w14:paraId="5554655F" w14:textId="77777777" w:rsidR="009D3C4B" w:rsidRDefault="009D00B8">
                              <w:r>
                                <w:rPr>
                                  <w:rFonts w:ascii="Arial" w:hAnsi="Arial"/>
                                  <w:color w:val="000000"/>
                                  <w:sz w:val="22"/>
                                </w:rPr>
                                <w:t xml:space="preserve">Is the bank account exclusively to be used by this program? </w:t>
                              </w:r>
                            </w:p>
                          </w:tc>
                        </w:tr>
                      </w:tbl>
                      <w:p w14:paraId="23542A7F" w14:textId="77777777" w:rsidR="009D3C4B" w:rsidRDefault="009D3C4B"/>
                    </w:tc>
                  </w:tr>
                  <w:tr w:rsidR="009D3C4B" w14:paraId="4B468970" w14:textId="77777777">
                    <w:trPr>
                      <w:trHeight w:val="179"/>
                    </w:trPr>
                    <w:tc>
                      <w:tcPr>
                        <w:tcW w:w="7086" w:type="dxa"/>
                      </w:tcPr>
                      <w:p w14:paraId="652A77AD" w14:textId="77777777" w:rsidR="009D3C4B" w:rsidRDefault="009D3C4B">
                        <w:pPr>
                          <w:pStyle w:val="EmptyLayoutCell"/>
                        </w:pPr>
                      </w:p>
                    </w:tc>
                    <w:tc>
                      <w:tcPr>
                        <w:tcW w:w="3685" w:type="dxa"/>
                      </w:tcPr>
                      <w:p w14:paraId="293E04AF" w14:textId="77777777" w:rsidR="009D3C4B" w:rsidRDefault="009D3C4B">
                        <w:pPr>
                          <w:pStyle w:val="EmptyLayoutCell"/>
                        </w:pPr>
                      </w:p>
                    </w:tc>
                  </w:tr>
                  <w:tr w:rsidR="009D00B8" w14:paraId="3A9B3933" w14:textId="77777777" w:rsidTr="009D00B8">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3DB14C26" w14:textId="77777777">
                          <w:trPr>
                            <w:trHeight w:val="260"/>
                          </w:trPr>
                          <w:tc>
                            <w:tcPr>
                              <w:tcW w:w="10771" w:type="dxa"/>
                              <w:tcMar>
                                <w:top w:w="40" w:type="dxa"/>
                                <w:left w:w="40" w:type="dxa"/>
                                <w:bottom w:w="40" w:type="dxa"/>
                                <w:right w:w="40" w:type="dxa"/>
                              </w:tcMar>
                              <w:vAlign w:val="center"/>
                            </w:tcPr>
                            <w:p w14:paraId="6C135BAF" w14:textId="77777777" w:rsidR="009D3C4B" w:rsidRDefault="009D00B8">
                              <w:r>
                                <w:rPr>
                                  <w:rFonts w:ascii="Arial" w:hAnsi="Arial"/>
                                  <w:color w:val="000000"/>
                                  <w:sz w:val="22"/>
                                </w:rPr>
                                <w:t xml:space="preserve">By who is the account audited? </w:t>
                              </w:r>
                            </w:p>
                          </w:tc>
                        </w:tr>
                      </w:tbl>
                      <w:p w14:paraId="55C32625" w14:textId="77777777" w:rsidR="009D3C4B" w:rsidRDefault="009D3C4B"/>
                    </w:tc>
                  </w:tr>
                  <w:tr w:rsidR="009D3C4B" w14:paraId="642A3C06" w14:textId="77777777">
                    <w:trPr>
                      <w:trHeight w:val="180"/>
                    </w:trPr>
                    <w:tc>
                      <w:tcPr>
                        <w:tcW w:w="7086" w:type="dxa"/>
                      </w:tcPr>
                      <w:p w14:paraId="6FEE389C" w14:textId="77777777" w:rsidR="009D3C4B" w:rsidRDefault="009D3C4B">
                        <w:pPr>
                          <w:pStyle w:val="EmptyLayoutCell"/>
                        </w:pPr>
                      </w:p>
                    </w:tc>
                    <w:tc>
                      <w:tcPr>
                        <w:tcW w:w="3685" w:type="dxa"/>
                      </w:tcPr>
                      <w:p w14:paraId="20FEA5C5" w14:textId="77777777" w:rsidR="009D3C4B" w:rsidRDefault="009D3C4B">
                        <w:pPr>
                          <w:pStyle w:val="EmptyLayoutCell"/>
                        </w:pPr>
                      </w:p>
                    </w:tc>
                  </w:tr>
                  <w:tr w:rsidR="009D00B8" w14:paraId="6354F73C" w14:textId="77777777" w:rsidTr="009D00B8">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9D3C4B" w14:paraId="1331F446" w14:textId="77777777">
                          <w:trPr>
                            <w:trHeight w:val="260"/>
                          </w:trPr>
                          <w:tc>
                            <w:tcPr>
                              <w:tcW w:w="10771" w:type="dxa"/>
                              <w:tcMar>
                                <w:top w:w="40" w:type="dxa"/>
                                <w:left w:w="40" w:type="dxa"/>
                                <w:bottom w:w="40" w:type="dxa"/>
                                <w:right w:w="40" w:type="dxa"/>
                              </w:tcMar>
                              <w:vAlign w:val="center"/>
                            </w:tcPr>
                            <w:p w14:paraId="434D9AA1" w14:textId="77777777" w:rsidR="009D3C4B" w:rsidRDefault="009D00B8">
                              <w:r>
                                <w:rPr>
                                  <w:rFonts w:ascii="Arial" w:hAnsi="Arial"/>
                                  <w:color w:val="000000"/>
                                  <w:sz w:val="22"/>
                                </w:rPr>
                                <w:t>Signature of Government's authorizing official</w:t>
                              </w:r>
                            </w:p>
                          </w:tc>
                        </w:tr>
                      </w:tbl>
                      <w:p w14:paraId="7E74D67A" w14:textId="77777777" w:rsidR="009D3C4B" w:rsidRDefault="009D3C4B"/>
                    </w:tc>
                  </w:tr>
                  <w:tr w:rsidR="009D3C4B" w14:paraId="29D78CBF" w14:textId="77777777">
                    <w:trPr>
                      <w:trHeight w:val="179"/>
                    </w:trPr>
                    <w:tc>
                      <w:tcPr>
                        <w:tcW w:w="7086" w:type="dxa"/>
                      </w:tcPr>
                      <w:p w14:paraId="4D9DAECF" w14:textId="77777777" w:rsidR="009D3C4B" w:rsidRDefault="009D3C4B">
                        <w:pPr>
                          <w:pStyle w:val="EmptyLayoutCell"/>
                        </w:pPr>
                      </w:p>
                    </w:tc>
                    <w:tc>
                      <w:tcPr>
                        <w:tcW w:w="3685" w:type="dxa"/>
                      </w:tcPr>
                      <w:p w14:paraId="35481843" w14:textId="77777777" w:rsidR="009D3C4B" w:rsidRDefault="009D3C4B">
                        <w:pPr>
                          <w:pStyle w:val="EmptyLayoutCell"/>
                        </w:pPr>
                      </w:p>
                    </w:tc>
                  </w:tr>
                  <w:tr w:rsidR="009D00B8" w14:paraId="37406FEC" w14:textId="77777777" w:rsidTr="009D00B8">
                    <w:tc>
                      <w:tcPr>
                        <w:tcW w:w="10771" w:type="dxa"/>
                        <w:gridSpan w:val="2"/>
                      </w:tcPr>
                      <w:tbl>
                        <w:tblPr>
                          <w:tblW w:w="0" w:type="auto"/>
                          <w:tblCellMar>
                            <w:left w:w="0" w:type="dxa"/>
                            <w:right w:w="0" w:type="dxa"/>
                          </w:tblCellMar>
                          <w:tblLook w:val="0000" w:firstRow="0" w:lastRow="0" w:firstColumn="0" w:lastColumn="0" w:noHBand="0" w:noVBand="0"/>
                        </w:tblPr>
                        <w:tblGrid>
                          <w:gridCol w:w="3584"/>
                          <w:gridCol w:w="3583"/>
                          <w:gridCol w:w="3584"/>
                        </w:tblGrid>
                        <w:tr w:rsidR="009D3C4B" w14:paraId="2084043E" w14:textId="77777777">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D3F3D06" w14:textId="77777777" w:rsidR="009D3C4B" w:rsidRDefault="009D3C4B"/>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0E14ED85" w14:textId="77777777" w:rsidR="009D3C4B" w:rsidRDefault="009D3C4B"/>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E8AEBA" w14:textId="77777777" w:rsidR="009D3C4B" w:rsidRDefault="009D00B8">
                              <w:pPr>
                                <w:jc w:val="center"/>
                              </w:pPr>
                              <w:r>
                                <w:rPr>
                                  <w:rFonts w:ascii="Arial" w:hAnsi="Arial"/>
                                  <w:b/>
                                  <w:color w:val="000000"/>
                                  <w:sz w:val="22"/>
                                </w:rPr>
                                <w:t>Seal</w:t>
                              </w:r>
                            </w:p>
                          </w:tc>
                        </w:tr>
                        <w:tr w:rsidR="009D3C4B" w14:paraId="6DA7E300" w14:textId="77777777">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14:paraId="03A37CDE" w14:textId="77777777" w:rsidR="009D3C4B" w:rsidRDefault="009D00B8">
                              <w:pPr>
                                <w:jc w:val="right"/>
                              </w:pPr>
                              <w:r>
                                <w:rPr>
                                  <w:rFonts w:ascii="Arial" w:hAnsi="Arial"/>
                                  <w:b/>
                                  <w:color w:val="000000"/>
                                  <w:sz w:val="22"/>
                                </w:rPr>
                                <w:t>Name:</w:t>
                              </w:r>
                            </w:p>
                          </w:tc>
                          <w:tc>
                            <w:tcPr>
                              <w:tcW w:w="3590" w:type="dxa"/>
                              <w:tcBorders>
                                <w:left w:val="single" w:sz="8" w:space="0" w:color="000000"/>
                                <w:right w:val="single" w:sz="8" w:space="0" w:color="000000"/>
                              </w:tcBorders>
                              <w:tcMar>
                                <w:top w:w="40" w:type="dxa"/>
                                <w:left w:w="40" w:type="dxa"/>
                                <w:bottom w:w="40" w:type="dxa"/>
                                <w:right w:w="40" w:type="dxa"/>
                              </w:tcMar>
                              <w:vAlign w:val="center"/>
                            </w:tcPr>
                            <w:p w14:paraId="31FA08EC"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60350905" w14:textId="77777777" w:rsidR="009D3C4B" w:rsidRDefault="009D3C4B"/>
                          </w:tc>
                        </w:tr>
                        <w:tr w:rsidR="009D3C4B" w14:paraId="1A677942" w14:textId="77777777">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5CBC5D33" w14:textId="77777777" w:rsidR="009D3C4B" w:rsidRDefault="009D3C4B"/>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06470"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442A00A4" w14:textId="77777777" w:rsidR="009D3C4B" w:rsidRDefault="009D3C4B"/>
                          </w:tc>
                        </w:tr>
                        <w:tr w:rsidR="009D3C4B" w14:paraId="4DEF9C5B" w14:textId="77777777">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A39F1D" w14:textId="77777777" w:rsidR="009D3C4B" w:rsidRDefault="009D00B8">
                              <w:pPr>
                                <w:jc w:val="right"/>
                              </w:pPr>
                              <w:r>
                                <w:rPr>
                                  <w:rFonts w:ascii="Arial" w:hAnsi="Arial"/>
                                  <w:b/>
                                  <w:color w:val="000000"/>
                                  <w:sz w:val="22"/>
                                </w:rPr>
                                <w:t>Title: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1BCF9C"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63F876BA" w14:textId="77777777" w:rsidR="009D3C4B" w:rsidRDefault="009D3C4B"/>
                          </w:tc>
                        </w:tr>
                        <w:tr w:rsidR="009D3C4B" w14:paraId="55F490A5" w14:textId="77777777">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7C4E2047" w14:textId="77777777" w:rsidR="009D3C4B" w:rsidRDefault="009D3C4B"/>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5C394019"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1B5CE61C" w14:textId="77777777" w:rsidR="009D3C4B" w:rsidRDefault="009D3C4B"/>
                          </w:tc>
                        </w:tr>
                        <w:tr w:rsidR="009D3C4B" w14:paraId="04541707" w14:textId="77777777">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14:paraId="225DE6EE" w14:textId="77777777" w:rsidR="009D3C4B" w:rsidRDefault="009D00B8">
                              <w:pPr>
                                <w:jc w:val="right"/>
                              </w:pPr>
                              <w:r>
                                <w:rPr>
                                  <w:rFonts w:ascii="Arial" w:hAnsi="Arial"/>
                                  <w:b/>
                                  <w:color w:val="000000"/>
                                  <w:sz w:val="22"/>
                                </w:rPr>
                                <w:t>Signature</w:t>
                              </w:r>
                            </w:p>
                          </w:tc>
                          <w:tc>
                            <w:tcPr>
                              <w:tcW w:w="3590" w:type="dxa"/>
                              <w:tcBorders>
                                <w:left w:val="single" w:sz="8" w:space="0" w:color="000000"/>
                                <w:right w:val="single" w:sz="8" w:space="0" w:color="000000"/>
                              </w:tcBorders>
                              <w:tcMar>
                                <w:top w:w="40" w:type="dxa"/>
                                <w:left w:w="40" w:type="dxa"/>
                                <w:bottom w:w="40" w:type="dxa"/>
                                <w:right w:w="40" w:type="dxa"/>
                              </w:tcMar>
                              <w:vAlign w:val="center"/>
                            </w:tcPr>
                            <w:p w14:paraId="0770FBE6"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147C6C51" w14:textId="77777777" w:rsidR="009D3C4B" w:rsidRDefault="009D3C4B"/>
                          </w:tc>
                        </w:tr>
                        <w:tr w:rsidR="009D3C4B" w14:paraId="6180F395" w14:textId="77777777">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2904127B" w14:textId="77777777" w:rsidR="009D3C4B" w:rsidRDefault="009D3C4B"/>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1C45AF3C" w14:textId="77777777" w:rsidR="009D3C4B" w:rsidRDefault="009D3C4B"/>
                          </w:tc>
                          <w:tc>
                            <w:tcPr>
                              <w:tcW w:w="3590" w:type="dxa"/>
                              <w:tcBorders>
                                <w:right w:val="single" w:sz="8" w:space="0" w:color="000000"/>
                              </w:tcBorders>
                              <w:tcMar>
                                <w:top w:w="40" w:type="dxa"/>
                                <w:left w:w="40" w:type="dxa"/>
                                <w:bottom w:w="40" w:type="dxa"/>
                                <w:right w:w="40" w:type="dxa"/>
                              </w:tcMar>
                              <w:vAlign w:val="center"/>
                            </w:tcPr>
                            <w:p w14:paraId="38604D44" w14:textId="77777777" w:rsidR="009D3C4B" w:rsidRDefault="009D3C4B"/>
                          </w:tc>
                        </w:tr>
                        <w:tr w:rsidR="009D3C4B" w14:paraId="5E21EE95" w14:textId="77777777">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0D78B7" w14:textId="77777777" w:rsidR="009D3C4B" w:rsidRDefault="009D00B8">
                              <w:pPr>
                                <w:jc w:val="right"/>
                              </w:pPr>
                              <w:r>
                                <w:rPr>
                                  <w:rFonts w:ascii="Arial" w:hAnsi="Arial"/>
                                  <w:b/>
                                  <w:color w:val="000000"/>
                                  <w:sz w:val="22"/>
                                </w:rPr>
                                <w:t>Dated:</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DCD94D" w14:textId="77777777" w:rsidR="009D3C4B" w:rsidRDefault="009D3C4B"/>
                          </w:tc>
                          <w:tc>
                            <w:tcPr>
                              <w:tcW w:w="3590" w:type="dxa"/>
                              <w:tcBorders>
                                <w:bottom w:val="single" w:sz="8" w:space="0" w:color="000000"/>
                                <w:right w:val="single" w:sz="8" w:space="0" w:color="000000"/>
                              </w:tcBorders>
                              <w:tcMar>
                                <w:top w:w="40" w:type="dxa"/>
                                <w:left w:w="40" w:type="dxa"/>
                                <w:bottom w:w="40" w:type="dxa"/>
                                <w:right w:w="40" w:type="dxa"/>
                              </w:tcMar>
                              <w:vAlign w:val="center"/>
                            </w:tcPr>
                            <w:p w14:paraId="39892A20" w14:textId="77777777" w:rsidR="009D3C4B" w:rsidRDefault="009D3C4B"/>
                          </w:tc>
                        </w:tr>
                      </w:tbl>
                      <w:p w14:paraId="56CAA59E" w14:textId="77777777" w:rsidR="009D3C4B" w:rsidRDefault="009D3C4B"/>
                    </w:tc>
                  </w:tr>
                  <w:tr w:rsidR="009D3C4B" w14:paraId="508F7649" w14:textId="77777777">
                    <w:trPr>
                      <w:trHeight w:val="179"/>
                    </w:trPr>
                    <w:tc>
                      <w:tcPr>
                        <w:tcW w:w="7086" w:type="dxa"/>
                      </w:tcPr>
                      <w:p w14:paraId="3E127C30" w14:textId="77777777" w:rsidR="009D3C4B" w:rsidRDefault="009D3C4B">
                        <w:pPr>
                          <w:pStyle w:val="EmptyLayoutCell"/>
                        </w:pPr>
                      </w:p>
                    </w:tc>
                    <w:tc>
                      <w:tcPr>
                        <w:tcW w:w="3685" w:type="dxa"/>
                      </w:tcPr>
                      <w:p w14:paraId="663313E7" w14:textId="77777777" w:rsidR="009D3C4B" w:rsidRDefault="009D3C4B">
                        <w:pPr>
                          <w:pStyle w:val="EmptyLayoutCell"/>
                        </w:pPr>
                      </w:p>
                    </w:tc>
                  </w:tr>
                  <w:tr w:rsidR="009D3C4B" w14:paraId="49FE64F2" w14:textId="77777777">
                    <w:tc>
                      <w:tcPr>
                        <w:tcW w:w="7086" w:type="dxa"/>
                      </w:tcPr>
                      <w:tbl>
                        <w:tblPr>
                          <w:tblW w:w="0" w:type="auto"/>
                          <w:tblCellMar>
                            <w:left w:w="0" w:type="dxa"/>
                            <w:right w:w="0" w:type="dxa"/>
                          </w:tblCellMar>
                          <w:tblLook w:val="0000" w:firstRow="0" w:lastRow="0" w:firstColumn="0" w:lastColumn="0" w:noHBand="0" w:noVBand="0"/>
                        </w:tblPr>
                        <w:tblGrid>
                          <w:gridCol w:w="1830"/>
                          <w:gridCol w:w="5236"/>
                        </w:tblGrid>
                        <w:tr w:rsidR="009D00B8" w14:paraId="2E770EDD" w14:textId="77777777" w:rsidTr="009D00B8">
                          <w:trPr>
                            <w:trHeight w:val="260"/>
                          </w:trPr>
                          <w:tc>
                            <w:tcPr>
                              <w:tcW w:w="7086"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2AB9A18B" w14:textId="77777777" w:rsidR="009D3C4B" w:rsidRDefault="009D00B8">
                              <w:pPr>
                                <w:jc w:val="center"/>
                              </w:pPr>
                              <w:r>
                                <w:rPr>
                                  <w:rFonts w:ascii="Arial" w:hAnsi="Arial"/>
                                  <w:b/>
                                  <w:color w:val="000000"/>
                                </w:rPr>
                                <w:t>FINANCIAL INSTITUTION</w:t>
                              </w:r>
                            </w:p>
                          </w:tc>
                        </w:tr>
                        <w:tr w:rsidR="009D00B8" w14:paraId="1F08E2F3" w14:textId="77777777" w:rsidTr="009D00B8">
                          <w:trPr>
                            <w:trHeight w:val="260"/>
                          </w:trPr>
                          <w:tc>
                            <w:tcPr>
                              <w:tcW w:w="7086"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2882050F" w14:textId="77777777" w:rsidR="009D3C4B" w:rsidRDefault="009D3C4B"/>
                          </w:tc>
                        </w:tr>
                        <w:tr w:rsidR="009D3C4B" w14:paraId="382AEB2D"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2F7373B" w14:textId="77777777" w:rsidR="009D3C4B" w:rsidRDefault="009D00B8">
                              <w:r>
                                <w:rPr>
                                  <w:rFonts w:ascii="Arial" w:hAnsi="Arial"/>
                                  <w:b/>
                                  <w:color w:val="000000"/>
                                  <w:sz w:val="18"/>
                                </w:rPr>
                                <w:t>Bank's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0E99B1" w14:textId="77777777" w:rsidR="009D3C4B" w:rsidRDefault="009D3C4B"/>
                          </w:tc>
                        </w:tr>
                        <w:tr w:rsidR="009D3C4B" w14:paraId="048E7A57"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8CE8F3" w14:textId="77777777" w:rsidR="009D3C4B" w:rsidRDefault="009D00B8">
                              <w:r>
                                <w:rPr>
                                  <w:rFonts w:ascii="Arial" w:hAnsi="Arial"/>
                                  <w:b/>
                                  <w:color w:val="000000"/>
                                  <w:sz w:val="18"/>
                                </w:rPr>
                                <w:t>Branch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D196AE" w14:textId="77777777" w:rsidR="009D3C4B" w:rsidRDefault="009D3C4B"/>
                          </w:tc>
                        </w:tr>
                        <w:tr w:rsidR="009D3C4B" w14:paraId="1764CE1D"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F80916" w14:textId="77777777" w:rsidR="009D3C4B" w:rsidRDefault="009D00B8">
                              <w:r>
                                <w:rPr>
                                  <w:rFonts w:ascii="Arial" w:hAnsi="Arial"/>
                                  <w:b/>
                                  <w:color w:val="000000"/>
                                  <w:sz w:val="18"/>
                                </w:rPr>
                                <w:t>Address:</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8174A6" w14:textId="77777777" w:rsidR="009D3C4B" w:rsidRDefault="009D3C4B"/>
                          </w:tc>
                        </w:tr>
                        <w:tr w:rsidR="009D3C4B" w14:paraId="2B666EEF"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43DECB" w14:textId="77777777" w:rsidR="009D3C4B" w:rsidRDefault="009D00B8">
                              <w:r>
                                <w:rPr>
                                  <w:rFonts w:ascii="Arial" w:hAnsi="Arial"/>
                                  <w:b/>
                                  <w:color w:val="000000"/>
                                  <w:sz w:val="18"/>
                                </w:rPr>
                                <w:t>City Country:</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3C6C452" w14:textId="77777777" w:rsidR="009D3C4B" w:rsidRDefault="009D3C4B"/>
                          </w:tc>
                        </w:tr>
                        <w:tr w:rsidR="009D3C4B" w14:paraId="4797FC96"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3BA8518" w14:textId="77777777" w:rsidR="009D3C4B" w:rsidRDefault="009D00B8">
                              <w:r>
                                <w:rPr>
                                  <w:rFonts w:ascii="Arial" w:hAnsi="Arial"/>
                                  <w:b/>
                                  <w:color w:val="000000"/>
                                  <w:sz w:val="18"/>
                                </w:rPr>
                                <w:t>Swift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909B05" w14:textId="77777777" w:rsidR="009D3C4B" w:rsidRDefault="009D3C4B"/>
                          </w:tc>
                        </w:tr>
                        <w:tr w:rsidR="009D3C4B" w14:paraId="67F1C6B5"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C1E461" w14:textId="77777777" w:rsidR="009D3C4B" w:rsidRDefault="009D00B8">
                              <w:r>
                                <w:rPr>
                                  <w:rFonts w:ascii="Arial" w:hAnsi="Arial"/>
                                  <w:b/>
                                  <w:color w:val="000000"/>
                                  <w:sz w:val="18"/>
                                </w:rPr>
                                <w:t>Sort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632792" w14:textId="77777777" w:rsidR="009D3C4B" w:rsidRDefault="009D3C4B"/>
                          </w:tc>
                        </w:tr>
                        <w:tr w:rsidR="009D3C4B" w14:paraId="01EF2CA6"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60F036" w14:textId="77777777" w:rsidR="009D3C4B" w:rsidRDefault="009D00B8">
                              <w:r>
                                <w:rPr>
                                  <w:rFonts w:ascii="Arial" w:hAnsi="Arial"/>
                                  <w:b/>
                                  <w:color w:val="000000"/>
                                  <w:sz w:val="18"/>
                                </w:rPr>
                                <w:t>ABA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EC1505" w14:textId="77777777" w:rsidR="009D3C4B" w:rsidRDefault="009D3C4B"/>
                          </w:tc>
                        </w:tr>
                        <w:tr w:rsidR="009D3C4B" w14:paraId="156621F8"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9088E3" w14:textId="77777777" w:rsidR="009D3C4B" w:rsidRDefault="009D00B8">
                              <w:r>
                                <w:rPr>
                                  <w:rFonts w:ascii="Arial" w:hAnsi="Arial"/>
                                  <w:b/>
                                  <w:color w:val="000000"/>
                                  <w:sz w:val="18"/>
                                </w:rPr>
                                <w:t>Telephone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6E0493A" w14:textId="77777777" w:rsidR="009D3C4B" w:rsidRDefault="009D3C4B"/>
                          </w:tc>
                        </w:tr>
                        <w:tr w:rsidR="009D3C4B" w14:paraId="217C1405"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31F027" w14:textId="77777777" w:rsidR="009D3C4B" w:rsidRDefault="009D00B8">
                              <w:r>
                                <w:rPr>
                                  <w:rFonts w:ascii="Arial" w:hAnsi="Arial"/>
                                  <w:b/>
                                  <w:color w:val="000000"/>
                                  <w:sz w:val="18"/>
                                </w:rPr>
                                <w:t>FAX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D6BF77" w14:textId="77777777" w:rsidR="009D3C4B" w:rsidRDefault="009D3C4B"/>
                          </w:tc>
                        </w:tr>
                      </w:tbl>
                      <w:p w14:paraId="3018CADA" w14:textId="77777777" w:rsidR="009D3C4B" w:rsidRDefault="009D3C4B"/>
                    </w:tc>
                    <w:tc>
                      <w:tcPr>
                        <w:tcW w:w="3685" w:type="dxa"/>
                      </w:tcPr>
                      <w:tbl>
                        <w:tblPr>
                          <w:tblW w:w="0" w:type="auto"/>
                          <w:tblCellMar>
                            <w:left w:w="0" w:type="dxa"/>
                            <w:right w:w="0" w:type="dxa"/>
                          </w:tblCellMar>
                          <w:tblLook w:val="0000" w:firstRow="0" w:lastRow="0" w:firstColumn="0" w:lastColumn="0" w:noHBand="0" w:noVBand="0"/>
                        </w:tblPr>
                        <w:tblGrid>
                          <w:gridCol w:w="236"/>
                          <w:gridCol w:w="3429"/>
                        </w:tblGrid>
                        <w:tr w:rsidR="009D00B8" w14:paraId="7E4DCB38" w14:textId="77777777" w:rsidTr="009D00B8">
                          <w:trPr>
                            <w:trHeight w:val="260"/>
                          </w:trPr>
                          <w:tc>
                            <w:tcPr>
                              <w:tcW w:w="3684"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2AC82A" w14:textId="77777777" w:rsidR="009D3C4B" w:rsidRDefault="009D00B8">
                              <w:pPr>
                                <w:jc w:val="center"/>
                              </w:pPr>
                              <w:r>
                                <w:rPr>
                                  <w:rFonts w:ascii="Arial" w:hAnsi="Arial"/>
                                  <w:b/>
                                  <w:color w:val="000000"/>
                                </w:rPr>
                                <w:t>CORRESPONDENT BANK</w:t>
                              </w:r>
                            </w:p>
                          </w:tc>
                        </w:tr>
                        <w:tr w:rsidR="009D00B8" w14:paraId="2F1CB350" w14:textId="77777777" w:rsidTr="009D00B8">
                          <w:trPr>
                            <w:trHeight w:val="260"/>
                          </w:trPr>
                          <w:tc>
                            <w:tcPr>
                              <w:tcW w:w="3684"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097A2CFE" w14:textId="77777777" w:rsidR="009D3C4B" w:rsidRDefault="009D00B8">
                              <w:pPr>
                                <w:jc w:val="center"/>
                              </w:pPr>
                              <w:r>
                                <w:rPr>
                                  <w:rFonts w:ascii="Arial" w:hAnsi="Arial"/>
                                  <w:b/>
                                  <w:color w:val="000000"/>
                                </w:rPr>
                                <w:t>(in the United States)</w:t>
                              </w:r>
                            </w:p>
                          </w:tc>
                        </w:tr>
                        <w:tr w:rsidR="009D3C4B" w14:paraId="1F4EF8C5"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17CFE3"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B8F30C6" w14:textId="77777777" w:rsidR="009D3C4B" w:rsidRDefault="009D3C4B"/>
                          </w:tc>
                        </w:tr>
                        <w:tr w:rsidR="009D3C4B" w14:paraId="7405788E"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AA5311"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41812E" w14:textId="77777777" w:rsidR="009D3C4B" w:rsidRDefault="009D3C4B"/>
                          </w:tc>
                        </w:tr>
                        <w:tr w:rsidR="009D3C4B" w14:paraId="48D2FE88"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0EEDE4B"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6D29CB8" w14:textId="77777777" w:rsidR="009D3C4B" w:rsidRDefault="009D3C4B"/>
                          </w:tc>
                        </w:tr>
                        <w:tr w:rsidR="009D3C4B" w14:paraId="3AC91841"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7B9061"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5EC56F" w14:textId="77777777" w:rsidR="009D3C4B" w:rsidRDefault="009D3C4B"/>
                          </w:tc>
                        </w:tr>
                        <w:tr w:rsidR="009D3C4B" w14:paraId="481FAB6E"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B442CA"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731CAB" w14:textId="77777777" w:rsidR="009D3C4B" w:rsidRDefault="009D3C4B"/>
                          </w:tc>
                        </w:tr>
                        <w:tr w:rsidR="009D3C4B" w14:paraId="3AF88836"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200769A"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6D2AB0A" w14:textId="77777777" w:rsidR="009D3C4B" w:rsidRDefault="009D3C4B"/>
                          </w:tc>
                        </w:tr>
                        <w:tr w:rsidR="009D3C4B" w14:paraId="05EBE522"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8E4779"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58CE37" w14:textId="77777777" w:rsidR="009D3C4B" w:rsidRDefault="009D3C4B"/>
                          </w:tc>
                        </w:tr>
                        <w:tr w:rsidR="009D3C4B" w14:paraId="2316992F"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C1F1F6"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6C5571" w14:textId="77777777" w:rsidR="009D3C4B" w:rsidRDefault="009D3C4B"/>
                          </w:tc>
                        </w:tr>
                        <w:tr w:rsidR="009D3C4B" w14:paraId="11CACFD7"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FF5E57" w14:textId="77777777" w:rsidR="009D3C4B" w:rsidRDefault="009D3C4B"/>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D30746" w14:textId="77777777" w:rsidR="009D3C4B" w:rsidRDefault="009D3C4B"/>
                          </w:tc>
                        </w:tr>
                      </w:tbl>
                      <w:p w14:paraId="2C94228E" w14:textId="77777777" w:rsidR="009D3C4B" w:rsidRDefault="009D3C4B"/>
                    </w:tc>
                  </w:tr>
                  <w:tr w:rsidR="009D3C4B" w14:paraId="11FBCFE7" w14:textId="77777777">
                    <w:trPr>
                      <w:trHeight w:val="164"/>
                    </w:trPr>
                    <w:tc>
                      <w:tcPr>
                        <w:tcW w:w="7086" w:type="dxa"/>
                      </w:tcPr>
                      <w:p w14:paraId="3F737D11" w14:textId="77777777" w:rsidR="009D3C4B" w:rsidRDefault="009D3C4B">
                        <w:pPr>
                          <w:pStyle w:val="EmptyLayoutCell"/>
                        </w:pPr>
                      </w:p>
                    </w:tc>
                    <w:tc>
                      <w:tcPr>
                        <w:tcW w:w="3685" w:type="dxa"/>
                      </w:tcPr>
                      <w:p w14:paraId="4C91D742" w14:textId="77777777" w:rsidR="009D3C4B" w:rsidRDefault="009D3C4B">
                        <w:pPr>
                          <w:pStyle w:val="EmptyLayoutCell"/>
                        </w:pPr>
                      </w:p>
                    </w:tc>
                  </w:tr>
                  <w:tr w:rsidR="009D00B8" w14:paraId="64DB5284" w14:textId="77777777" w:rsidTr="009D00B8">
                    <w:tc>
                      <w:tcPr>
                        <w:tcW w:w="10771" w:type="dxa"/>
                        <w:gridSpan w:val="2"/>
                      </w:tcPr>
                      <w:tbl>
                        <w:tblPr>
                          <w:tblW w:w="0" w:type="auto"/>
                          <w:tblCellMar>
                            <w:left w:w="0" w:type="dxa"/>
                            <w:right w:w="0" w:type="dxa"/>
                          </w:tblCellMar>
                          <w:tblLook w:val="0000" w:firstRow="0" w:lastRow="0" w:firstColumn="0" w:lastColumn="0" w:noHBand="0" w:noVBand="0"/>
                        </w:tblPr>
                        <w:tblGrid>
                          <w:gridCol w:w="1700"/>
                          <w:gridCol w:w="2267"/>
                          <w:gridCol w:w="6803"/>
                        </w:tblGrid>
                        <w:tr w:rsidR="009D00B8" w14:paraId="79D7DCFB" w14:textId="77777777" w:rsidTr="009D00B8">
                          <w:trPr>
                            <w:trHeight w:val="260"/>
                          </w:trPr>
                          <w:tc>
                            <w:tcPr>
                              <w:tcW w:w="10770" w:type="dxa"/>
                              <w:gridSpan w:val="3"/>
                              <w:tcMar>
                                <w:top w:w="40" w:type="dxa"/>
                                <w:left w:w="40" w:type="dxa"/>
                                <w:bottom w:w="40" w:type="dxa"/>
                                <w:right w:w="40" w:type="dxa"/>
                              </w:tcMar>
                              <w:vAlign w:val="center"/>
                            </w:tcPr>
                            <w:p w14:paraId="04638AFE" w14:textId="77777777" w:rsidR="009D3C4B" w:rsidRDefault="009D00B8">
                              <w:r>
                                <w:rPr>
                                  <w:rFonts w:ascii="Arial" w:hAnsi="Arial"/>
                                  <w:color w:val="000000"/>
                                  <w:sz w:val="22"/>
                                </w:rPr>
                                <w:t>I certify that account No.</w:t>
                              </w:r>
                              <w:r>
                                <w:tab/>
                              </w:r>
                              <w:r>
                                <w:rPr>
                                  <w:rFonts w:ascii="Arial" w:hAnsi="Arial"/>
                                  <w:color w:val="000000"/>
                                  <w:sz w:val="22"/>
                                </w:rPr>
                                <w:t xml:space="preserve"> is held by </w:t>
                              </w:r>
                              <w:r>
                                <w:tab/>
                              </w:r>
                              <w:r>
                                <w:rPr>
                                  <w:rFonts w:ascii="Arial" w:hAnsi="Arial"/>
                                  <w:color w:val="000000"/>
                                  <w:sz w:val="22"/>
                                </w:rPr>
                                <w:t>at this banking institution</w:t>
                              </w:r>
                            </w:p>
                          </w:tc>
                        </w:tr>
                        <w:tr w:rsidR="009D00B8" w14:paraId="29084B7E" w14:textId="77777777" w:rsidTr="009D00B8">
                          <w:trPr>
                            <w:trHeight w:val="260"/>
                          </w:trPr>
                          <w:tc>
                            <w:tcPr>
                              <w:tcW w:w="10770" w:type="dxa"/>
                              <w:gridSpan w:val="3"/>
                              <w:tcMar>
                                <w:top w:w="40" w:type="dxa"/>
                                <w:left w:w="40" w:type="dxa"/>
                                <w:bottom w:w="40" w:type="dxa"/>
                                <w:right w:w="40" w:type="dxa"/>
                              </w:tcMar>
                              <w:vAlign w:val="center"/>
                            </w:tcPr>
                            <w:p w14:paraId="6945778D" w14:textId="77777777" w:rsidR="009D3C4B" w:rsidRDefault="009D00B8">
                              <w:r>
                                <w:rPr>
                                  <w:rFonts w:ascii="Arial" w:hAnsi="Arial"/>
                                  <w:color w:val="000000"/>
                                  <w:sz w:val="22"/>
                                </w:rPr>
                                <w:lastRenderedPageBreak/>
                                <w:t xml:space="preserve">The account must be signed jointly by at least  (number of signatories) of the following </w:t>
                              </w:r>
                              <w:proofErr w:type="spellStart"/>
                              <w:r>
                                <w:rPr>
                                  <w:rFonts w:ascii="Arial" w:hAnsi="Arial"/>
                                  <w:color w:val="000000"/>
                                  <w:sz w:val="22"/>
                                </w:rPr>
                                <w:t>authorised</w:t>
                              </w:r>
                              <w:proofErr w:type="spellEnd"/>
                              <w:r>
                                <w:rPr>
                                  <w:rFonts w:ascii="Arial" w:hAnsi="Arial"/>
                                  <w:color w:val="000000"/>
                                  <w:sz w:val="22"/>
                                </w:rPr>
                                <w:t xml:space="preserve"> signatories:</w:t>
                              </w:r>
                            </w:p>
                          </w:tc>
                        </w:tr>
                        <w:tr w:rsidR="009D00B8" w14:paraId="0C0463E8" w14:textId="77777777" w:rsidTr="009D00B8">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3E44F07F" w14:textId="77777777" w:rsidR="009D3C4B" w:rsidRDefault="009D3C4B"/>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CB1C2A" w14:textId="77777777" w:rsidR="009D3C4B" w:rsidRDefault="009D3C4B"/>
                          </w:tc>
                        </w:tr>
                        <w:tr w:rsidR="009D3C4B" w14:paraId="3A675D22"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1F797D72" w14:textId="77777777" w:rsidR="009D3C4B" w:rsidRDefault="009D00B8">
                              <w:r>
                                <w:rPr>
                                  <w:rFonts w:ascii="Arial" w:hAnsi="Arial"/>
                                  <w:b/>
                                  <w:color w:val="000000"/>
                                </w:rPr>
                                <w:t>1</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CE40CE" w14:textId="77777777" w:rsidR="009D3C4B" w:rsidRDefault="009D00B8">
                              <w:r>
                                <w:rPr>
                                  <w:rFonts w:ascii="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98CFC4" w14:textId="77777777" w:rsidR="009D3C4B" w:rsidRDefault="009D3C4B"/>
                          </w:tc>
                        </w:tr>
                        <w:tr w:rsidR="009D3C4B" w14:paraId="5314863F"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2A6CAD68" w14:textId="77777777" w:rsidR="009D3C4B" w:rsidRDefault="009D3C4B"/>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453045" w14:textId="77777777" w:rsidR="009D3C4B" w:rsidRDefault="009D00B8">
                              <w:r>
                                <w:rPr>
                                  <w:rFonts w:ascii="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599777" w14:textId="77777777" w:rsidR="009D3C4B" w:rsidRDefault="009D3C4B"/>
                          </w:tc>
                        </w:tr>
                        <w:tr w:rsidR="009D00B8" w14:paraId="7E14039B" w14:textId="77777777" w:rsidTr="009D00B8">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556F0CCE" w14:textId="77777777" w:rsidR="009D3C4B" w:rsidRDefault="009D3C4B"/>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4B2696" w14:textId="77777777" w:rsidR="009D3C4B" w:rsidRDefault="009D3C4B"/>
                          </w:tc>
                        </w:tr>
                        <w:tr w:rsidR="009D3C4B" w14:paraId="781B9BCD"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60DB5D93" w14:textId="77777777" w:rsidR="009D3C4B" w:rsidRDefault="009D00B8">
                              <w:r>
                                <w:rPr>
                                  <w:rFonts w:ascii="Arial" w:hAnsi="Arial"/>
                                  <w:b/>
                                  <w:color w:val="000000"/>
                                </w:rPr>
                                <w:t>2</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AA1AB70" w14:textId="77777777" w:rsidR="009D3C4B" w:rsidRDefault="009D00B8">
                              <w:r>
                                <w:rPr>
                                  <w:rFonts w:ascii="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3ADC21" w14:textId="77777777" w:rsidR="009D3C4B" w:rsidRDefault="009D3C4B"/>
                          </w:tc>
                        </w:tr>
                        <w:tr w:rsidR="009D3C4B" w14:paraId="6B710AC5"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5635020E" w14:textId="77777777" w:rsidR="009D3C4B" w:rsidRDefault="009D3C4B"/>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9CB338" w14:textId="77777777" w:rsidR="009D3C4B" w:rsidRDefault="009D00B8">
                              <w:r>
                                <w:rPr>
                                  <w:rFonts w:ascii="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9446E7" w14:textId="77777777" w:rsidR="009D3C4B" w:rsidRDefault="009D3C4B"/>
                          </w:tc>
                        </w:tr>
                        <w:tr w:rsidR="009D00B8" w14:paraId="65535651" w14:textId="77777777" w:rsidTr="009D00B8">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6AB71556" w14:textId="77777777" w:rsidR="009D3C4B" w:rsidRDefault="009D3C4B"/>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BA6221" w14:textId="77777777" w:rsidR="009D3C4B" w:rsidRDefault="009D3C4B"/>
                          </w:tc>
                        </w:tr>
                        <w:tr w:rsidR="009D3C4B" w14:paraId="0FD49766"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49234275" w14:textId="77777777" w:rsidR="009D3C4B" w:rsidRDefault="009D00B8">
                              <w:r>
                                <w:rPr>
                                  <w:rFonts w:ascii="Arial" w:hAnsi="Arial"/>
                                  <w:b/>
                                  <w:color w:val="000000"/>
                                </w:rPr>
                                <w:t>3</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B964F5" w14:textId="77777777" w:rsidR="009D3C4B" w:rsidRDefault="009D00B8">
                              <w:r>
                                <w:rPr>
                                  <w:rFonts w:ascii="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B62FEC5" w14:textId="77777777" w:rsidR="009D3C4B" w:rsidRDefault="009D3C4B"/>
                          </w:tc>
                        </w:tr>
                        <w:tr w:rsidR="009D3C4B" w14:paraId="64FEDE9A"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69C0D0A3" w14:textId="77777777" w:rsidR="009D3C4B" w:rsidRDefault="009D3C4B"/>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10D9FA" w14:textId="77777777" w:rsidR="009D3C4B" w:rsidRDefault="009D00B8">
                              <w:r>
                                <w:rPr>
                                  <w:rFonts w:ascii="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8720B8" w14:textId="77777777" w:rsidR="009D3C4B" w:rsidRDefault="009D3C4B"/>
                          </w:tc>
                        </w:tr>
                      </w:tbl>
                      <w:p w14:paraId="20AE96C9" w14:textId="77777777" w:rsidR="009D3C4B" w:rsidRDefault="009D3C4B"/>
                    </w:tc>
                  </w:tr>
                  <w:tr w:rsidR="009D3C4B" w14:paraId="4B127B8E" w14:textId="77777777">
                    <w:trPr>
                      <w:trHeight w:val="195"/>
                    </w:trPr>
                    <w:tc>
                      <w:tcPr>
                        <w:tcW w:w="7086" w:type="dxa"/>
                      </w:tcPr>
                      <w:p w14:paraId="4CF98651" w14:textId="77777777" w:rsidR="009D3C4B" w:rsidRDefault="009D3C4B">
                        <w:pPr>
                          <w:pStyle w:val="EmptyLayoutCell"/>
                        </w:pPr>
                      </w:p>
                    </w:tc>
                    <w:tc>
                      <w:tcPr>
                        <w:tcW w:w="3685" w:type="dxa"/>
                      </w:tcPr>
                      <w:p w14:paraId="1BA2AEA4" w14:textId="77777777" w:rsidR="009D3C4B" w:rsidRDefault="009D3C4B">
                        <w:pPr>
                          <w:pStyle w:val="EmptyLayoutCell"/>
                        </w:pPr>
                      </w:p>
                    </w:tc>
                  </w:tr>
                  <w:tr w:rsidR="009D00B8" w14:paraId="1DAB27C2" w14:textId="77777777" w:rsidTr="009D00B8">
                    <w:tc>
                      <w:tcPr>
                        <w:tcW w:w="10771" w:type="dxa"/>
                        <w:gridSpan w:val="2"/>
                      </w:tcPr>
                      <w:tbl>
                        <w:tblPr>
                          <w:tblW w:w="0" w:type="auto"/>
                          <w:tblCellMar>
                            <w:left w:w="0" w:type="dxa"/>
                            <w:right w:w="0" w:type="dxa"/>
                          </w:tblCellMar>
                          <w:tblLook w:val="0000" w:firstRow="0" w:lastRow="0" w:firstColumn="0" w:lastColumn="0" w:noHBand="0" w:noVBand="0"/>
                        </w:tblPr>
                        <w:tblGrid>
                          <w:gridCol w:w="703"/>
                          <w:gridCol w:w="10048"/>
                        </w:tblGrid>
                        <w:tr w:rsidR="009D00B8" w14:paraId="639DCD0D" w14:textId="77777777" w:rsidTr="009D00B8">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1AD659" w14:textId="77777777" w:rsidR="009D3C4B" w:rsidRDefault="009D00B8">
                              <w:r>
                                <w:rPr>
                                  <w:rFonts w:ascii="Arial" w:hAnsi="Arial"/>
                                  <w:b/>
                                  <w:color w:val="000000"/>
                                </w:rPr>
                                <w:t>Name of bank's authorizing official</w:t>
                              </w:r>
                            </w:p>
                          </w:tc>
                        </w:tr>
                        <w:tr w:rsidR="009D00B8" w14:paraId="4EEC35BF" w14:textId="77777777" w:rsidTr="009D00B8">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7D058D2" w14:textId="77777777" w:rsidR="009D3C4B" w:rsidRDefault="009D3C4B"/>
                          </w:tc>
                        </w:tr>
                        <w:tr w:rsidR="009D00B8" w14:paraId="08E39B87" w14:textId="77777777" w:rsidTr="009D00B8">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6D6C8D6" w14:textId="77777777" w:rsidR="009D3C4B" w:rsidRDefault="009D00B8">
                              <w:r>
                                <w:rPr>
                                  <w:rFonts w:ascii="Arial" w:hAnsi="Arial"/>
                                  <w:b/>
                                  <w:color w:val="000000"/>
                                </w:rPr>
                                <w:t>Signature</w:t>
                              </w:r>
                            </w:p>
                          </w:tc>
                        </w:tr>
                        <w:tr w:rsidR="009D00B8" w14:paraId="02CB4647" w14:textId="77777777" w:rsidTr="009D00B8">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1ED23F18" w14:textId="77777777" w:rsidR="009D3C4B" w:rsidRDefault="009D3C4B"/>
                          </w:tc>
                        </w:tr>
                        <w:tr w:rsidR="009D00B8" w14:paraId="6639EB75" w14:textId="77777777" w:rsidTr="009D00B8">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B53BB01" w14:textId="77777777" w:rsidR="009D3C4B" w:rsidRDefault="009D3C4B"/>
                          </w:tc>
                        </w:tr>
                        <w:tr w:rsidR="009D3C4B" w14:paraId="4994D9E9" w14:textId="77777777">
                          <w:trPr>
                            <w:trHeight w:val="260"/>
                          </w:trPr>
                          <w:tc>
                            <w:tcPr>
                              <w:tcW w:w="646"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570ACD08" w14:textId="77777777" w:rsidR="009D3C4B" w:rsidRDefault="009D00B8">
                              <w:r>
                                <w:rPr>
                                  <w:rFonts w:ascii="Arial" w:hAnsi="Arial"/>
                                  <w:b/>
                                  <w:color w:val="000000"/>
                                </w:rPr>
                                <w:t>Dated:</w:t>
                              </w:r>
                            </w:p>
                          </w:tc>
                          <w:tc>
                            <w:tcPr>
                              <w:tcW w:w="10124"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54688A77" w14:textId="77777777" w:rsidR="009D3C4B" w:rsidRDefault="009D3C4B"/>
                          </w:tc>
                        </w:tr>
                        <w:tr w:rsidR="009D00B8" w14:paraId="24E9CD1B" w14:textId="77777777" w:rsidTr="009D00B8">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6E78A1F3" w14:textId="77777777" w:rsidR="009D3C4B" w:rsidRDefault="009D00B8">
                              <w:r>
                                <w:rPr>
                                  <w:rFonts w:ascii="Arial" w:hAnsi="Arial"/>
                                  <w:b/>
                                  <w:color w:val="000000"/>
                                </w:rPr>
                                <w:t>Seal:</w:t>
                              </w:r>
                            </w:p>
                          </w:tc>
                        </w:tr>
                        <w:tr w:rsidR="009D00B8" w14:paraId="7C5761CD" w14:textId="77777777" w:rsidTr="009D00B8">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386E58F4" w14:textId="77777777" w:rsidR="009D3C4B" w:rsidRDefault="009D3C4B"/>
                          </w:tc>
                        </w:tr>
                        <w:tr w:rsidR="009D00B8" w14:paraId="7A70F581" w14:textId="77777777" w:rsidTr="009D00B8">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3F4FFB85" w14:textId="77777777" w:rsidR="009D3C4B" w:rsidRDefault="009D3C4B"/>
                          </w:tc>
                        </w:tr>
                        <w:tr w:rsidR="009D00B8" w14:paraId="13CA09B0" w14:textId="77777777" w:rsidTr="009D00B8">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5A874E0C" w14:textId="77777777" w:rsidR="009D3C4B" w:rsidRDefault="009D3C4B"/>
                          </w:tc>
                        </w:tr>
                        <w:tr w:rsidR="009D00B8" w14:paraId="312CAC3D" w14:textId="77777777" w:rsidTr="009D00B8">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8E26AEC" w14:textId="77777777" w:rsidR="009D3C4B" w:rsidRDefault="009D3C4B"/>
                          </w:tc>
                        </w:tr>
                      </w:tbl>
                      <w:p w14:paraId="19D86519" w14:textId="77777777" w:rsidR="009D3C4B" w:rsidRDefault="009D3C4B"/>
                    </w:tc>
                  </w:tr>
                </w:tbl>
                <w:p w14:paraId="4A20EF61" w14:textId="77777777" w:rsidR="009D3C4B" w:rsidRDefault="009D3C4B"/>
              </w:tc>
            </w:tr>
          </w:tbl>
          <w:p w14:paraId="59DB30BF" w14:textId="77777777" w:rsidR="009D3C4B" w:rsidRDefault="009D3C4B"/>
        </w:tc>
      </w:tr>
    </w:tbl>
    <w:p w14:paraId="53798727" w14:textId="77777777" w:rsidR="009D3C4B" w:rsidRDefault="009D3C4B"/>
    <w:sectPr w:rsidR="009D3C4B" w:rsidSect="009D3C4B">
      <w:headerReference w:type="default" r:id="rId11"/>
      <w:footerReference w:type="default" r:id="rId12"/>
      <w:pgSz w:w="11905" w:h="16837"/>
      <w:pgMar w:top="566" w:right="566" w:bottom="566"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E2CB2" w14:textId="77777777" w:rsidR="00FF2729" w:rsidRDefault="00FF2729">
      <w:r>
        <w:separator/>
      </w:r>
    </w:p>
  </w:endnote>
  <w:endnote w:type="continuationSeparator" w:id="0">
    <w:p w14:paraId="7B976E0A" w14:textId="77777777" w:rsidR="00FF2729" w:rsidRDefault="00FF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6770"/>
      <w:gridCol w:w="2646"/>
      <w:gridCol w:w="1151"/>
      <w:gridCol w:w="202"/>
    </w:tblGrid>
    <w:tr w:rsidR="00FF2729" w14:paraId="7CEC2865" w14:textId="77777777">
      <w:tc>
        <w:tcPr>
          <w:tcW w:w="6770" w:type="dxa"/>
        </w:tcPr>
        <w:p w14:paraId="34ACC200" w14:textId="77777777" w:rsidR="00FF2729" w:rsidRDefault="00FF2729">
          <w:pPr>
            <w:pStyle w:val="EmptyLayoutCell"/>
          </w:pPr>
        </w:p>
      </w:tc>
      <w:tc>
        <w:tcPr>
          <w:tcW w:w="2646" w:type="dxa"/>
        </w:tcPr>
        <w:tbl>
          <w:tblPr>
            <w:tblW w:w="0" w:type="auto"/>
            <w:tblCellMar>
              <w:left w:w="0" w:type="dxa"/>
              <w:right w:w="0" w:type="dxa"/>
            </w:tblCellMar>
            <w:tblLook w:val="0000" w:firstRow="0" w:lastRow="0" w:firstColumn="0" w:lastColumn="0" w:noHBand="0" w:noVBand="0"/>
          </w:tblPr>
          <w:tblGrid>
            <w:gridCol w:w="2646"/>
          </w:tblGrid>
          <w:tr w:rsidR="00FF2729" w14:paraId="7790E2F4" w14:textId="77777777">
            <w:trPr>
              <w:trHeight w:val="260"/>
            </w:trPr>
            <w:tc>
              <w:tcPr>
                <w:tcW w:w="2646" w:type="dxa"/>
                <w:tcMar>
                  <w:top w:w="40" w:type="dxa"/>
                  <w:left w:w="40" w:type="dxa"/>
                  <w:bottom w:w="40" w:type="dxa"/>
                  <w:right w:w="40" w:type="dxa"/>
                </w:tcMar>
                <w:vAlign w:val="center"/>
              </w:tcPr>
              <w:p w14:paraId="629B36C4" w14:textId="77777777" w:rsidR="00FF2729" w:rsidRDefault="00FF2729">
                <w:pPr>
                  <w:jc w:val="right"/>
                </w:pPr>
                <w:r>
                  <w:rPr>
                    <w:rFonts w:ascii="Arial" w:hAnsi="Arial"/>
                    <w:color w:val="000000"/>
                    <w:sz w:val="18"/>
                  </w:rPr>
                  <w:t>Page</w:t>
                </w:r>
              </w:p>
            </w:tc>
          </w:tr>
        </w:tbl>
        <w:p w14:paraId="0C5F9E1C" w14:textId="77777777" w:rsidR="00FF2729" w:rsidRDefault="00FF2729"/>
      </w:tc>
      <w:tc>
        <w:tcPr>
          <w:tcW w:w="1151" w:type="dxa"/>
        </w:tcPr>
        <w:tbl>
          <w:tblPr>
            <w:tblW w:w="0" w:type="auto"/>
            <w:tblCellMar>
              <w:left w:w="0" w:type="dxa"/>
              <w:right w:w="0" w:type="dxa"/>
            </w:tblCellMar>
            <w:tblLook w:val="0000" w:firstRow="0" w:lastRow="0" w:firstColumn="0" w:lastColumn="0" w:noHBand="0" w:noVBand="0"/>
          </w:tblPr>
          <w:tblGrid>
            <w:gridCol w:w="1151"/>
          </w:tblGrid>
          <w:tr w:rsidR="00FF2729" w14:paraId="227BB6ED" w14:textId="77777777">
            <w:trPr>
              <w:trHeight w:val="260"/>
            </w:trPr>
            <w:tc>
              <w:tcPr>
                <w:tcW w:w="1151" w:type="dxa"/>
                <w:tcMar>
                  <w:top w:w="40" w:type="dxa"/>
                  <w:left w:w="40" w:type="dxa"/>
                  <w:bottom w:w="40" w:type="dxa"/>
                  <w:right w:w="40" w:type="dxa"/>
                </w:tcMar>
                <w:vAlign w:val="center"/>
              </w:tcPr>
              <w:p w14:paraId="4B414833" w14:textId="77777777" w:rsidR="00FF2729" w:rsidRDefault="00FF2729">
                <w:r>
                  <w:rPr>
                    <w:rFonts w:ascii="Arial" w:eastAsia="Arial" w:hAnsi="Arial"/>
                    <w:b/>
                    <w:color w:val="000000"/>
                    <w:sz w:val="18"/>
                  </w:rPr>
                  <w:fldChar w:fldCharType="begin"/>
                </w:r>
                <w:r>
                  <w:rPr>
                    <w:rFonts w:ascii="Arial" w:eastAsia="Arial" w:hAnsi="Arial"/>
                    <w:b/>
                    <w:color w:val="000000"/>
                    <w:sz w:val="18"/>
                  </w:rPr>
                  <w:instrText xml:space="preserve"> PAGE </w:instrText>
                </w:r>
                <w:r>
                  <w:rPr>
                    <w:rFonts w:ascii="Arial" w:eastAsia="Arial" w:hAnsi="Arial"/>
                    <w:b/>
                    <w:color w:val="000000"/>
                    <w:sz w:val="18"/>
                  </w:rPr>
                  <w:fldChar w:fldCharType="separate"/>
                </w:r>
                <w:r w:rsidR="00D5253F">
                  <w:rPr>
                    <w:rFonts w:ascii="Arial" w:eastAsia="Arial" w:hAnsi="Arial"/>
                    <w:b/>
                    <w:noProof/>
                    <w:color w:val="000000"/>
                    <w:sz w:val="18"/>
                  </w:rPr>
                  <w:t>50</w:t>
                </w:r>
                <w:r>
                  <w:rPr>
                    <w:rFonts w:ascii="Arial" w:eastAsia="Arial" w:hAnsi="Arial"/>
                    <w:b/>
                    <w:color w:val="000000"/>
                    <w:sz w:val="18"/>
                  </w:rPr>
                  <w:fldChar w:fldCharType="end"/>
                </w:r>
                <w:r>
                  <w:rPr>
                    <w:rFonts w:ascii="Arial" w:hAnsi="Arial"/>
                    <w:b/>
                    <w:color w:val="000000"/>
                    <w:sz w:val="18"/>
                  </w:rPr>
                  <w:t>/</w:t>
                </w:r>
                <w:r>
                  <w:rPr>
                    <w:rFonts w:ascii="Arial" w:eastAsia="Arial" w:hAnsi="Arial"/>
                    <w:b/>
                    <w:color w:val="000000"/>
                    <w:sz w:val="18"/>
                  </w:rPr>
                  <w:fldChar w:fldCharType="begin"/>
                </w:r>
                <w:r>
                  <w:rPr>
                    <w:rFonts w:ascii="Arial" w:eastAsia="Arial" w:hAnsi="Arial"/>
                    <w:b/>
                    <w:color w:val="000000"/>
                    <w:sz w:val="18"/>
                  </w:rPr>
                  <w:instrText xml:space="preserve"> NUMPAGES </w:instrText>
                </w:r>
                <w:r>
                  <w:rPr>
                    <w:rFonts w:ascii="Arial" w:eastAsia="Arial" w:hAnsi="Arial"/>
                    <w:b/>
                    <w:color w:val="000000"/>
                    <w:sz w:val="18"/>
                  </w:rPr>
                  <w:fldChar w:fldCharType="separate"/>
                </w:r>
                <w:r w:rsidR="00D5253F">
                  <w:rPr>
                    <w:rFonts w:ascii="Arial" w:eastAsia="Arial" w:hAnsi="Arial"/>
                    <w:b/>
                    <w:noProof/>
                    <w:color w:val="000000"/>
                    <w:sz w:val="18"/>
                  </w:rPr>
                  <w:t>51</w:t>
                </w:r>
                <w:r>
                  <w:rPr>
                    <w:rFonts w:ascii="Arial" w:eastAsia="Arial" w:hAnsi="Arial"/>
                    <w:b/>
                    <w:color w:val="000000"/>
                    <w:sz w:val="18"/>
                  </w:rPr>
                  <w:fldChar w:fldCharType="end"/>
                </w:r>
              </w:p>
            </w:tc>
          </w:tr>
        </w:tbl>
        <w:p w14:paraId="7F25793C" w14:textId="77777777" w:rsidR="00FF2729" w:rsidRDefault="00FF2729"/>
      </w:tc>
      <w:tc>
        <w:tcPr>
          <w:tcW w:w="202" w:type="dxa"/>
        </w:tcPr>
        <w:p w14:paraId="5BA8FC84" w14:textId="77777777" w:rsidR="00FF2729" w:rsidRDefault="00FF2729">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4CD2" w14:textId="77777777" w:rsidR="00FF2729" w:rsidRDefault="00FF2729">
      <w:r>
        <w:separator/>
      </w:r>
    </w:p>
  </w:footnote>
  <w:footnote w:type="continuationSeparator" w:id="0">
    <w:p w14:paraId="5FC8CDE4" w14:textId="77777777" w:rsidR="00FF2729" w:rsidRDefault="00FF2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5D1D" w14:textId="77777777" w:rsidR="00FF2729" w:rsidRDefault="00FF272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B8"/>
    <w:rsid w:val="004F2099"/>
    <w:rsid w:val="005461D1"/>
    <w:rsid w:val="005B60E5"/>
    <w:rsid w:val="00602E55"/>
    <w:rsid w:val="00672B6D"/>
    <w:rsid w:val="00682540"/>
    <w:rsid w:val="00712FB3"/>
    <w:rsid w:val="008E68BE"/>
    <w:rsid w:val="009D00B8"/>
    <w:rsid w:val="009D3C4B"/>
    <w:rsid w:val="00CB15D0"/>
    <w:rsid w:val="00D5253F"/>
    <w:rsid w:val="00DB1888"/>
    <w:rsid w:val="00E538FD"/>
    <w:rsid w:val="00ED7561"/>
    <w:rsid w:val="00FF27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29FA4"/>
  <w15:docId w15:val="{967F115C-CB69-4B41-965C-D4D17611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9D3C4B"/>
    <w:rPr>
      <w:sz w:val="2"/>
    </w:rPr>
  </w:style>
  <w:style w:type="character" w:customStyle="1" w:styleId="hps">
    <w:name w:val="hps"/>
    <w:basedOn w:val="DefaultParagraphFont"/>
    <w:rsid w:val="00FF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portal.gavialliance.org/PDExtr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51</Pages>
  <Words>11424</Words>
  <Characters>65123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PD ePlatform - Proposal</vt:lpstr>
    </vt:vector>
  </TitlesOfParts>
  <Company/>
  <LinksUpToDate>false</LinksUpToDate>
  <CharactersWithSpaces>76395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Proposal</dc:title>
  <dc:subject/>
  <dc:creator>Sonia Klabnikova</dc:creator>
  <cp:keywords/>
  <cp:lastModifiedBy>Anjana Giri</cp:lastModifiedBy>
  <cp:revision>7</cp:revision>
  <dcterms:created xsi:type="dcterms:W3CDTF">2015-10-21T11:34:00Z</dcterms:created>
  <dcterms:modified xsi:type="dcterms:W3CDTF">2015-10-27T10:48:00Z</dcterms:modified>
</cp:coreProperties>
</file>