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8D0E" w14:textId="77777777" w:rsidR="00127D07" w:rsidRPr="00797D55" w:rsidRDefault="00127D07" w:rsidP="00127D07">
      <w:pPr>
        <w:rPr>
          <w:rFonts w:ascii="Arial" w:hAnsi="Arial" w:cs="Arial"/>
        </w:rPr>
      </w:pPr>
      <w:bookmarkStart w:id="0" w:name="_GoBack"/>
      <w:bookmarkEnd w:id="0"/>
      <w:r>
        <w:rPr>
          <w:rFonts w:ascii="Arial" w:hAnsi="Arial" w:cs="Arial"/>
          <w:b/>
          <w:bCs/>
          <w:noProof/>
          <w:sz w:val="32"/>
          <w:szCs w:val="32"/>
          <w:highlight w:val="yellow"/>
          <w:lang w:val="fr-FR" w:eastAsia="fr-FR"/>
        </w:rPr>
        <w:drawing>
          <wp:anchor distT="0" distB="0" distL="114300" distR="114300" simplePos="0" relativeHeight="251655168" behindDoc="1" locked="0" layoutInCell="1" allowOverlap="1" wp14:anchorId="25CB5EDD" wp14:editId="0602FE49">
            <wp:simplePos x="0" y="0"/>
            <wp:positionH relativeFrom="page">
              <wp:posOffset>982825</wp:posOffset>
            </wp:positionH>
            <wp:positionV relativeFrom="margin">
              <wp:align>top</wp:align>
            </wp:positionV>
            <wp:extent cx="1781175" cy="714375"/>
            <wp:effectExtent l="0" t="0" r="9525" b="9525"/>
            <wp:wrapNone/>
            <wp:docPr id="3"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anchor>
        </w:drawing>
      </w:r>
    </w:p>
    <w:p w14:paraId="1C5631C6" w14:textId="77777777" w:rsidR="00127D07" w:rsidRPr="00797D55" w:rsidRDefault="00127D07" w:rsidP="00127D07">
      <w:pPr>
        <w:rPr>
          <w:rFonts w:ascii="Arial" w:hAnsi="Arial" w:cs="Arial"/>
        </w:rPr>
      </w:pPr>
    </w:p>
    <w:p w14:paraId="31C02AAF" w14:textId="77777777" w:rsidR="00127D07" w:rsidRPr="00797D55" w:rsidRDefault="00127D07" w:rsidP="00127D07">
      <w:pPr>
        <w:rPr>
          <w:rFonts w:ascii="Arial" w:hAnsi="Arial" w:cs="Arial"/>
        </w:rPr>
      </w:pPr>
    </w:p>
    <w:p w14:paraId="3432466E" w14:textId="77777777" w:rsidR="00127D07" w:rsidRPr="00561DF4" w:rsidRDefault="00127D07" w:rsidP="00127D07">
      <w:pPr>
        <w:rPr>
          <w:rFonts w:ascii="Arial" w:hAnsi="Arial" w:cs="Arial"/>
          <w:sz w:val="40"/>
        </w:rPr>
      </w:pPr>
    </w:p>
    <w:p w14:paraId="07C4AF0C" w14:textId="77777777" w:rsidR="00897578" w:rsidRPr="002C478B" w:rsidRDefault="00897578" w:rsidP="00897578">
      <w:pPr>
        <w:jc w:val="center"/>
        <w:rPr>
          <w:rFonts w:ascii="Arial" w:hAnsi="Arial" w:cs="Arial"/>
          <w:b/>
          <w:sz w:val="32"/>
          <w:szCs w:val="32"/>
          <w:lang w:val="fr-FR"/>
        </w:rPr>
      </w:pPr>
      <w:r>
        <w:rPr>
          <w:rFonts w:ascii="Arial" w:hAnsi="Arial" w:cs="Arial"/>
          <w:b/>
          <w:bCs/>
          <w:sz w:val="32"/>
          <w:szCs w:val="32"/>
          <w:lang w:val="fr-FR"/>
        </w:rPr>
        <w:t>Formulaire de demande relatif à l</w:t>
      </w:r>
      <w:r w:rsidR="002C478B">
        <w:rPr>
          <w:rFonts w:ascii="Arial" w:hAnsi="Arial" w:cs="Arial"/>
          <w:b/>
          <w:bCs/>
          <w:sz w:val="32"/>
          <w:szCs w:val="32"/>
          <w:lang w:val="fr-FR"/>
        </w:rPr>
        <w:t>a plate-forme d'optimisation d'É</w:t>
      </w:r>
      <w:r>
        <w:rPr>
          <w:rFonts w:ascii="Arial" w:hAnsi="Arial" w:cs="Arial"/>
          <w:b/>
          <w:bCs/>
          <w:sz w:val="32"/>
          <w:szCs w:val="32"/>
          <w:lang w:val="fr-FR"/>
        </w:rPr>
        <w:t xml:space="preserve">quipement de la </w:t>
      </w:r>
      <w:r w:rsidR="007559F6">
        <w:rPr>
          <w:rFonts w:ascii="Arial" w:hAnsi="Arial" w:cs="Arial"/>
          <w:b/>
          <w:bCs/>
          <w:sz w:val="32"/>
          <w:szCs w:val="32"/>
          <w:lang w:val="fr-FR"/>
        </w:rPr>
        <w:t>c</w:t>
      </w:r>
      <w:r>
        <w:rPr>
          <w:rFonts w:ascii="Arial" w:hAnsi="Arial" w:cs="Arial"/>
          <w:b/>
          <w:bCs/>
          <w:sz w:val="32"/>
          <w:szCs w:val="32"/>
          <w:lang w:val="fr-FR"/>
        </w:rPr>
        <w:t xml:space="preserve">haîne de </w:t>
      </w:r>
      <w:r w:rsidR="007559F6">
        <w:rPr>
          <w:rFonts w:ascii="Arial" w:hAnsi="Arial" w:cs="Arial"/>
          <w:b/>
          <w:bCs/>
          <w:sz w:val="32"/>
          <w:szCs w:val="32"/>
          <w:lang w:val="fr-FR"/>
        </w:rPr>
        <w:t>f</w:t>
      </w:r>
      <w:r>
        <w:rPr>
          <w:rFonts w:ascii="Arial" w:hAnsi="Arial" w:cs="Arial"/>
          <w:b/>
          <w:bCs/>
          <w:sz w:val="32"/>
          <w:szCs w:val="32"/>
          <w:lang w:val="fr-FR"/>
        </w:rPr>
        <w:t xml:space="preserve">roid (ECF) – demandes de matériel complémentaire pour le </w:t>
      </w:r>
      <w:r w:rsidR="007559F6">
        <w:rPr>
          <w:rFonts w:ascii="Arial" w:hAnsi="Arial" w:cs="Arial"/>
          <w:b/>
          <w:bCs/>
          <w:sz w:val="32"/>
          <w:szCs w:val="32"/>
          <w:lang w:val="fr-FR"/>
        </w:rPr>
        <w:t>r</w:t>
      </w:r>
      <w:r>
        <w:rPr>
          <w:rFonts w:ascii="Arial" w:hAnsi="Arial" w:cs="Arial"/>
          <w:b/>
          <w:bCs/>
          <w:sz w:val="32"/>
          <w:szCs w:val="32"/>
          <w:lang w:val="fr-FR"/>
        </w:rPr>
        <w:t xml:space="preserve">enforcement des </w:t>
      </w:r>
      <w:r w:rsidR="007559F6">
        <w:rPr>
          <w:rFonts w:ascii="Arial" w:hAnsi="Arial" w:cs="Arial"/>
          <w:b/>
          <w:bCs/>
          <w:sz w:val="32"/>
          <w:szCs w:val="32"/>
          <w:lang w:val="fr-FR"/>
        </w:rPr>
        <w:t>s</w:t>
      </w:r>
      <w:r>
        <w:rPr>
          <w:rFonts w:ascii="Arial" w:hAnsi="Arial" w:cs="Arial"/>
          <w:b/>
          <w:bCs/>
          <w:sz w:val="32"/>
          <w:szCs w:val="32"/>
          <w:lang w:val="fr-FR"/>
        </w:rPr>
        <w:t xml:space="preserve">ystèmes de </w:t>
      </w:r>
      <w:r w:rsidR="007559F6">
        <w:rPr>
          <w:rFonts w:ascii="Arial" w:hAnsi="Arial" w:cs="Arial"/>
          <w:b/>
          <w:bCs/>
          <w:sz w:val="32"/>
          <w:szCs w:val="32"/>
          <w:lang w:val="fr-FR"/>
        </w:rPr>
        <w:t>s</w:t>
      </w:r>
      <w:r>
        <w:rPr>
          <w:rFonts w:ascii="Arial" w:hAnsi="Arial" w:cs="Arial"/>
          <w:b/>
          <w:bCs/>
          <w:sz w:val="32"/>
          <w:szCs w:val="32"/>
          <w:lang w:val="fr-FR"/>
        </w:rPr>
        <w:t>anté (RSS) à présenter en janvier et mai 2016 uniquement</w:t>
      </w:r>
    </w:p>
    <w:p w14:paraId="1F7C24F8" w14:textId="77777777" w:rsidR="00393045" w:rsidRPr="002C478B" w:rsidRDefault="00393045" w:rsidP="00924FAC">
      <w:pPr>
        <w:jc w:val="center"/>
        <w:rPr>
          <w:rFonts w:ascii="Arial" w:hAnsi="Arial" w:cs="Arial"/>
          <w:b/>
          <w:sz w:val="32"/>
          <w:szCs w:val="32"/>
          <w:lang w:val="fr-FR"/>
        </w:rPr>
      </w:pPr>
    </w:p>
    <w:p w14:paraId="78A30E1D" w14:textId="77777777" w:rsidR="00924FAC" w:rsidRPr="002C478B" w:rsidRDefault="00924FAC" w:rsidP="00924FAC">
      <w:pPr>
        <w:jc w:val="center"/>
        <w:rPr>
          <w:rFonts w:ascii="Arial" w:hAnsi="Arial" w:cs="Arial"/>
          <w:b/>
          <w:sz w:val="22"/>
          <w:szCs w:val="28"/>
          <w:lang w:val="fr-FR"/>
        </w:rPr>
      </w:pPr>
      <w:r>
        <w:rPr>
          <w:rFonts w:ascii="Arial" w:hAnsi="Arial" w:cs="Arial"/>
          <w:b/>
          <w:bCs/>
          <w:sz w:val="22"/>
          <w:szCs w:val="28"/>
          <w:lang w:val="fr-FR"/>
        </w:rPr>
        <w:t xml:space="preserve">Date limite de présentation des demandes </w:t>
      </w:r>
    </w:p>
    <w:p w14:paraId="22616E71" w14:textId="77777777" w:rsidR="00924FAC" w:rsidRPr="002C478B" w:rsidRDefault="00924FAC" w:rsidP="00924FAC">
      <w:pPr>
        <w:jc w:val="center"/>
        <w:rPr>
          <w:rFonts w:ascii="Arial" w:hAnsi="Arial" w:cs="Arial"/>
          <w:i/>
          <w:sz w:val="22"/>
          <w:szCs w:val="28"/>
          <w:lang w:val="fr-FR"/>
        </w:rPr>
      </w:pPr>
      <w:r>
        <w:rPr>
          <w:rFonts w:ascii="Arial" w:hAnsi="Arial" w:cs="Arial"/>
          <w:i/>
          <w:iCs/>
          <w:sz w:val="22"/>
          <w:szCs w:val="28"/>
          <w:lang w:val="fr-FR"/>
        </w:rPr>
        <w:t>15 janvier 2016</w:t>
      </w:r>
    </w:p>
    <w:p w14:paraId="0ED69AED" w14:textId="77777777" w:rsidR="00924FAC" w:rsidRPr="002C478B" w:rsidRDefault="00924FAC" w:rsidP="005560F6">
      <w:pPr>
        <w:jc w:val="center"/>
        <w:rPr>
          <w:rFonts w:ascii="Arial" w:hAnsi="Arial" w:cs="Arial"/>
          <w:i/>
          <w:sz w:val="22"/>
          <w:szCs w:val="28"/>
          <w:lang w:val="fr-FR"/>
        </w:rPr>
      </w:pPr>
      <w:r>
        <w:rPr>
          <w:rFonts w:ascii="Arial" w:hAnsi="Arial" w:cs="Arial"/>
          <w:i/>
          <w:iCs/>
          <w:sz w:val="22"/>
          <w:szCs w:val="28"/>
          <w:lang w:val="fr-FR"/>
        </w:rPr>
        <w:t>1er mai 2016</w:t>
      </w:r>
      <w:r>
        <w:rPr>
          <w:rStyle w:val="Appelnotedebasdep"/>
          <w:rFonts w:ascii="Arial" w:hAnsi="Arial" w:cs="Arial"/>
          <w:i/>
          <w:iCs/>
          <w:sz w:val="22"/>
          <w:szCs w:val="28"/>
          <w:lang w:val="fr-FR"/>
        </w:rPr>
        <w:footnoteReference w:id="2"/>
      </w:r>
    </w:p>
    <w:p w14:paraId="5A024093" w14:textId="77777777" w:rsidR="00127D07" w:rsidRPr="002C478B" w:rsidRDefault="00127D07" w:rsidP="00127D07">
      <w:pPr>
        <w:jc w:val="center"/>
        <w:rPr>
          <w:rFonts w:ascii="Arial" w:hAnsi="Arial" w:cs="Arial"/>
          <w:b/>
          <w:sz w:val="20"/>
          <w:szCs w:val="20"/>
          <w:lang w:val="fr-FR"/>
        </w:rPr>
      </w:pPr>
      <w:r>
        <w:rPr>
          <w:rFonts w:ascii="Arial" w:hAnsi="Arial" w:cs="Arial"/>
          <w:b/>
          <w:bCs/>
          <w:lang w:val="fr-FR"/>
        </w:rPr>
        <w:t xml:space="preserve"> </w:t>
      </w:r>
    </w:p>
    <w:p w14:paraId="23743660" w14:textId="77777777" w:rsidR="00127D07" w:rsidRPr="002C478B" w:rsidRDefault="00127D07" w:rsidP="00127D07">
      <w:pPr>
        <w:jc w:val="center"/>
        <w:rPr>
          <w:rFonts w:ascii="Arial" w:hAnsi="Arial" w:cs="Arial"/>
          <w:sz w:val="20"/>
          <w:szCs w:val="20"/>
          <w:lang w:val="fr-FR"/>
        </w:rPr>
      </w:pPr>
      <w:r>
        <w:rPr>
          <w:rFonts w:ascii="Arial" w:hAnsi="Arial" w:cs="Arial"/>
          <w:sz w:val="20"/>
          <w:szCs w:val="20"/>
          <w:lang w:val="fr-FR"/>
        </w:rPr>
        <w:t xml:space="preserve">Document daté de </w:t>
      </w:r>
      <w:r w:rsidR="001C2133">
        <w:rPr>
          <w:rFonts w:ascii="Arial" w:hAnsi="Arial" w:cs="Arial"/>
          <w:sz w:val="20"/>
          <w:szCs w:val="20"/>
          <w:lang w:val="fr-FR"/>
        </w:rPr>
        <w:t>d</w:t>
      </w:r>
      <w:r>
        <w:rPr>
          <w:rFonts w:ascii="Arial" w:hAnsi="Arial" w:cs="Arial"/>
          <w:sz w:val="20"/>
          <w:szCs w:val="20"/>
          <w:lang w:val="fr-FR"/>
        </w:rPr>
        <w:t>écembre 2015</w:t>
      </w:r>
    </w:p>
    <w:p w14:paraId="3C56B4BA" w14:textId="77777777" w:rsidR="00127D07" w:rsidRPr="002C478B" w:rsidRDefault="00127D07" w:rsidP="00127D07">
      <w:pPr>
        <w:jc w:val="center"/>
        <w:rPr>
          <w:rFonts w:ascii="Arial" w:hAnsi="Arial" w:cs="Arial"/>
          <w:lang w:val="fr-FR"/>
        </w:rPr>
      </w:pPr>
    </w:p>
    <w:tbl>
      <w:tblPr>
        <w:tblStyle w:val="Grilledutableau"/>
        <w:tblW w:w="0" w:type="auto"/>
        <w:tblLook w:val="04A0" w:firstRow="1" w:lastRow="0" w:firstColumn="1" w:lastColumn="0" w:noHBand="0" w:noVBand="1"/>
      </w:tblPr>
      <w:tblGrid>
        <w:gridCol w:w="9016"/>
      </w:tblGrid>
      <w:tr w:rsidR="005F2E5F" w:rsidRPr="0028244E" w14:paraId="3194AAFE" w14:textId="77777777" w:rsidTr="005F2E5F">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BFBFBF" w:themeFill="background1" w:themeFillShade="BF"/>
          </w:tcPr>
          <w:p w14:paraId="656011B8" w14:textId="77777777" w:rsidR="005F2E5F" w:rsidRPr="002C478B" w:rsidRDefault="005F2E5F" w:rsidP="00CE62D4">
            <w:pPr>
              <w:spacing w:after="120" w:line="276" w:lineRule="auto"/>
              <w:rPr>
                <w:rFonts w:ascii="Arial" w:hAnsi="Arial" w:cs="Arial"/>
                <w:lang w:val="fr-FR"/>
              </w:rPr>
            </w:pPr>
            <w:r w:rsidRPr="008B5322">
              <w:rPr>
                <w:rFonts w:ascii="Arial" w:hAnsi="Arial" w:cs="Arial"/>
                <w:bCs/>
                <w:color w:val="000000" w:themeColor="text1"/>
                <w:sz w:val="12"/>
                <w:szCs w:val="20"/>
                <w:lang w:val="fr-FR"/>
              </w:rPr>
              <w:t xml:space="preserve">NOTE : </w:t>
            </w:r>
            <w:r w:rsidRPr="008B5322">
              <w:rPr>
                <w:rFonts w:ascii="Arial" w:hAnsi="Arial" w:cs="Arial"/>
                <w:b w:val="0"/>
                <w:color w:val="000000" w:themeColor="text1"/>
                <w:sz w:val="12"/>
                <w:szCs w:val="20"/>
                <w:lang w:val="fr-FR"/>
              </w:rPr>
              <w:t>2016 sera une période de développement et d'apprentissage pour la plate-forme d'optimisation ECF. Ce matériel supplémentaire sera adapté et évoluera à mesure que Gavi acquerra l'expérience de la mise en œuvre de la plate-forme (y compris pour les demandes à présenter en septembre 2016).</w:t>
            </w:r>
          </w:p>
        </w:tc>
      </w:tr>
    </w:tbl>
    <w:p w14:paraId="2F70A260" w14:textId="77777777" w:rsidR="00897578" w:rsidRPr="008B5322" w:rsidRDefault="00897578" w:rsidP="00127D07">
      <w:pPr>
        <w:jc w:val="center"/>
        <w:rPr>
          <w:rFonts w:ascii="Arial" w:hAnsi="Arial" w:cs="Arial"/>
          <w:sz w:val="8"/>
          <w:lang w:val="fr-FR"/>
        </w:rPr>
      </w:pPr>
    </w:p>
    <w:p w14:paraId="0F11F706" w14:textId="77777777" w:rsidR="00897578" w:rsidRPr="008B5322" w:rsidRDefault="00897578" w:rsidP="00127D07">
      <w:pPr>
        <w:jc w:val="center"/>
        <w:rPr>
          <w:rFonts w:ascii="Arial" w:hAnsi="Arial" w:cs="Arial"/>
          <w:sz w:val="4"/>
          <w:lang w:val="fr-FR"/>
        </w:rPr>
      </w:pPr>
    </w:p>
    <w:tbl>
      <w:tblPr>
        <w:tblStyle w:val="TableGrid8"/>
        <w:tblW w:w="0" w:type="auto"/>
        <w:shd w:val="clear" w:color="auto" w:fill="F2F2F2" w:themeFill="background1" w:themeFillShade="F2"/>
        <w:tblLook w:val="04A0" w:firstRow="1" w:lastRow="0" w:firstColumn="1" w:lastColumn="0" w:noHBand="0" w:noVBand="1"/>
      </w:tblPr>
      <w:tblGrid>
        <w:gridCol w:w="1555"/>
        <w:gridCol w:w="7461"/>
      </w:tblGrid>
      <w:tr w:rsidR="00924FAC" w:rsidRPr="00797D55" w14:paraId="1BD89E04" w14:textId="77777777" w:rsidTr="00BA10A5">
        <w:tc>
          <w:tcPr>
            <w:tcW w:w="9350" w:type="dxa"/>
            <w:gridSpan w:val="2"/>
            <w:shd w:val="clear" w:color="auto" w:fill="F2F2F2" w:themeFill="background1" w:themeFillShade="F2"/>
          </w:tcPr>
          <w:p w14:paraId="3F3E52DC" w14:textId="77777777" w:rsidR="00924FAC" w:rsidRPr="008B5322" w:rsidRDefault="00924FAC" w:rsidP="00BA10A5">
            <w:pPr>
              <w:spacing w:before="120" w:after="120" w:line="276" w:lineRule="auto"/>
              <w:rPr>
                <w:rFonts w:ascii="Arial" w:hAnsi="Arial" w:cs="Arial"/>
                <w:b/>
                <w:sz w:val="18"/>
                <w:szCs w:val="20"/>
                <w:lang w:val="fr-FR"/>
              </w:rPr>
            </w:pPr>
            <w:r w:rsidRPr="008B5322">
              <w:rPr>
                <w:rFonts w:ascii="Arial" w:hAnsi="Arial" w:cs="Arial"/>
                <w:b/>
                <w:bCs/>
                <w:sz w:val="18"/>
                <w:szCs w:val="20"/>
                <w:lang w:val="fr-FR"/>
              </w:rPr>
              <w:t>Dossiers de demande pour 2016 :</w:t>
            </w:r>
          </w:p>
          <w:p w14:paraId="54FD85CE" w14:textId="77777777" w:rsidR="00924FAC" w:rsidRPr="008B5322" w:rsidRDefault="007559F6" w:rsidP="00BA10A5">
            <w:pPr>
              <w:spacing w:before="120" w:after="120" w:line="276" w:lineRule="auto"/>
              <w:rPr>
                <w:rFonts w:ascii="Arial" w:hAnsi="Arial" w:cs="Arial"/>
                <w:sz w:val="18"/>
                <w:szCs w:val="20"/>
                <w:lang w:val="fr-FR"/>
              </w:rPr>
            </w:pPr>
            <w:r w:rsidRPr="008B5322">
              <w:rPr>
                <w:rFonts w:ascii="Arial" w:hAnsi="Arial" w:cs="Arial"/>
                <w:sz w:val="18"/>
                <w:szCs w:val="20"/>
                <w:lang w:val="fr-FR"/>
              </w:rPr>
              <w:t xml:space="preserve">Il est conseillé aux </w:t>
            </w:r>
            <w:r w:rsidR="00C1490E" w:rsidRPr="008B5322">
              <w:rPr>
                <w:rFonts w:ascii="Arial" w:hAnsi="Arial" w:cs="Arial"/>
                <w:sz w:val="18"/>
                <w:szCs w:val="20"/>
                <w:lang w:val="fr-FR"/>
              </w:rPr>
              <w:t>Pays</w:t>
            </w:r>
            <w:r w:rsidRPr="008B5322">
              <w:rPr>
                <w:rFonts w:ascii="Arial" w:hAnsi="Arial" w:cs="Arial"/>
                <w:sz w:val="18"/>
                <w:szCs w:val="20"/>
                <w:lang w:val="fr-FR"/>
              </w:rPr>
              <w:t xml:space="preserve"> faisant une demande </w:t>
            </w:r>
            <w:r w:rsidR="00924FAC" w:rsidRPr="008B5322">
              <w:rPr>
                <w:rFonts w:ascii="Arial" w:hAnsi="Arial" w:cs="Arial"/>
                <w:sz w:val="18"/>
                <w:szCs w:val="20"/>
                <w:lang w:val="fr-FR"/>
              </w:rPr>
              <w:t xml:space="preserve">de soutien </w:t>
            </w:r>
            <w:r w:rsidRPr="008B5322">
              <w:rPr>
                <w:rFonts w:ascii="Arial" w:hAnsi="Arial" w:cs="Arial"/>
                <w:sz w:val="18"/>
                <w:szCs w:val="20"/>
                <w:lang w:val="fr-FR"/>
              </w:rPr>
              <w:t>de tout type à</w:t>
            </w:r>
            <w:r w:rsidR="00924FAC" w:rsidRPr="008B5322">
              <w:rPr>
                <w:rFonts w:ascii="Arial" w:hAnsi="Arial" w:cs="Arial"/>
                <w:sz w:val="18"/>
                <w:szCs w:val="20"/>
                <w:lang w:val="fr-FR"/>
              </w:rPr>
              <w:t xml:space="preserve"> Gavi en 2016 </w:t>
            </w:r>
            <w:r w:rsidRPr="008B5322">
              <w:rPr>
                <w:rFonts w:ascii="Arial" w:hAnsi="Arial" w:cs="Arial"/>
                <w:sz w:val="18"/>
                <w:szCs w:val="20"/>
                <w:lang w:val="fr-FR"/>
              </w:rPr>
              <w:t>de</w:t>
            </w:r>
            <w:r w:rsidR="00924FAC" w:rsidRPr="008B5322">
              <w:rPr>
                <w:rFonts w:ascii="Arial" w:hAnsi="Arial" w:cs="Arial"/>
                <w:sz w:val="18"/>
                <w:szCs w:val="20"/>
                <w:lang w:val="fr-FR"/>
              </w:rPr>
              <w:t xml:space="preserve"> consulter les documents suivants dans l'ordre dans lequel ils sont présentés ci-dessous :</w:t>
            </w:r>
          </w:p>
          <w:p w14:paraId="1D031F68" w14:textId="77777777" w:rsidR="00924FAC" w:rsidRPr="001E3FD1" w:rsidRDefault="00924FAC" w:rsidP="00DA681F">
            <w:pPr>
              <w:spacing w:before="120" w:after="120" w:line="276" w:lineRule="auto"/>
              <w:jc w:val="center"/>
              <w:rPr>
                <w:rFonts w:ascii="Arial" w:hAnsi="Arial" w:cs="Arial"/>
                <w:sz w:val="20"/>
                <w:szCs w:val="20"/>
              </w:rPr>
            </w:pPr>
            <w:r>
              <w:rPr>
                <w:rFonts w:ascii="Arial" w:hAnsi="Arial" w:cs="Arial"/>
                <w:noProof/>
                <w:sz w:val="20"/>
                <w:szCs w:val="20"/>
                <w:lang w:val="fr-FR" w:eastAsia="fr-FR"/>
              </w:rPr>
              <w:drawing>
                <wp:inline distT="0" distB="0" distL="0" distR="0" wp14:anchorId="3BE1DA43" wp14:editId="627F0877">
                  <wp:extent cx="4826441" cy="1714499"/>
                  <wp:effectExtent l="0" t="0" r="0" b="635"/>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826441" cy="1714499"/>
                          </a:xfrm>
                          <a:prstGeom prst="rect">
                            <a:avLst/>
                          </a:prstGeom>
                        </pic:spPr>
                      </pic:pic>
                    </a:graphicData>
                  </a:graphic>
                </wp:inline>
              </w:drawing>
            </w:r>
          </w:p>
        </w:tc>
      </w:tr>
      <w:tr w:rsidR="00924FAC" w:rsidRPr="0028244E" w14:paraId="78B4C108" w14:textId="77777777" w:rsidTr="00BA10A5">
        <w:tc>
          <w:tcPr>
            <w:tcW w:w="1555" w:type="dxa"/>
            <w:shd w:val="clear" w:color="auto" w:fill="F2F2F2" w:themeFill="background1" w:themeFillShade="F2"/>
          </w:tcPr>
          <w:p w14:paraId="6032D2FF" w14:textId="77777777" w:rsidR="00924FAC" w:rsidRPr="00797D55" w:rsidRDefault="00E65182" w:rsidP="00BA10A5">
            <w:pPr>
              <w:spacing w:before="120" w:after="120" w:line="276" w:lineRule="auto"/>
              <w:jc w:val="center"/>
              <w:rPr>
                <w:rFonts w:ascii="Arial" w:hAnsi="Arial" w:cs="Arial"/>
                <w:b/>
                <w:sz w:val="22"/>
                <w:szCs w:val="22"/>
              </w:rPr>
            </w:pPr>
            <w:r>
              <w:rPr>
                <w:rFonts w:ascii="Arial" w:hAnsi="Arial" w:cs="Arial"/>
                <w:b/>
                <w:bCs/>
                <w:noProof/>
                <w:sz w:val="22"/>
                <w:szCs w:val="22"/>
                <w:lang w:val="fr-FR" w:eastAsia="fr-FR"/>
              </w:rPr>
              <mc:AlternateContent>
                <mc:Choice Requires="wps">
                  <w:drawing>
                    <wp:anchor distT="0" distB="0" distL="114300" distR="114300" simplePos="0" relativeHeight="251656192" behindDoc="0" locked="0" layoutInCell="1" allowOverlap="1" wp14:anchorId="3E74AC0D" wp14:editId="1CF93B01">
                      <wp:simplePos x="0" y="0"/>
                      <wp:positionH relativeFrom="column">
                        <wp:posOffset>-43180</wp:posOffset>
                      </wp:positionH>
                      <wp:positionV relativeFrom="paragraph">
                        <wp:posOffset>99060</wp:posOffset>
                      </wp:positionV>
                      <wp:extent cx="923925" cy="685800"/>
                      <wp:effectExtent l="0" t="0" r="28575" b="1905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85800"/>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B4391" w14:textId="77777777" w:rsidR="00F95D01" w:rsidRPr="002C478B" w:rsidRDefault="00F95D01" w:rsidP="00924FAC">
                                  <w:pPr>
                                    <w:pStyle w:val="NormalWeb"/>
                                    <w:spacing w:before="0" w:beforeAutospacing="0" w:after="0" w:afterAutospacing="0"/>
                                    <w:jc w:val="center"/>
                                    <w:rPr>
                                      <w:rFonts w:ascii="Arial" w:hAnsi="Arial" w:cs="Arial"/>
                                      <w:b/>
                                      <w:color w:val="7F7F7F" w:themeColor="text1" w:themeTint="80"/>
                                      <w:kern w:val="24"/>
                                      <w:sz w:val="16"/>
                                      <w:szCs w:val="16"/>
                                      <w:lang w:val="fr-FR"/>
                                    </w:rPr>
                                  </w:pPr>
                                  <w:r>
                                    <w:rPr>
                                      <w:rFonts w:ascii="Arial" w:hAnsi="Arial" w:cs="Arial"/>
                                      <w:b/>
                                      <w:bCs/>
                                      <w:color w:val="7F7F7F" w:themeColor="text1" w:themeTint="80"/>
                                      <w:kern w:val="24"/>
                                      <w:sz w:val="16"/>
                                      <w:szCs w:val="16"/>
                                      <w:lang w:val="fr-FR"/>
                                    </w:rPr>
                                    <w:t>Demandes complémentaires relatives à la plate-forme ECF</w:t>
                                  </w:r>
                                </w:p>
                                <w:p w14:paraId="62AC0E34" w14:textId="77777777" w:rsidR="00F95D01" w:rsidRPr="00DE5B99" w:rsidRDefault="00F95D01" w:rsidP="00924FAC">
                                  <w:pPr>
                                    <w:pStyle w:val="NormalWeb"/>
                                    <w:spacing w:before="0" w:beforeAutospacing="0" w:after="0" w:afterAutospacing="0"/>
                                    <w:jc w:val="center"/>
                                    <w:rPr>
                                      <w:b/>
                                      <w:sz w:val="16"/>
                                      <w:szCs w:val="16"/>
                                    </w:rPr>
                                  </w:pPr>
                                  <w:r>
                                    <w:rPr>
                                      <w:rFonts w:ascii="Arial" w:hAnsi="Arial" w:cs="Arial"/>
                                      <w:b/>
                                      <w:bCs/>
                                      <w:color w:val="7F7F7F" w:themeColor="text1" w:themeTint="80"/>
                                      <w:kern w:val="24"/>
                                      <w:sz w:val="16"/>
                                      <w:szCs w:val="16"/>
                                      <w:lang w:val="fr-FR"/>
                                    </w:rPr>
                                    <w:t>Forme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E74AC0D" id="Rectangle 55" o:spid="_x0000_s1026" style="position:absolute;left:0;text-align:left;margin-left:-3.4pt;margin-top:7.8pt;width:72.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" filled="f" strokecolor="gray [1629]" strokeweight="1.75pt">
                      <v:path arrowok="t"/>
                      <v:textbox inset="1mm,,1mm">
                        <w:txbxContent>
                          <w:p w14:paraId="7D8B4391" w14:textId="77777777" w:rsidR="00F95D01" w:rsidRPr="002C478B" w:rsidRDefault="00F95D01" w:rsidP="00924FAC">
                            <w:pPr>
                              <w:pStyle w:val="NormalWeb"/>
                              <w:spacing w:before="0" w:beforeAutospacing="0" w:after="0" w:afterAutospacing="0"/>
                              <w:jc w:val="center"/>
                              <w:rPr>
                                <w:rFonts w:ascii="Arial" w:hAnsi="Arial" w:cs="Arial"/>
                                <w:b/>
                                <w:color w:val="7F7F7F" w:themeColor="text1" w:themeTint="80"/>
                                <w:kern w:val="24"/>
                                <w:sz w:val="16"/>
                                <w:szCs w:val="16"/>
                                <w:lang w:val="fr-FR"/>
                              </w:rPr>
                            </w:pPr>
                            <w:r>
                              <w:rPr>
                                <w:rFonts w:ascii="Arial" w:hAnsi="Arial" w:cs="Arial"/>
                                <w:b/>
                                <w:bCs/>
                                <w:color w:val="7F7F7F" w:themeColor="text1" w:themeTint="80"/>
                                <w:kern w:val="24"/>
                                <w:sz w:val="16"/>
                                <w:szCs w:val="16"/>
                                <w:lang w:val="fr-FR"/>
                              </w:rPr>
                              <w:t>Demandes complémentaires relatives à la plate-forme ECF</w:t>
                            </w:r>
                          </w:p>
                          <w:p w14:paraId="62AC0E34" w14:textId="77777777" w:rsidR="00F95D01" w:rsidRPr="00DE5B99" w:rsidRDefault="00F95D01" w:rsidP="00924FAC">
                            <w:pPr>
                              <w:pStyle w:val="NormalWeb"/>
                              <w:spacing w:before="0" w:beforeAutospacing="0" w:after="0" w:afterAutospacing="0"/>
                              <w:jc w:val="center"/>
                              <w:rPr>
                                <w:b/>
                                <w:sz w:val="16"/>
                                <w:szCs w:val="16"/>
                              </w:rPr>
                            </w:pPr>
                            <w:r>
                              <w:rPr>
                                <w:rFonts w:ascii="Arial" w:hAnsi="Arial" w:cs="Arial"/>
                                <w:b/>
                                <w:bCs/>
                                <w:color w:val="7F7F7F" w:themeColor="text1" w:themeTint="80"/>
                                <w:kern w:val="24"/>
                                <w:sz w:val="16"/>
                                <w:szCs w:val="16"/>
                                <w:lang w:val="fr-FR"/>
                              </w:rPr>
                              <w:t>Forme</w:t>
                            </w:r>
                          </w:p>
                        </w:txbxContent>
                      </v:textbox>
                    </v:rect>
                  </w:pict>
                </mc:Fallback>
              </mc:AlternateContent>
            </w:r>
          </w:p>
        </w:tc>
        <w:tc>
          <w:tcPr>
            <w:tcW w:w="7795" w:type="dxa"/>
            <w:shd w:val="clear" w:color="auto" w:fill="F2F2F2" w:themeFill="background1" w:themeFillShade="F2"/>
          </w:tcPr>
          <w:p w14:paraId="18D56EC9" w14:textId="641325A8" w:rsidR="00924FAC" w:rsidRPr="008B5322" w:rsidRDefault="007559F6" w:rsidP="00BA10A5">
            <w:pPr>
              <w:spacing w:before="120" w:after="120" w:line="276" w:lineRule="auto"/>
              <w:rPr>
                <w:rFonts w:ascii="Arial" w:hAnsi="Arial" w:cs="Arial"/>
                <w:b/>
                <w:sz w:val="14"/>
                <w:szCs w:val="20"/>
                <w:lang w:val="fr-FR"/>
              </w:rPr>
            </w:pPr>
            <w:r w:rsidRPr="008B5322">
              <w:rPr>
                <w:rFonts w:ascii="Arial" w:hAnsi="Arial" w:cs="Arial"/>
                <w:b/>
                <w:bCs/>
                <w:sz w:val="14"/>
                <w:szCs w:val="20"/>
                <w:lang w:val="fr-FR"/>
              </w:rPr>
              <w:t>But</w:t>
            </w:r>
            <w:r w:rsidR="00E8028F" w:rsidRPr="008B5322">
              <w:rPr>
                <w:rFonts w:ascii="Arial" w:hAnsi="Arial" w:cs="Arial"/>
                <w:b/>
                <w:bCs/>
                <w:sz w:val="14"/>
                <w:szCs w:val="20"/>
                <w:lang w:val="fr-FR"/>
              </w:rPr>
              <w:t xml:space="preserve"> </w:t>
            </w:r>
            <w:r w:rsidR="00924FAC" w:rsidRPr="008B5322">
              <w:rPr>
                <w:rFonts w:ascii="Arial" w:hAnsi="Arial" w:cs="Arial"/>
                <w:b/>
                <w:bCs/>
                <w:sz w:val="14"/>
                <w:szCs w:val="20"/>
                <w:lang w:val="fr-FR"/>
              </w:rPr>
              <w:t xml:space="preserve">de ce document : </w:t>
            </w:r>
          </w:p>
          <w:p w14:paraId="4F07C8F2" w14:textId="6DBFC8BC" w:rsidR="00561DF4" w:rsidRPr="002C478B" w:rsidRDefault="00924FAC" w:rsidP="00743869">
            <w:pPr>
              <w:spacing w:before="120" w:after="120" w:line="276" w:lineRule="auto"/>
              <w:rPr>
                <w:rFonts w:ascii="Arial" w:hAnsi="Arial" w:cs="Arial"/>
                <w:sz w:val="20"/>
                <w:szCs w:val="20"/>
                <w:lang w:val="fr-FR"/>
              </w:rPr>
            </w:pPr>
            <w:r w:rsidRPr="008B5322">
              <w:rPr>
                <w:rFonts w:ascii="Arial" w:hAnsi="Arial" w:cs="Arial"/>
                <w:sz w:val="14"/>
                <w:szCs w:val="20"/>
                <w:lang w:val="fr-FR"/>
              </w:rPr>
              <w:t xml:space="preserve">Ce formulaire de demande doit être rempli afin </w:t>
            </w:r>
            <w:r w:rsidR="002C478B" w:rsidRPr="008B5322">
              <w:rPr>
                <w:rFonts w:ascii="Arial" w:hAnsi="Arial" w:cs="Arial"/>
                <w:sz w:val="14"/>
                <w:szCs w:val="20"/>
                <w:lang w:val="fr-FR"/>
              </w:rPr>
              <w:t xml:space="preserve">de </w:t>
            </w:r>
            <w:r w:rsidRPr="008B5322">
              <w:rPr>
                <w:rFonts w:ascii="Arial" w:hAnsi="Arial" w:cs="Arial"/>
                <w:sz w:val="14"/>
                <w:szCs w:val="20"/>
                <w:lang w:val="fr-FR"/>
              </w:rPr>
              <w:t xml:space="preserve">présenter une demande au titre du soutien de Gavi pour la plate-forme d'optimisation ECF. Les candidats sont tenus de lire les instructions de demande complémentaire au titre de la plate-forme d'optimisation ECF avant de remplir ce formulaire de demande. Les demandeurs doivent d'abord lire les directives générales pour tous les types de soutien, </w:t>
            </w:r>
            <w:r w:rsidR="007559F6" w:rsidRPr="008B5322">
              <w:rPr>
                <w:rFonts w:ascii="Arial" w:hAnsi="Arial" w:cs="Arial"/>
                <w:sz w:val="14"/>
                <w:szCs w:val="20"/>
                <w:lang w:val="fr-FR"/>
              </w:rPr>
              <w:t>ainsi que</w:t>
            </w:r>
            <w:r w:rsidR="00E8028F" w:rsidRPr="008B5322">
              <w:rPr>
                <w:rFonts w:ascii="Arial" w:hAnsi="Arial" w:cs="Arial"/>
                <w:sz w:val="14"/>
                <w:szCs w:val="20"/>
                <w:lang w:val="fr-FR"/>
              </w:rPr>
              <w:t xml:space="preserve"> </w:t>
            </w:r>
            <w:r w:rsidRPr="008B5322">
              <w:rPr>
                <w:rFonts w:ascii="Arial" w:hAnsi="Arial" w:cs="Arial"/>
                <w:sz w:val="14"/>
                <w:szCs w:val="20"/>
                <w:lang w:val="fr-FR"/>
              </w:rPr>
              <w:t xml:space="preserve">les directives </w:t>
            </w:r>
            <w:r w:rsidR="007559F6" w:rsidRPr="008B5322">
              <w:rPr>
                <w:rFonts w:ascii="Arial" w:hAnsi="Arial" w:cs="Arial"/>
                <w:sz w:val="14"/>
                <w:szCs w:val="20"/>
                <w:lang w:val="fr-FR"/>
              </w:rPr>
              <w:t xml:space="preserve">concernant le </w:t>
            </w:r>
            <w:r w:rsidRPr="008B5322">
              <w:rPr>
                <w:rFonts w:ascii="Arial" w:hAnsi="Arial" w:cs="Arial"/>
                <w:sz w:val="14"/>
                <w:szCs w:val="20"/>
                <w:lang w:val="fr-FR"/>
              </w:rPr>
              <w:t xml:space="preserve">RSS </w:t>
            </w:r>
            <w:r w:rsidR="0074591B" w:rsidRPr="008B5322">
              <w:rPr>
                <w:rFonts w:ascii="Arial" w:hAnsi="Arial" w:cs="Arial"/>
                <w:sz w:val="14"/>
                <w:szCs w:val="20"/>
                <w:lang w:val="fr-FR"/>
              </w:rPr>
              <w:t>avant de remplir</w:t>
            </w:r>
            <w:r w:rsidRPr="008B5322">
              <w:rPr>
                <w:rFonts w:ascii="Arial" w:hAnsi="Arial" w:cs="Arial"/>
                <w:sz w:val="14"/>
                <w:szCs w:val="20"/>
                <w:lang w:val="fr-FR"/>
              </w:rPr>
              <w:t xml:space="preserve"> ce document. Le formulaire de demande, </w:t>
            </w:r>
            <w:r w:rsidR="007559F6" w:rsidRPr="008B5322">
              <w:rPr>
                <w:rFonts w:ascii="Arial" w:hAnsi="Arial" w:cs="Arial"/>
                <w:sz w:val="14"/>
                <w:szCs w:val="20"/>
                <w:lang w:val="fr-FR"/>
              </w:rPr>
              <w:t xml:space="preserve">ainsi que toute </w:t>
            </w:r>
            <w:r w:rsidR="00743869" w:rsidRPr="008B5322">
              <w:rPr>
                <w:rFonts w:ascii="Arial" w:hAnsi="Arial" w:cs="Arial"/>
                <w:sz w:val="14"/>
                <w:szCs w:val="20"/>
                <w:lang w:val="fr-FR"/>
              </w:rPr>
              <w:t>pièce jointe</w:t>
            </w:r>
            <w:r w:rsidRPr="008B5322">
              <w:rPr>
                <w:rFonts w:ascii="Arial" w:hAnsi="Arial" w:cs="Arial"/>
                <w:sz w:val="14"/>
                <w:szCs w:val="20"/>
                <w:lang w:val="fr-FR"/>
              </w:rPr>
              <w:t>, doi</w:t>
            </w:r>
            <w:r w:rsidR="007559F6" w:rsidRPr="008B5322">
              <w:rPr>
                <w:rFonts w:ascii="Arial" w:hAnsi="Arial" w:cs="Arial"/>
                <w:sz w:val="14"/>
                <w:szCs w:val="20"/>
                <w:lang w:val="fr-FR"/>
              </w:rPr>
              <w:t>ven</w:t>
            </w:r>
            <w:r w:rsidRPr="008B5322">
              <w:rPr>
                <w:rFonts w:ascii="Arial" w:hAnsi="Arial" w:cs="Arial"/>
                <w:sz w:val="14"/>
                <w:szCs w:val="20"/>
                <w:lang w:val="fr-FR"/>
              </w:rPr>
              <w:t xml:space="preserve">t être soumis en anglais, français, portugais, espagnol ou russe. </w:t>
            </w:r>
          </w:p>
        </w:tc>
      </w:tr>
      <w:tr w:rsidR="00924FAC" w:rsidRPr="0028244E" w14:paraId="26820378" w14:textId="77777777" w:rsidTr="00717060">
        <w:trPr>
          <w:trHeight w:val="361"/>
        </w:trPr>
        <w:tc>
          <w:tcPr>
            <w:tcW w:w="9350" w:type="dxa"/>
            <w:gridSpan w:val="2"/>
            <w:shd w:val="clear" w:color="auto" w:fill="F2F2F2" w:themeFill="background1" w:themeFillShade="F2"/>
          </w:tcPr>
          <w:p w14:paraId="495E36EF" w14:textId="77777777" w:rsidR="00924FAC" w:rsidRPr="008B5322" w:rsidRDefault="00924FAC" w:rsidP="008B5322">
            <w:pPr>
              <w:spacing w:line="276" w:lineRule="auto"/>
              <w:rPr>
                <w:rFonts w:ascii="Arial" w:hAnsi="Arial" w:cs="Arial"/>
                <w:b/>
                <w:sz w:val="18"/>
                <w:szCs w:val="20"/>
                <w:lang w:val="fr-FR"/>
              </w:rPr>
            </w:pPr>
            <w:r w:rsidRPr="008B5322">
              <w:rPr>
                <w:rFonts w:ascii="Arial" w:hAnsi="Arial" w:cs="Arial"/>
                <w:b/>
                <w:bCs/>
                <w:sz w:val="18"/>
                <w:szCs w:val="20"/>
                <w:lang w:val="fr-FR"/>
              </w:rPr>
              <w:t xml:space="preserve">Liens Internet et </w:t>
            </w:r>
            <w:r w:rsidR="007559F6" w:rsidRPr="008B5322">
              <w:rPr>
                <w:rFonts w:ascii="Arial" w:hAnsi="Arial" w:cs="Arial"/>
                <w:b/>
                <w:bCs/>
                <w:sz w:val="18"/>
                <w:szCs w:val="20"/>
                <w:lang w:val="fr-FR"/>
              </w:rPr>
              <w:t>coordonnées</w:t>
            </w:r>
            <w:r w:rsidRPr="008B5322">
              <w:rPr>
                <w:rFonts w:ascii="Arial" w:hAnsi="Arial" w:cs="Arial"/>
                <w:b/>
                <w:bCs/>
                <w:sz w:val="18"/>
                <w:szCs w:val="20"/>
                <w:lang w:val="fr-FR"/>
              </w:rPr>
              <w:t>:</w:t>
            </w:r>
          </w:p>
          <w:p w14:paraId="3E6E3F5F" w14:textId="77777777" w:rsidR="00924FAC" w:rsidRPr="002C478B" w:rsidRDefault="00924FAC" w:rsidP="008B5322">
            <w:pPr>
              <w:spacing w:line="276" w:lineRule="auto"/>
              <w:rPr>
                <w:rFonts w:ascii="Arial" w:hAnsi="Arial" w:cs="Arial"/>
                <w:b/>
                <w:smallCaps/>
                <w:sz w:val="20"/>
                <w:szCs w:val="20"/>
                <w:lang w:val="fr-FR"/>
              </w:rPr>
            </w:pPr>
            <w:r w:rsidRPr="008B5322">
              <w:rPr>
                <w:rFonts w:ascii="Arial" w:hAnsi="Arial"/>
                <w:sz w:val="18"/>
                <w:szCs w:val="20"/>
                <w:lang w:val="fr-FR"/>
              </w:rPr>
              <w:t xml:space="preserve">Tous les </w:t>
            </w:r>
            <w:r w:rsidR="007559F6" w:rsidRPr="008B5322">
              <w:rPr>
                <w:rFonts w:ascii="Arial" w:hAnsi="Arial"/>
                <w:sz w:val="18"/>
                <w:szCs w:val="20"/>
                <w:lang w:val="fr-FR"/>
              </w:rPr>
              <w:t>dossiers</w:t>
            </w:r>
            <w:r w:rsidRPr="008B5322">
              <w:rPr>
                <w:rFonts w:ascii="Arial" w:hAnsi="Arial"/>
                <w:sz w:val="18"/>
                <w:szCs w:val="20"/>
                <w:lang w:val="fr-FR"/>
              </w:rPr>
              <w:t xml:space="preserve"> de demande sont disponibles sur la page </w:t>
            </w:r>
            <w:r w:rsidR="007559F6" w:rsidRPr="008B5322">
              <w:rPr>
                <w:rFonts w:ascii="Arial" w:hAnsi="Arial"/>
                <w:sz w:val="18"/>
                <w:szCs w:val="20"/>
                <w:lang w:val="fr-FR"/>
              </w:rPr>
              <w:t xml:space="preserve">web </w:t>
            </w:r>
            <w:r w:rsidRPr="008B5322">
              <w:rPr>
                <w:rFonts w:ascii="Arial" w:hAnsi="Arial"/>
                <w:sz w:val="18"/>
                <w:szCs w:val="20"/>
                <w:lang w:val="fr-FR"/>
              </w:rPr>
              <w:t xml:space="preserve">de demande de soutien de Gavi : </w:t>
            </w:r>
            <w:r w:rsidRPr="008B5322">
              <w:rPr>
                <w:rFonts w:ascii="Arial" w:hAnsi="Arial"/>
                <w:color w:val="0563C1" w:themeColor="hyperlink"/>
                <w:sz w:val="18"/>
                <w:szCs w:val="20"/>
                <w:u w:val="single"/>
                <w:lang w:val="fr-FR"/>
              </w:rPr>
              <w:t>www.gavi.org/support/apply.</w:t>
            </w:r>
            <w:r w:rsidRPr="008B5322">
              <w:rPr>
                <w:rFonts w:ascii="Arial" w:hAnsi="Arial"/>
                <w:sz w:val="18"/>
                <w:szCs w:val="20"/>
                <w:lang w:val="fr-FR"/>
              </w:rPr>
              <w:t xml:space="preserve"> Pour toute question concernant les directives</w:t>
            </w:r>
            <w:r w:rsidR="007559F6" w:rsidRPr="008B5322">
              <w:rPr>
                <w:rFonts w:ascii="Arial" w:hAnsi="Arial"/>
                <w:sz w:val="18"/>
                <w:szCs w:val="20"/>
                <w:lang w:val="fr-FR"/>
              </w:rPr>
              <w:t xml:space="preserve"> au sujet d’une</w:t>
            </w:r>
            <w:r w:rsidRPr="008B5322">
              <w:rPr>
                <w:rFonts w:ascii="Arial" w:hAnsi="Arial"/>
                <w:sz w:val="18"/>
                <w:szCs w:val="20"/>
                <w:lang w:val="fr-FR"/>
              </w:rPr>
              <w:t xml:space="preserve"> demande </w:t>
            </w:r>
            <w:r>
              <w:rPr>
                <w:rFonts w:ascii="Arial" w:hAnsi="Arial"/>
                <w:sz w:val="20"/>
                <w:szCs w:val="20"/>
                <w:lang w:val="fr-FR"/>
              </w:rPr>
              <w:t xml:space="preserve">ou pour </w:t>
            </w:r>
            <w:r w:rsidRPr="008B5322">
              <w:rPr>
                <w:rFonts w:ascii="Arial" w:hAnsi="Arial"/>
                <w:sz w:val="18"/>
                <w:szCs w:val="20"/>
                <w:lang w:val="fr-FR"/>
              </w:rPr>
              <w:t xml:space="preserve">soumettre le formulaire de demande, veuillez prendre contact avec </w:t>
            </w:r>
            <w:hyperlink r:id="rId13" w:history="1">
              <w:r w:rsidRPr="008B5322">
                <w:rPr>
                  <w:rStyle w:val="Lienhypertexte"/>
                  <w:rFonts w:ascii="Arial" w:hAnsi="Arial" w:cs="Arial"/>
                  <w:sz w:val="18"/>
                  <w:szCs w:val="20"/>
                  <w:lang w:val="fr-FR"/>
                </w:rPr>
                <w:t>proposals</w:t>
              </w:r>
              <w:r w:rsidRPr="008B5322">
                <w:rPr>
                  <w:rStyle w:val="Lienhypertexte"/>
                  <w:sz w:val="22"/>
                  <w:lang w:val="fr-FR"/>
                </w:rPr>
                <w:t>@gavi.org</w:t>
              </w:r>
            </w:hyperlink>
            <w:r w:rsidRPr="008B5322">
              <w:rPr>
                <w:rFonts w:ascii="Arial" w:hAnsi="Arial"/>
                <w:color w:val="1F497D"/>
                <w:sz w:val="18"/>
                <w:lang w:val="fr-FR"/>
              </w:rPr>
              <w:t xml:space="preserve"> </w:t>
            </w:r>
            <w:r w:rsidRPr="008B5322">
              <w:rPr>
                <w:rFonts w:ascii="Arial" w:hAnsi="Arial"/>
                <w:sz w:val="18"/>
                <w:szCs w:val="20"/>
                <w:lang w:val="fr-FR"/>
              </w:rPr>
              <w:t xml:space="preserve">ou avec votre Gestionnaire </w:t>
            </w:r>
            <w:r w:rsidR="007559F6" w:rsidRPr="008B5322">
              <w:rPr>
                <w:rFonts w:ascii="Arial" w:hAnsi="Arial"/>
                <w:sz w:val="18"/>
                <w:szCs w:val="20"/>
                <w:lang w:val="fr-FR"/>
              </w:rPr>
              <w:t xml:space="preserve">de Programme </w:t>
            </w:r>
            <w:r w:rsidR="00C1490E" w:rsidRPr="008B5322">
              <w:rPr>
                <w:rFonts w:ascii="Arial" w:hAnsi="Arial"/>
                <w:sz w:val="18"/>
                <w:szCs w:val="20"/>
                <w:lang w:val="fr-FR"/>
              </w:rPr>
              <w:t>Pays</w:t>
            </w:r>
            <w:r w:rsidR="007559F6" w:rsidRPr="008B5322">
              <w:rPr>
                <w:rFonts w:ascii="Arial" w:hAnsi="Arial"/>
                <w:sz w:val="18"/>
                <w:szCs w:val="20"/>
                <w:lang w:val="fr-FR"/>
              </w:rPr>
              <w:t xml:space="preserve"> de</w:t>
            </w:r>
            <w:r w:rsidRPr="008B5322">
              <w:rPr>
                <w:rFonts w:ascii="Arial" w:hAnsi="Arial"/>
                <w:sz w:val="18"/>
                <w:szCs w:val="20"/>
                <w:lang w:val="fr-FR"/>
              </w:rPr>
              <w:t xml:space="preserve"> Gavi. </w:t>
            </w:r>
          </w:p>
        </w:tc>
      </w:tr>
    </w:tbl>
    <w:p w14:paraId="7A409DC6" w14:textId="77777777" w:rsidR="0011311B" w:rsidRPr="008B5322" w:rsidRDefault="00B10682" w:rsidP="00B10682">
      <w:pPr>
        <w:pStyle w:val="CEPAReportText"/>
        <w:spacing w:before="240" w:after="240" w:line="240" w:lineRule="auto"/>
        <w:rPr>
          <w:rStyle w:val="Lienhypertexte"/>
          <w:b/>
          <w:noProof/>
          <w:color w:val="auto"/>
          <w:sz w:val="32"/>
          <w:lang w:val="fr-FR"/>
        </w:rPr>
      </w:pPr>
      <w:r w:rsidRPr="008B5322">
        <w:rPr>
          <w:rStyle w:val="Lienhypertexte"/>
          <w:b/>
          <w:noProof/>
          <w:color w:val="auto"/>
          <w:sz w:val="32"/>
        </w:rPr>
        <w:lastRenderedPageBreak/>
        <w:t>Table des mati</w:t>
      </w:r>
      <w:r w:rsidR="0048502B" w:rsidRPr="008B5322">
        <w:rPr>
          <w:rStyle w:val="Lienhypertexte"/>
          <w:b/>
          <w:noProof/>
          <w:color w:val="auto"/>
          <w:sz w:val="32"/>
        </w:rPr>
        <w:t>È</w:t>
      </w:r>
      <w:r w:rsidRPr="008B5322">
        <w:rPr>
          <w:rStyle w:val="Lienhypertexte"/>
          <w:b/>
          <w:noProof/>
          <w:color w:val="auto"/>
          <w:sz w:val="32"/>
        </w:rPr>
        <w:t>res</w:t>
      </w:r>
    </w:p>
    <w:p w14:paraId="1BF1B5BC" w14:textId="77777777" w:rsidR="00AA4170" w:rsidRDefault="00B10682">
      <w:pPr>
        <w:pStyle w:val="TM1"/>
        <w:tabs>
          <w:tab w:val="right" w:leader="dot" w:pos="9016"/>
        </w:tabs>
        <w:rPr>
          <w:rFonts w:asciiTheme="minorHAnsi" w:eastAsiaTheme="minorEastAsia" w:hAnsiTheme="minorHAnsi" w:cstheme="minorBidi"/>
          <w:b w:val="0"/>
          <w:noProof/>
          <w:sz w:val="22"/>
          <w:szCs w:val="22"/>
          <w:lang w:eastAsia="zh-CN"/>
        </w:rPr>
      </w:pPr>
      <w:r>
        <w:rPr>
          <w:rFonts w:ascii="Arial" w:hAnsi="Arial" w:cs="Arial"/>
          <w:b w:val="0"/>
          <w:smallCaps/>
          <w:sz w:val="22"/>
          <w:szCs w:val="22"/>
          <w:lang w:val="fr-FR"/>
        </w:rPr>
        <w:fldChar w:fldCharType="begin"/>
      </w:r>
      <w:r>
        <w:rPr>
          <w:rFonts w:ascii="Arial" w:hAnsi="Arial" w:cs="Arial"/>
          <w:b w:val="0"/>
          <w:smallCaps/>
          <w:sz w:val="22"/>
          <w:szCs w:val="22"/>
        </w:rPr>
        <w:instrText xml:space="preserve"> TOC \o "1-2" \h \z </w:instrText>
      </w:r>
      <w:r>
        <w:rPr>
          <w:rFonts w:ascii="Arial" w:hAnsi="Arial" w:cs="Arial"/>
          <w:b w:val="0"/>
          <w:smallCaps/>
          <w:sz w:val="22"/>
          <w:szCs w:val="22"/>
        </w:rPr>
        <w:fldChar w:fldCharType="separate"/>
      </w:r>
      <w:hyperlink w:anchor="_Toc438482470" w:history="1">
        <w:r w:rsidR="00AA4170" w:rsidRPr="00873140">
          <w:rPr>
            <w:rStyle w:val="Lienhypertexte"/>
            <w:rFonts w:ascii="Arial" w:hAnsi="Arial"/>
            <w:noProof/>
            <w:lang w:val="fr-FR"/>
          </w:rPr>
          <w:t>Partie A : Résumé de la demande de soutien et informations concernant le demandeur</w:t>
        </w:r>
        <w:r w:rsidR="00AA4170">
          <w:rPr>
            <w:noProof/>
            <w:webHidden/>
          </w:rPr>
          <w:tab/>
        </w:r>
        <w:r w:rsidR="00AA4170">
          <w:rPr>
            <w:noProof/>
            <w:webHidden/>
          </w:rPr>
          <w:fldChar w:fldCharType="begin"/>
        </w:r>
        <w:r w:rsidR="00AA4170">
          <w:rPr>
            <w:noProof/>
            <w:webHidden/>
          </w:rPr>
          <w:instrText xml:space="preserve"> PAGEREF _Toc438482470 \h </w:instrText>
        </w:r>
        <w:r w:rsidR="00AA4170">
          <w:rPr>
            <w:noProof/>
            <w:webHidden/>
          </w:rPr>
        </w:r>
        <w:r w:rsidR="00AA4170">
          <w:rPr>
            <w:noProof/>
            <w:webHidden/>
          </w:rPr>
          <w:fldChar w:fldCharType="separate"/>
        </w:r>
        <w:r w:rsidR="00AA4170">
          <w:rPr>
            <w:noProof/>
            <w:webHidden/>
          </w:rPr>
          <w:t>1</w:t>
        </w:r>
        <w:r w:rsidR="00AA4170">
          <w:rPr>
            <w:noProof/>
            <w:webHidden/>
          </w:rPr>
          <w:fldChar w:fldCharType="end"/>
        </w:r>
      </w:hyperlink>
    </w:p>
    <w:p w14:paraId="22D5AA11" w14:textId="77777777" w:rsidR="00AA4170" w:rsidRDefault="008F61F5">
      <w:pPr>
        <w:pStyle w:val="TM1"/>
        <w:tabs>
          <w:tab w:val="right" w:leader="dot" w:pos="9016"/>
        </w:tabs>
        <w:rPr>
          <w:rFonts w:asciiTheme="minorHAnsi" w:eastAsiaTheme="minorEastAsia" w:hAnsiTheme="minorHAnsi" w:cstheme="minorBidi"/>
          <w:b w:val="0"/>
          <w:noProof/>
          <w:sz w:val="22"/>
          <w:szCs w:val="22"/>
          <w:lang w:eastAsia="zh-CN"/>
        </w:rPr>
      </w:pPr>
      <w:hyperlink w:anchor="_Toc438482471" w:history="1">
        <w:r w:rsidR="00AA4170" w:rsidRPr="00873140">
          <w:rPr>
            <w:rStyle w:val="Lienhypertexte"/>
            <w:rFonts w:ascii="Arial" w:hAnsi="Arial"/>
            <w:noProof/>
            <w:lang w:val="fr-FR"/>
          </w:rPr>
          <w:t>Partie B : Objectifs de la demande</w:t>
        </w:r>
        <w:r w:rsidR="00AA4170">
          <w:rPr>
            <w:noProof/>
            <w:webHidden/>
          </w:rPr>
          <w:tab/>
        </w:r>
        <w:r w:rsidR="00AA4170">
          <w:rPr>
            <w:noProof/>
            <w:webHidden/>
          </w:rPr>
          <w:fldChar w:fldCharType="begin"/>
        </w:r>
        <w:r w:rsidR="00AA4170">
          <w:rPr>
            <w:noProof/>
            <w:webHidden/>
          </w:rPr>
          <w:instrText xml:space="preserve"> PAGEREF _Toc438482471 \h </w:instrText>
        </w:r>
        <w:r w:rsidR="00AA4170">
          <w:rPr>
            <w:noProof/>
            <w:webHidden/>
          </w:rPr>
        </w:r>
        <w:r w:rsidR="00AA4170">
          <w:rPr>
            <w:noProof/>
            <w:webHidden/>
          </w:rPr>
          <w:fldChar w:fldCharType="separate"/>
        </w:r>
        <w:r w:rsidR="00AA4170">
          <w:rPr>
            <w:noProof/>
            <w:webHidden/>
          </w:rPr>
          <w:t>3</w:t>
        </w:r>
        <w:r w:rsidR="00AA4170">
          <w:rPr>
            <w:noProof/>
            <w:webHidden/>
          </w:rPr>
          <w:fldChar w:fldCharType="end"/>
        </w:r>
      </w:hyperlink>
    </w:p>
    <w:p w14:paraId="79EA0D90" w14:textId="77777777" w:rsidR="00AA4170" w:rsidRDefault="008F61F5">
      <w:pPr>
        <w:pStyle w:val="TM1"/>
        <w:tabs>
          <w:tab w:val="right" w:leader="dot" w:pos="9016"/>
        </w:tabs>
        <w:rPr>
          <w:rFonts w:asciiTheme="minorHAnsi" w:eastAsiaTheme="minorEastAsia" w:hAnsiTheme="minorHAnsi" w:cstheme="minorBidi"/>
          <w:b w:val="0"/>
          <w:noProof/>
          <w:sz w:val="22"/>
          <w:szCs w:val="22"/>
          <w:lang w:eastAsia="zh-CN"/>
        </w:rPr>
      </w:pPr>
      <w:hyperlink w:anchor="_Toc438482472" w:history="1">
        <w:r w:rsidR="00AA4170" w:rsidRPr="00873140">
          <w:rPr>
            <w:rStyle w:val="Lienhypertexte"/>
            <w:rFonts w:ascii="Arial" w:hAnsi="Arial"/>
            <w:noProof/>
            <w:lang w:val="fr-FR"/>
          </w:rPr>
          <w:t>Partie C : Situation des ECF</w:t>
        </w:r>
        <w:r w:rsidR="00AA4170">
          <w:rPr>
            <w:noProof/>
            <w:webHidden/>
          </w:rPr>
          <w:tab/>
        </w:r>
        <w:r w:rsidR="00AA4170">
          <w:rPr>
            <w:noProof/>
            <w:webHidden/>
          </w:rPr>
          <w:fldChar w:fldCharType="begin"/>
        </w:r>
        <w:r w:rsidR="00AA4170">
          <w:rPr>
            <w:noProof/>
            <w:webHidden/>
          </w:rPr>
          <w:instrText xml:space="preserve"> PAGEREF _Toc438482472 \h </w:instrText>
        </w:r>
        <w:r w:rsidR="00AA4170">
          <w:rPr>
            <w:noProof/>
            <w:webHidden/>
          </w:rPr>
        </w:r>
        <w:r w:rsidR="00AA4170">
          <w:rPr>
            <w:noProof/>
            <w:webHidden/>
          </w:rPr>
          <w:fldChar w:fldCharType="separate"/>
        </w:r>
        <w:r w:rsidR="00AA4170">
          <w:rPr>
            <w:noProof/>
            <w:webHidden/>
          </w:rPr>
          <w:t>5</w:t>
        </w:r>
        <w:r w:rsidR="00AA4170">
          <w:rPr>
            <w:noProof/>
            <w:webHidden/>
          </w:rPr>
          <w:fldChar w:fldCharType="end"/>
        </w:r>
      </w:hyperlink>
    </w:p>
    <w:p w14:paraId="231740C7" w14:textId="77777777" w:rsidR="00AA4170" w:rsidRDefault="008F61F5">
      <w:pPr>
        <w:pStyle w:val="TM1"/>
        <w:tabs>
          <w:tab w:val="right" w:leader="dot" w:pos="9016"/>
        </w:tabs>
        <w:rPr>
          <w:rFonts w:asciiTheme="minorHAnsi" w:eastAsiaTheme="minorEastAsia" w:hAnsiTheme="minorHAnsi" w:cstheme="minorBidi"/>
          <w:b w:val="0"/>
          <w:noProof/>
          <w:sz w:val="22"/>
          <w:szCs w:val="22"/>
          <w:lang w:eastAsia="zh-CN"/>
        </w:rPr>
      </w:pPr>
      <w:hyperlink w:anchor="_Toc438482473" w:history="1">
        <w:r w:rsidR="00AA4170" w:rsidRPr="00873140">
          <w:rPr>
            <w:rStyle w:val="Lienhypertexte"/>
            <w:rFonts w:ascii="Arial" w:hAnsi="Arial"/>
            <w:noProof/>
            <w:lang w:val="fr-FR"/>
          </w:rPr>
          <w:t xml:space="preserve">Partie D : Soutien </w:t>
        </w:r>
        <w:r w:rsidR="0048502B">
          <w:rPr>
            <w:rStyle w:val="Lienhypertexte"/>
            <w:rFonts w:ascii="Arial" w:hAnsi="Arial"/>
            <w:noProof/>
            <w:lang w:val="fr-FR"/>
          </w:rPr>
          <w:t>de la</w:t>
        </w:r>
        <w:r w:rsidR="00AA4170" w:rsidRPr="00873140">
          <w:rPr>
            <w:rStyle w:val="Lienhypertexte"/>
            <w:rFonts w:ascii="Arial" w:hAnsi="Arial"/>
            <w:noProof/>
            <w:lang w:val="fr-FR"/>
          </w:rPr>
          <w:t xml:space="preserve"> demand</w:t>
        </w:r>
        <w:r w:rsidR="0048502B">
          <w:rPr>
            <w:rStyle w:val="Lienhypertexte"/>
            <w:rFonts w:ascii="Arial" w:hAnsi="Arial"/>
            <w:noProof/>
            <w:lang w:val="fr-FR"/>
          </w:rPr>
          <w:t>e</w:t>
        </w:r>
        <w:r w:rsidR="00AA4170">
          <w:rPr>
            <w:noProof/>
            <w:webHidden/>
          </w:rPr>
          <w:tab/>
        </w:r>
        <w:r w:rsidR="00AA4170">
          <w:rPr>
            <w:noProof/>
            <w:webHidden/>
          </w:rPr>
          <w:fldChar w:fldCharType="begin"/>
        </w:r>
        <w:r w:rsidR="00AA4170">
          <w:rPr>
            <w:noProof/>
            <w:webHidden/>
          </w:rPr>
          <w:instrText xml:space="preserve"> PAGEREF _Toc438482473 \h </w:instrText>
        </w:r>
        <w:r w:rsidR="00AA4170">
          <w:rPr>
            <w:noProof/>
            <w:webHidden/>
          </w:rPr>
        </w:r>
        <w:r w:rsidR="00AA4170">
          <w:rPr>
            <w:noProof/>
            <w:webHidden/>
          </w:rPr>
          <w:fldChar w:fldCharType="separate"/>
        </w:r>
        <w:r w:rsidR="00AA4170">
          <w:rPr>
            <w:noProof/>
            <w:webHidden/>
          </w:rPr>
          <w:t>7</w:t>
        </w:r>
        <w:r w:rsidR="00AA4170">
          <w:rPr>
            <w:noProof/>
            <w:webHidden/>
          </w:rPr>
          <w:fldChar w:fldCharType="end"/>
        </w:r>
      </w:hyperlink>
    </w:p>
    <w:p w14:paraId="4E1CE8AF" w14:textId="77777777" w:rsidR="00AA4170" w:rsidRDefault="008F61F5">
      <w:pPr>
        <w:pStyle w:val="TM1"/>
        <w:tabs>
          <w:tab w:val="right" w:leader="dot" w:pos="9016"/>
        </w:tabs>
        <w:rPr>
          <w:rFonts w:asciiTheme="minorHAnsi" w:eastAsiaTheme="minorEastAsia" w:hAnsiTheme="minorHAnsi" w:cstheme="minorBidi"/>
          <w:b w:val="0"/>
          <w:noProof/>
          <w:sz w:val="22"/>
          <w:szCs w:val="22"/>
          <w:lang w:eastAsia="zh-CN"/>
        </w:rPr>
      </w:pPr>
      <w:hyperlink w:anchor="_Toc438482474" w:history="1">
        <w:r w:rsidR="00AA4170" w:rsidRPr="00873140">
          <w:rPr>
            <w:rStyle w:val="Lienhypertexte"/>
            <w:rFonts w:ascii="Arial" w:hAnsi="Arial"/>
            <w:noProof/>
            <w:lang w:val="fr-FR"/>
          </w:rPr>
          <w:t xml:space="preserve">Partie E : Détails relatifs </w:t>
        </w:r>
        <w:r w:rsidR="0048502B">
          <w:rPr>
            <w:rStyle w:val="Lienhypertexte"/>
            <w:rFonts w:ascii="Arial" w:hAnsi="Arial"/>
            <w:noProof/>
            <w:lang w:val="fr-FR"/>
          </w:rPr>
          <w:t>à</w:t>
        </w:r>
        <w:r w:rsidR="00AA4170" w:rsidRPr="00873140">
          <w:rPr>
            <w:rStyle w:val="Lienhypertexte"/>
            <w:rFonts w:ascii="Arial" w:hAnsi="Arial"/>
            <w:noProof/>
            <w:lang w:val="fr-FR"/>
          </w:rPr>
          <w:t xml:space="preserve"> la mise en œuvre</w:t>
        </w:r>
        <w:r w:rsidR="00AA4170">
          <w:rPr>
            <w:noProof/>
            <w:webHidden/>
          </w:rPr>
          <w:tab/>
        </w:r>
        <w:r w:rsidR="00AA4170">
          <w:rPr>
            <w:noProof/>
            <w:webHidden/>
          </w:rPr>
          <w:fldChar w:fldCharType="begin"/>
        </w:r>
        <w:r w:rsidR="00AA4170">
          <w:rPr>
            <w:noProof/>
            <w:webHidden/>
          </w:rPr>
          <w:instrText xml:space="preserve"> PAGEREF _Toc438482474 \h </w:instrText>
        </w:r>
        <w:r w:rsidR="00AA4170">
          <w:rPr>
            <w:noProof/>
            <w:webHidden/>
          </w:rPr>
        </w:r>
        <w:r w:rsidR="00AA4170">
          <w:rPr>
            <w:noProof/>
            <w:webHidden/>
          </w:rPr>
          <w:fldChar w:fldCharType="separate"/>
        </w:r>
        <w:r w:rsidR="00AA4170">
          <w:rPr>
            <w:noProof/>
            <w:webHidden/>
          </w:rPr>
          <w:t>7</w:t>
        </w:r>
        <w:r w:rsidR="00AA4170">
          <w:rPr>
            <w:noProof/>
            <w:webHidden/>
          </w:rPr>
          <w:fldChar w:fldCharType="end"/>
        </w:r>
      </w:hyperlink>
    </w:p>
    <w:p w14:paraId="46176BF9" w14:textId="77777777" w:rsidR="00AA4170" w:rsidRDefault="008F61F5">
      <w:pPr>
        <w:pStyle w:val="TM1"/>
        <w:tabs>
          <w:tab w:val="right" w:leader="dot" w:pos="9016"/>
        </w:tabs>
        <w:rPr>
          <w:rFonts w:asciiTheme="minorHAnsi" w:eastAsiaTheme="minorEastAsia" w:hAnsiTheme="minorHAnsi" w:cstheme="minorBidi"/>
          <w:b w:val="0"/>
          <w:noProof/>
          <w:sz w:val="22"/>
          <w:szCs w:val="22"/>
          <w:lang w:eastAsia="zh-CN"/>
        </w:rPr>
      </w:pPr>
      <w:hyperlink w:anchor="_Toc438482475" w:history="1">
        <w:r w:rsidR="00AA4170" w:rsidRPr="00873140">
          <w:rPr>
            <w:rStyle w:val="Lienhypertexte"/>
            <w:rFonts w:ascii="Arial" w:hAnsi="Arial"/>
            <w:noProof/>
            <w:lang w:val="fr-FR"/>
          </w:rPr>
          <w:t xml:space="preserve">Partie F : Détails </w:t>
        </w:r>
        <w:r w:rsidR="0048502B">
          <w:rPr>
            <w:rStyle w:val="Lienhypertexte"/>
            <w:rFonts w:ascii="Arial" w:hAnsi="Arial"/>
            <w:noProof/>
            <w:lang w:val="fr-FR"/>
          </w:rPr>
          <w:t xml:space="preserve">du </w:t>
        </w:r>
        <w:r w:rsidR="00AA4170" w:rsidRPr="00873140">
          <w:rPr>
            <w:rStyle w:val="Lienhypertexte"/>
            <w:rFonts w:ascii="Arial" w:hAnsi="Arial"/>
            <w:noProof/>
            <w:lang w:val="fr-FR"/>
          </w:rPr>
          <w:t>S&amp;E</w:t>
        </w:r>
        <w:r w:rsidR="00AA4170">
          <w:rPr>
            <w:noProof/>
            <w:webHidden/>
          </w:rPr>
          <w:tab/>
        </w:r>
        <w:r w:rsidR="00AA4170">
          <w:rPr>
            <w:noProof/>
            <w:webHidden/>
          </w:rPr>
          <w:fldChar w:fldCharType="begin"/>
        </w:r>
        <w:r w:rsidR="00AA4170">
          <w:rPr>
            <w:noProof/>
            <w:webHidden/>
          </w:rPr>
          <w:instrText xml:space="preserve"> PAGEREF _Toc438482475 \h </w:instrText>
        </w:r>
        <w:r w:rsidR="00AA4170">
          <w:rPr>
            <w:noProof/>
            <w:webHidden/>
          </w:rPr>
        </w:r>
        <w:r w:rsidR="00AA4170">
          <w:rPr>
            <w:noProof/>
            <w:webHidden/>
          </w:rPr>
          <w:fldChar w:fldCharType="separate"/>
        </w:r>
        <w:r w:rsidR="00AA4170">
          <w:rPr>
            <w:noProof/>
            <w:webHidden/>
          </w:rPr>
          <w:t>9</w:t>
        </w:r>
        <w:r w:rsidR="00AA4170">
          <w:rPr>
            <w:noProof/>
            <w:webHidden/>
          </w:rPr>
          <w:fldChar w:fldCharType="end"/>
        </w:r>
      </w:hyperlink>
    </w:p>
    <w:p w14:paraId="0B96069A" w14:textId="77777777" w:rsidR="00AA4170" w:rsidRDefault="008F61F5">
      <w:pPr>
        <w:pStyle w:val="TM1"/>
        <w:tabs>
          <w:tab w:val="right" w:leader="dot" w:pos="9016"/>
        </w:tabs>
        <w:rPr>
          <w:rFonts w:asciiTheme="minorHAnsi" w:eastAsiaTheme="minorEastAsia" w:hAnsiTheme="minorHAnsi" w:cstheme="minorBidi"/>
          <w:b w:val="0"/>
          <w:noProof/>
          <w:sz w:val="22"/>
          <w:szCs w:val="22"/>
          <w:lang w:eastAsia="zh-CN"/>
        </w:rPr>
      </w:pPr>
      <w:hyperlink w:anchor="_Toc438482476" w:history="1">
        <w:r w:rsidR="00AA4170" w:rsidRPr="00873140">
          <w:rPr>
            <w:rStyle w:val="Lienhypertexte"/>
            <w:rFonts w:ascii="Arial" w:hAnsi="Arial"/>
            <w:noProof/>
            <w:lang w:val="fr-FR"/>
          </w:rPr>
          <w:t>Partie G : Liste des pi</w:t>
        </w:r>
        <w:r w:rsidR="00743869">
          <w:rPr>
            <w:rStyle w:val="Lienhypertexte"/>
            <w:rFonts w:ascii="Arial" w:hAnsi="Arial"/>
            <w:noProof/>
            <w:lang w:val="fr-FR"/>
          </w:rPr>
          <w:t>è</w:t>
        </w:r>
        <w:r w:rsidR="00AA4170" w:rsidRPr="00873140">
          <w:rPr>
            <w:rStyle w:val="Lienhypertexte"/>
            <w:rFonts w:ascii="Arial" w:hAnsi="Arial"/>
            <w:noProof/>
            <w:lang w:val="fr-FR"/>
          </w:rPr>
          <w:t>ces jointes obligatoires et facultatives</w:t>
        </w:r>
        <w:r w:rsidR="00AA4170">
          <w:rPr>
            <w:noProof/>
            <w:webHidden/>
          </w:rPr>
          <w:tab/>
        </w:r>
        <w:r w:rsidR="00AA4170">
          <w:rPr>
            <w:noProof/>
            <w:webHidden/>
          </w:rPr>
          <w:fldChar w:fldCharType="begin"/>
        </w:r>
        <w:r w:rsidR="00AA4170">
          <w:rPr>
            <w:noProof/>
            <w:webHidden/>
          </w:rPr>
          <w:instrText xml:space="preserve"> PAGEREF _Toc438482476 \h </w:instrText>
        </w:r>
        <w:r w:rsidR="00AA4170">
          <w:rPr>
            <w:noProof/>
            <w:webHidden/>
          </w:rPr>
        </w:r>
        <w:r w:rsidR="00AA4170">
          <w:rPr>
            <w:noProof/>
            <w:webHidden/>
          </w:rPr>
          <w:fldChar w:fldCharType="separate"/>
        </w:r>
        <w:r w:rsidR="00AA4170">
          <w:rPr>
            <w:noProof/>
            <w:webHidden/>
          </w:rPr>
          <w:t>10</w:t>
        </w:r>
        <w:r w:rsidR="00AA4170">
          <w:rPr>
            <w:noProof/>
            <w:webHidden/>
          </w:rPr>
          <w:fldChar w:fldCharType="end"/>
        </w:r>
      </w:hyperlink>
    </w:p>
    <w:p w14:paraId="1587FEF1" w14:textId="77777777" w:rsidR="00B10682" w:rsidRPr="00797D55" w:rsidRDefault="00B10682" w:rsidP="00B10682">
      <w:pPr>
        <w:pStyle w:val="CEPAReportText"/>
        <w:spacing w:before="240" w:after="240" w:line="240" w:lineRule="auto"/>
        <w:rPr>
          <w:rFonts w:ascii="Arial" w:hAnsi="Arial" w:cs="Arial"/>
          <w:b/>
          <w:smallCaps/>
          <w:sz w:val="28"/>
        </w:rPr>
      </w:pPr>
      <w:r>
        <w:rPr>
          <w:rFonts w:ascii="Arial" w:hAnsi="Arial" w:cs="Arial"/>
          <w:b/>
          <w:smallCaps/>
          <w:sz w:val="22"/>
          <w:szCs w:val="22"/>
        </w:rPr>
        <w:fldChar w:fldCharType="end"/>
      </w:r>
    </w:p>
    <w:p w14:paraId="1D4C117C" w14:textId="77777777" w:rsidR="00B10682" w:rsidRPr="00797D55" w:rsidRDefault="00B10682" w:rsidP="00B10682">
      <w:pPr>
        <w:pStyle w:val="CEPAReportText"/>
        <w:spacing w:before="240" w:after="240" w:line="240" w:lineRule="auto"/>
        <w:rPr>
          <w:rFonts w:ascii="Arial" w:hAnsi="Arial" w:cs="Arial"/>
          <w:b/>
          <w:smallCaps/>
          <w:sz w:val="28"/>
        </w:rPr>
      </w:pPr>
    </w:p>
    <w:p w14:paraId="0A4782CA" w14:textId="77777777" w:rsidR="00B10682" w:rsidRPr="00797D55" w:rsidRDefault="00B10682" w:rsidP="00B10682">
      <w:pPr>
        <w:pStyle w:val="CEPAReportText"/>
        <w:spacing w:before="240" w:after="240" w:line="240" w:lineRule="auto"/>
        <w:rPr>
          <w:rFonts w:ascii="Arial" w:hAnsi="Arial" w:cs="Arial"/>
          <w:b/>
          <w:smallCaps/>
          <w:sz w:val="28"/>
        </w:rPr>
        <w:sectPr w:rsidR="00B10682" w:rsidRPr="00797D55" w:rsidSect="0084729F">
          <w:footerReference w:type="default" r:id="rId14"/>
          <w:pgSz w:w="11906" w:h="16838"/>
          <w:pgMar w:top="1440" w:right="1440" w:bottom="1440" w:left="1440" w:header="708" w:footer="708" w:gutter="0"/>
          <w:pgNumType w:fmt="lowerRoman" w:start="1"/>
          <w:cols w:space="708"/>
          <w:docGrid w:linePitch="360"/>
        </w:sectPr>
      </w:pPr>
    </w:p>
    <w:p w14:paraId="74713075" w14:textId="77777777" w:rsidR="00C63DEE" w:rsidRPr="002C478B" w:rsidRDefault="00A853F1" w:rsidP="00C63DEE">
      <w:pPr>
        <w:pStyle w:val="Titre1"/>
        <w:numPr>
          <w:ilvl w:val="0"/>
          <w:numId w:val="0"/>
        </w:numPr>
        <w:ind w:left="720" w:hanging="720"/>
        <w:rPr>
          <w:rFonts w:ascii="Arial" w:hAnsi="Arial"/>
          <w:lang w:val="fr-FR"/>
        </w:rPr>
      </w:pPr>
      <w:bookmarkStart w:id="1" w:name="_Toc432586876"/>
      <w:bookmarkStart w:id="2" w:name="_Toc438482470"/>
      <w:r>
        <w:rPr>
          <w:rFonts w:ascii="Arial" w:hAnsi="Arial"/>
          <w:lang w:val="fr-FR"/>
        </w:rPr>
        <w:t>Partie A : R</w:t>
      </w:r>
      <w:r w:rsidR="002C478B" w:rsidRPr="00DB26C5">
        <w:rPr>
          <w:rFonts w:ascii="Arial" w:hAnsi="Arial"/>
          <w:lang w:val="fr-FR"/>
        </w:rPr>
        <w:t>É</w:t>
      </w:r>
      <w:r w:rsidRPr="00DB26C5">
        <w:rPr>
          <w:rFonts w:ascii="Arial" w:hAnsi="Arial"/>
          <w:lang w:val="fr-FR"/>
        </w:rPr>
        <w:t>sum</w:t>
      </w:r>
      <w:r w:rsidR="002C478B" w:rsidRPr="00DB26C5">
        <w:rPr>
          <w:rFonts w:ascii="Arial" w:hAnsi="Arial"/>
          <w:lang w:val="fr-FR"/>
        </w:rPr>
        <w:t>É</w:t>
      </w:r>
      <w:r>
        <w:rPr>
          <w:rFonts w:ascii="Arial" w:hAnsi="Arial"/>
          <w:lang w:val="fr-FR"/>
        </w:rPr>
        <w:t xml:space="preserve"> de la demande de soutien et informations concernant le </w:t>
      </w:r>
      <w:bookmarkEnd w:id="1"/>
      <w:bookmarkEnd w:id="2"/>
      <w:r w:rsidR="007559F6">
        <w:rPr>
          <w:rFonts w:ascii="Arial" w:hAnsi="Arial"/>
          <w:lang w:val="fr-FR"/>
        </w:rPr>
        <w:t>demandeur</w:t>
      </w: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63"/>
        <w:gridCol w:w="3803"/>
        <w:gridCol w:w="2950"/>
      </w:tblGrid>
      <w:tr w:rsidR="003A0F5F" w:rsidRPr="00797D55" w14:paraId="4A98AB42" w14:textId="77777777" w:rsidTr="003A0F5F">
        <w:trPr>
          <w:cnfStyle w:val="100000000000" w:firstRow="1" w:lastRow="0" w:firstColumn="0" w:lastColumn="0" w:oddVBand="0" w:evenVBand="0" w:oddHBand="0" w:evenHBand="0" w:firstRowFirstColumn="0" w:firstRowLastColumn="0" w:lastRowFirstColumn="0" w:lastRowLastColumn="0"/>
          <w:trHeight w:val="395"/>
        </w:trPr>
        <w:tc>
          <w:tcPr>
            <w:tcW w:w="5000" w:type="pct"/>
            <w:gridSpan w:val="3"/>
            <w:shd w:val="clear" w:color="auto" w:fill="0070C0"/>
          </w:tcPr>
          <w:p w14:paraId="355CF7BC" w14:textId="77777777" w:rsidR="003A0F5F" w:rsidRPr="00797D55" w:rsidRDefault="003A0F5F" w:rsidP="00D5366F">
            <w:pPr>
              <w:pStyle w:val="CEPATabletext"/>
              <w:rPr>
                <w:rFonts w:ascii="Arial" w:hAnsi="Arial" w:cs="Arial"/>
                <w:color w:val="000000" w:themeColor="text1"/>
              </w:rPr>
            </w:pPr>
            <w:r>
              <w:rPr>
                <w:rFonts w:ascii="Arial" w:hAnsi="Arial" w:cs="Arial"/>
                <w:bCs/>
                <w:color w:val="FFFFFF" w:themeColor="background1"/>
                <w:szCs w:val="22"/>
                <w:lang w:val="fr-FR"/>
              </w:rPr>
              <w:t>1. Info</w:t>
            </w:r>
            <w:r w:rsidR="007559F6">
              <w:rPr>
                <w:rFonts w:ascii="Arial" w:hAnsi="Arial" w:cs="Arial"/>
                <w:bCs/>
                <w:color w:val="FFFFFF" w:themeColor="background1"/>
                <w:szCs w:val="22"/>
                <w:lang w:val="fr-FR"/>
              </w:rPr>
              <w:t>rmations concernant le demandeur</w:t>
            </w:r>
          </w:p>
        </w:tc>
      </w:tr>
      <w:tr w:rsidR="004C0E4A" w:rsidRPr="0028244E" w14:paraId="32D9DE14" w14:textId="77777777" w:rsidTr="003A0F5F">
        <w:tc>
          <w:tcPr>
            <w:tcW w:w="1255" w:type="pct"/>
            <w:shd w:val="clear" w:color="auto" w:fill="F2F2F2" w:themeFill="background1" w:themeFillShade="F2"/>
          </w:tcPr>
          <w:p w14:paraId="5DEED326" w14:textId="77777777" w:rsidR="004C0E4A" w:rsidRPr="0055786A" w:rsidRDefault="004C0E4A" w:rsidP="00C43A04">
            <w:pPr>
              <w:pStyle w:val="CEPATabletext"/>
              <w:rPr>
                <w:rFonts w:ascii="Arial" w:hAnsi="Arial" w:cs="Arial"/>
                <w:b/>
                <w:sz w:val="20"/>
                <w:szCs w:val="20"/>
              </w:rPr>
            </w:pPr>
            <w:r>
              <w:rPr>
                <w:rFonts w:ascii="Arial" w:hAnsi="Arial" w:cs="Arial"/>
                <w:b/>
                <w:bCs/>
                <w:sz w:val="20"/>
                <w:szCs w:val="20"/>
                <w:lang w:val="fr-FR"/>
              </w:rPr>
              <w:t xml:space="preserve">Nom du </w:t>
            </w:r>
            <w:r w:rsidR="00C1490E">
              <w:rPr>
                <w:rFonts w:ascii="Arial" w:hAnsi="Arial" w:cs="Arial"/>
                <w:b/>
                <w:bCs/>
                <w:sz w:val="20"/>
                <w:szCs w:val="20"/>
                <w:lang w:val="fr-FR"/>
              </w:rPr>
              <w:t>Pays</w:t>
            </w:r>
          </w:p>
        </w:tc>
        <w:tc>
          <w:tcPr>
            <w:tcW w:w="3745" w:type="pct"/>
            <w:gridSpan w:val="2"/>
          </w:tcPr>
          <w:p w14:paraId="2E274048" w14:textId="77777777" w:rsidR="004C0E4A" w:rsidRPr="0010182B" w:rsidRDefault="004C0E4A" w:rsidP="009250D3">
            <w:pPr>
              <w:pStyle w:val="CEPATabletext"/>
              <w:rPr>
                <w:rFonts w:ascii="Arial" w:hAnsi="Arial" w:cs="Arial"/>
                <w:i/>
                <w:sz w:val="20"/>
                <w:szCs w:val="20"/>
                <w:lang w:val="fr-FR"/>
              </w:rPr>
            </w:pPr>
            <w:r w:rsidRPr="0010182B">
              <w:rPr>
                <w:rFonts w:ascii="Arial" w:hAnsi="Arial" w:cs="Arial"/>
                <w:i/>
                <w:sz w:val="20"/>
                <w:szCs w:val="20"/>
                <w:lang w:val="fr-FR"/>
              </w:rPr>
              <w:t>République Démocratique du Congo</w:t>
            </w:r>
            <w:r w:rsidR="00D05D93" w:rsidRPr="0010182B">
              <w:rPr>
                <w:rFonts w:ascii="Arial" w:hAnsi="Arial" w:cs="Arial"/>
                <w:i/>
                <w:sz w:val="20"/>
                <w:szCs w:val="20"/>
                <w:lang w:val="fr-FR"/>
              </w:rPr>
              <w:t xml:space="preserve"> </w:t>
            </w:r>
            <w:r w:rsidRPr="0010182B">
              <w:rPr>
                <w:rFonts w:ascii="Arial" w:hAnsi="Arial" w:cs="Arial"/>
                <w:i/>
                <w:sz w:val="20"/>
                <w:szCs w:val="20"/>
                <w:lang w:val="fr-FR"/>
              </w:rPr>
              <w:t>(RDC)</w:t>
            </w:r>
          </w:p>
        </w:tc>
      </w:tr>
      <w:tr w:rsidR="004C0E4A" w:rsidRPr="00797D55" w14:paraId="692E27B6" w14:textId="77777777" w:rsidTr="003A0F5F">
        <w:tc>
          <w:tcPr>
            <w:tcW w:w="1255" w:type="pct"/>
            <w:shd w:val="clear" w:color="auto" w:fill="F2F2F2" w:themeFill="background1" w:themeFillShade="F2"/>
          </w:tcPr>
          <w:p w14:paraId="6B296986" w14:textId="77777777" w:rsidR="004C0E4A" w:rsidRDefault="004C0E4A" w:rsidP="00C43A04">
            <w:pPr>
              <w:pStyle w:val="CEPATabletext"/>
              <w:rPr>
                <w:rFonts w:ascii="Arial" w:hAnsi="Arial" w:cs="Arial"/>
                <w:b/>
                <w:sz w:val="20"/>
                <w:szCs w:val="20"/>
              </w:rPr>
            </w:pPr>
            <w:r>
              <w:rPr>
                <w:rFonts w:ascii="Arial" w:hAnsi="Arial" w:cs="Arial"/>
                <w:b/>
                <w:bCs/>
                <w:sz w:val="20"/>
                <w:szCs w:val="20"/>
                <w:lang w:val="fr-FR"/>
              </w:rPr>
              <w:t>Date</w:t>
            </w:r>
          </w:p>
        </w:tc>
        <w:tc>
          <w:tcPr>
            <w:tcW w:w="3745" w:type="pct"/>
            <w:gridSpan w:val="2"/>
          </w:tcPr>
          <w:p w14:paraId="2EC225BA" w14:textId="77777777" w:rsidR="004C0E4A" w:rsidRPr="0010182B" w:rsidRDefault="00D05D93" w:rsidP="00D05D93">
            <w:pPr>
              <w:pStyle w:val="CEPATabletext"/>
              <w:rPr>
                <w:rFonts w:ascii="Arial" w:hAnsi="Arial" w:cs="Arial"/>
                <w:i/>
                <w:sz w:val="20"/>
                <w:szCs w:val="20"/>
              </w:rPr>
            </w:pPr>
            <w:r w:rsidRPr="0010182B">
              <w:rPr>
                <w:rFonts w:ascii="Arial" w:hAnsi="Arial" w:cs="Arial"/>
                <w:i/>
                <w:color w:val="auto"/>
                <w:sz w:val="20"/>
                <w:szCs w:val="20"/>
              </w:rPr>
              <w:t>29 Avril</w:t>
            </w:r>
            <w:r w:rsidR="004C0E4A" w:rsidRPr="0010182B">
              <w:rPr>
                <w:rFonts w:ascii="Arial" w:hAnsi="Arial" w:cs="Arial"/>
                <w:i/>
                <w:color w:val="auto"/>
                <w:sz w:val="20"/>
                <w:szCs w:val="20"/>
              </w:rPr>
              <w:t xml:space="preserve"> 2016</w:t>
            </w:r>
          </w:p>
        </w:tc>
      </w:tr>
      <w:tr w:rsidR="004C0E4A" w:rsidRPr="0028244E" w14:paraId="5F05D05A" w14:textId="77777777" w:rsidTr="003A0F5F">
        <w:tc>
          <w:tcPr>
            <w:tcW w:w="1255" w:type="pct"/>
            <w:shd w:val="clear" w:color="auto" w:fill="F2F2F2" w:themeFill="background1" w:themeFillShade="F2"/>
          </w:tcPr>
          <w:p w14:paraId="2AB65479" w14:textId="77777777" w:rsidR="004C0E4A" w:rsidRPr="0055786A" w:rsidRDefault="004C0E4A" w:rsidP="00C43A04">
            <w:pPr>
              <w:pStyle w:val="CEPATabletext"/>
              <w:rPr>
                <w:rFonts w:ascii="Arial" w:hAnsi="Arial" w:cs="Arial"/>
                <w:b/>
                <w:sz w:val="20"/>
                <w:szCs w:val="20"/>
              </w:rPr>
            </w:pPr>
            <w:r>
              <w:rPr>
                <w:rFonts w:ascii="Arial" w:hAnsi="Arial" w:cs="Arial"/>
                <w:b/>
                <w:bCs/>
                <w:sz w:val="20"/>
                <w:szCs w:val="20"/>
                <w:lang w:val="fr-FR"/>
              </w:rPr>
              <w:t>Nom et fonction</w:t>
            </w:r>
          </w:p>
        </w:tc>
        <w:tc>
          <w:tcPr>
            <w:tcW w:w="3745" w:type="pct"/>
            <w:gridSpan w:val="2"/>
          </w:tcPr>
          <w:p w14:paraId="2FD37A41" w14:textId="77777777" w:rsidR="004C0E4A" w:rsidRPr="0010182B" w:rsidRDefault="004C0E4A" w:rsidP="009250D3">
            <w:pPr>
              <w:pStyle w:val="CEPATabletext"/>
              <w:rPr>
                <w:rFonts w:ascii="Arial" w:hAnsi="Arial" w:cs="Arial"/>
                <w:i/>
                <w:sz w:val="20"/>
                <w:szCs w:val="20"/>
                <w:lang w:val="fr-FR"/>
              </w:rPr>
            </w:pPr>
            <w:r w:rsidRPr="0010182B">
              <w:rPr>
                <w:rFonts w:ascii="Arial" w:hAnsi="Arial" w:cs="Arial"/>
                <w:i/>
                <w:sz w:val="20"/>
                <w:szCs w:val="20"/>
                <w:lang w:val="fr-FR"/>
              </w:rPr>
              <w:t>Dr Guylain KAYA MUTENDA SHERIA, DIRECTEUR DU PEV ai.</w:t>
            </w:r>
          </w:p>
        </w:tc>
      </w:tr>
      <w:tr w:rsidR="004C0E4A" w:rsidRPr="00797D55" w14:paraId="596C7716" w14:textId="77777777" w:rsidTr="003A0F5F">
        <w:tc>
          <w:tcPr>
            <w:tcW w:w="1255" w:type="pct"/>
            <w:shd w:val="clear" w:color="auto" w:fill="F2F2F2" w:themeFill="background1" w:themeFillShade="F2"/>
          </w:tcPr>
          <w:p w14:paraId="7D16E422" w14:textId="77777777" w:rsidR="004C0E4A" w:rsidRPr="0055786A" w:rsidRDefault="004C0E4A" w:rsidP="00C43A04">
            <w:pPr>
              <w:pStyle w:val="CEPATabletext"/>
              <w:rPr>
                <w:rFonts w:ascii="Arial" w:hAnsi="Arial" w:cs="Arial"/>
                <w:b/>
                <w:sz w:val="20"/>
                <w:szCs w:val="20"/>
              </w:rPr>
            </w:pPr>
            <w:r>
              <w:rPr>
                <w:rFonts w:ascii="Arial" w:hAnsi="Arial" w:cs="Arial"/>
                <w:b/>
                <w:bCs/>
                <w:sz w:val="20"/>
                <w:szCs w:val="20"/>
                <w:lang w:val="fr-FR"/>
              </w:rPr>
              <w:t>Adresse de courriel</w:t>
            </w:r>
          </w:p>
        </w:tc>
        <w:tc>
          <w:tcPr>
            <w:tcW w:w="3745" w:type="pct"/>
            <w:gridSpan w:val="2"/>
          </w:tcPr>
          <w:p w14:paraId="723AEB94" w14:textId="7726AAF6" w:rsidR="004C0E4A" w:rsidRPr="0010182B" w:rsidRDefault="008F61F5" w:rsidP="009250D3">
            <w:pPr>
              <w:pStyle w:val="CEPATabletext"/>
              <w:rPr>
                <w:rFonts w:ascii="Arial" w:hAnsi="Arial" w:cs="Arial"/>
                <w:i/>
                <w:sz w:val="20"/>
                <w:szCs w:val="20"/>
              </w:rPr>
            </w:pPr>
            <w:hyperlink r:id="rId15" w:history="1">
              <w:r w:rsidR="004C0E4A" w:rsidRPr="0010182B">
                <w:rPr>
                  <w:rStyle w:val="Lienhypertexte"/>
                  <w:rFonts w:ascii="Arial" w:hAnsi="Arial" w:cs="Arial"/>
                  <w:i/>
                  <w:color w:val="auto"/>
                  <w:sz w:val="20"/>
                  <w:szCs w:val="20"/>
                  <w:u w:val="none"/>
                </w:rPr>
                <w:t>guylainkaya@gmail.com</w:t>
              </w:r>
            </w:hyperlink>
            <w:r w:rsidR="0010182B" w:rsidRPr="0010182B">
              <w:rPr>
                <w:rStyle w:val="Lienhypertexte"/>
                <w:rFonts w:ascii="Arial" w:hAnsi="Arial" w:cs="Arial"/>
                <w:i/>
                <w:color w:val="auto"/>
                <w:sz w:val="20"/>
                <w:szCs w:val="20"/>
                <w:u w:val="none"/>
              </w:rPr>
              <w:t xml:space="preserve"> </w:t>
            </w:r>
          </w:p>
        </w:tc>
      </w:tr>
      <w:tr w:rsidR="004C0E4A" w:rsidRPr="00797D55" w14:paraId="5F10AB20" w14:textId="77777777" w:rsidTr="003A0F5F">
        <w:tc>
          <w:tcPr>
            <w:tcW w:w="1255" w:type="pct"/>
            <w:shd w:val="clear" w:color="auto" w:fill="F2F2F2" w:themeFill="background1" w:themeFillShade="F2"/>
          </w:tcPr>
          <w:p w14:paraId="31217D9B" w14:textId="77777777" w:rsidR="004C0E4A" w:rsidRPr="0055786A" w:rsidRDefault="004C0E4A" w:rsidP="00C43A04">
            <w:pPr>
              <w:pStyle w:val="CEPATabletext"/>
              <w:rPr>
                <w:rFonts w:ascii="Arial" w:hAnsi="Arial" w:cs="Arial"/>
                <w:b/>
                <w:sz w:val="20"/>
                <w:szCs w:val="20"/>
              </w:rPr>
            </w:pPr>
            <w:r>
              <w:rPr>
                <w:rFonts w:ascii="Arial" w:hAnsi="Arial" w:cs="Arial"/>
                <w:b/>
                <w:bCs/>
                <w:sz w:val="20"/>
                <w:szCs w:val="20"/>
                <w:lang w:val="fr-FR"/>
              </w:rPr>
              <w:t>Téléphone</w:t>
            </w:r>
          </w:p>
        </w:tc>
        <w:tc>
          <w:tcPr>
            <w:tcW w:w="3745" w:type="pct"/>
            <w:gridSpan w:val="2"/>
          </w:tcPr>
          <w:p w14:paraId="6CDC6B63" w14:textId="77777777" w:rsidR="004C0E4A" w:rsidRPr="0010182B" w:rsidRDefault="004C0E4A" w:rsidP="0031201E">
            <w:pPr>
              <w:pStyle w:val="CEPATabletext"/>
              <w:rPr>
                <w:rFonts w:ascii="Arial" w:hAnsi="Arial" w:cs="Arial"/>
                <w:i/>
                <w:sz w:val="20"/>
                <w:szCs w:val="20"/>
              </w:rPr>
            </w:pPr>
            <w:r w:rsidRPr="0010182B">
              <w:rPr>
                <w:rFonts w:ascii="Arial" w:hAnsi="Arial" w:cs="Arial"/>
                <w:i/>
                <w:sz w:val="20"/>
                <w:szCs w:val="20"/>
              </w:rPr>
              <w:t>(+243) 815678166</w:t>
            </w:r>
          </w:p>
        </w:tc>
      </w:tr>
      <w:tr w:rsidR="004C0E4A" w:rsidRPr="00E300B3" w14:paraId="43D81890" w14:textId="77777777" w:rsidTr="003A0F5F">
        <w:tc>
          <w:tcPr>
            <w:tcW w:w="1255" w:type="pct"/>
            <w:shd w:val="clear" w:color="auto" w:fill="F2F2F2" w:themeFill="background1" w:themeFillShade="F2"/>
          </w:tcPr>
          <w:p w14:paraId="1D81D5B3" w14:textId="77777777" w:rsidR="004C0E4A" w:rsidRPr="002C478B" w:rsidRDefault="004C0E4A" w:rsidP="00C43A04">
            <w:pPr>
              <w:pStyle w:val="CEPATabletext"/>
              <w:rPr>
                <w:rFonts w:ascii="Arial" w:hAnsi="Arial" w:cs="Arial"/>
                <w:b/>
                <w:sz w:val="20"/>
                <w:szCs w:val="20"/>
                <w:lang w:val="fr-FR"/>
              </w:rPr>
            </w:pPr>
            <w:r>
              <w:rPr>
                <w:rFonts w:ascii="Arial" w:hAnsi="Arial" w:cs="Arial"/>
                <w:b/>
                <w:bCs/>
                <w:sz w:val="20"/>
                <w:szCs w:val="20"/>
                <w:lang w:val="fr-FR"/>
              </w:rPr>
              <w:t>Financement total demandé au titre de la plate-forme ECF (USD)</w:t>
            </w:r>
          </w:p>
        </w:tc>
        <w:tc>
          <w:tcPr>
            <w:tcW w:w="3745" w:type="pct"/>
            <w:gridSpan w:val="2"/>
          </w:tcPr>
          <w:p w14:paraId="18EFFD29" w14:textId="77777777" w:rsidR="004C0E4A" w:rsidRPr="0010182B" w:rsidRDefault="004C0E4A" w:rsidP="00D5366F">
            <w:pPr>
              <w:pStyle w:val="CEPATabletext"/>
              <w:rPr>
                <w:rFonts w:ascii="Arial" w:hAnsi="Arial" w:cs="Arial"/>
                <w:i/>
                <w:iCs/>
                <w:sz w:val="20"/>
                <w:szCs w:val="20"/>
                <w:lang w:val="fr-FR"/>
              </w:rPr>
            </w:pPr>
            <w:r w:rsidRPr="0010182B">
              <w:rPr>
                <w:rFonts w:ascii="Arial" w:hAnsi="Arial" w:cs="Arial"/>
                <w:i/>
                <w:iCs/>
                <w:sz w:val="20"/>
                <w:szCs w:val="20"/>
                <w:lang w:val="fr-FR"/>
              </w:rPr>
              <w:t>Cela doit correspondre exactement au budget demandé à la question 9 (budget détaillé).</w:t>
            </w:r>
          </w:p>
          <w:p w14:paraId="49CFCC29" w14:textId="29CB1EE7" w:rsidR="004C0E4A" w:rsidRPr="0010182B" w:rsidRDefault="0010182B" w:rsidP="00A63FC8">
            <w:pPr>
              <w:pStyle w:val="CEPATabletext"/>
              <w:rPr>
                <w:rFonts w:ascii="Arial" w:hAnsi="Arial" w:cs="Arial"/>
                <w:i/>
                <w:sz w:val="32"/>
                <w:szCs w:val="32"/>
                <w:lang w:val="fr-FR"/>
              </w:rPr>
            </w:pPr>
            <w:bookmarkStart w:id="3" w:name="OLE_LINK2"/>
            <w:r w:rsidRPr="0010182B">
              <w:rPr>
                <w:rFonts w:ascii="Arial" w:hAnsi="Arial" w:cs="Arial"/>
                <w:i/>
                <w:color w:val="auto"/>
                <w:sz w:val="32"/>
                <w:szCs w:val="32"/>
                <w:lang w:val="fr-FR"/>
              </w:rPr>
              <w:t>16 696 660</w:t>
            </w:r>
            <w:r w:rsidR="00C65ACB" w:rsidRPr="0010182B">
              <w:rPr>
                <w:rFonts w:ascii="Arial" w:hAnsi="Arial" w:cs="Arial"/>
                <w:i/>
                <w:color w:val="auto"/>
                <w:sz w:val="32"/>
                <w:szCs w:val="32"/>
                <w:lang w:val="fr-FR"/>
              </w:rPr>
              <w:t xml:space="preserve"> </w:t>
            </w:r>
            <w:bookmarkEnd w:id="3"/>
            <w:r w:rsidR="00F8263C" w:rsidRPr="0010182B">
              <w:rPr>
                <w:rFonts w:ascii="Arial" w:hAnsi="Arial" w:cs="Arial"/>
                <w:i/>
                <w:color w:val="auto"/>
                <w:sz w:val="32"/>
                <w:szCs w:val="32"/>
                <w:lang w:val="fr-FR"/>
              </w:rPr>
              <w:t>$</w:t>
            </w:r>
            <w:r w:rsidR="003819D0" w:rsidRPr="0010182B">
              <w:rPr>
                <w:rFonts w:ascii="Arial" w:hAnsi="Arial" w:cs="Arial"/>
                <w:i/>
                <w:color w:val="auto"/>
                <w:sz w:val="32"/>
                <w:szCs w:val="32"/>
                <w:lang w:val="fr-FR"/>
              </w:rPr>
              <w:t>USD</w:t>
            </w:r>
          </w:p>
        </w:tc>
      </w:tr>
      <w:tr w:rsidR="004C0E4A" w:rsidRPr="00797D55" w14:paraId="144130EB" w14:textId="77777777" w:rsidTr="00C63DEE">
        <w:tc>
          <w:tcPr>
            <w:tcW w:w="1255" w:type="pct"/>
            <w:vMerge w:val="restart"/>
            <w:shd w:val="clear" w:color="auto" w:fill="F2F2F2" w:themeFill="background1" w:themeFillShade="F2"/>
          </w:tcPr>
          <w:p w14:paraId="543313B8" w14:textId="77777777" w:rsidR="004C0E4A" w:rsidRPr="002C478B" w:rsidRDefault="004C0E4A" w:rsidP="00C43A04">
            <w:pPr>
              <w:pStyle w:val="CEPATabletext"/>
              <w:rPr>
                <w:rFonts w:ascii="Arial" w:hAnsi="Arial" w:cs="Arial"/>
                <w:b/>
                <w:sz w:val="20"/>
                <w:szCs w:val="20"/>
                <w:lang w:val="fr-FR"/>
              </w:rPr>
            </w:pPr>
            <w:r>
              <w:rPr>
                <w:rFonts w:ascii="Arial" w:hAnsi="Arial" w:cs="Arial"/>
                <w:b/>
                <w:bCs/>
                <w:sz w:val="20"/>
                <w:szCs w:val="20"/>
                <w:lang w:val="fr-FR"/>
              </w:rPr>
              <w:t xml:space="preserve">Votre </w:t>
            </w:r>
            <w:r w:rsidR="00C1490E">
              <w:rPr>
                <w:rFonts w:ascii="Arial" w:hAnsi="Arial" w:cs="Arial"/>
                <w:b/>
                <w:bCs/>
                <w:sz w:val="20"/>
                <w:szCs w:val="20"/>
                <w:lang w:val="fr-FR"/>
              </w:rPr>
              <w:t>Pays</w:t>
            </w:r>
            <w:r>
              <w:rPr>
                <w:rFonts w:ascii="Arial" w:hAnsi="Arial" w:cs="Arial"/>
                <w:b/>
                <w:bCs/>
                <w:sz w:val="20"/>
                <w:szCs w:val="20"/>
                <w:lang w:val="fr-FR"/>
              </w:rPr>
              <w:t xml:space="preserve"> dispose-t-il d'une subvention RSS approuvée en cours ?</w:t>
            </w:r>
          </w:p>
        </w:tc>
        <w:tc>
          <w:tcPr>
            <w:tcW w:w="2109" w:type="pct"/>
          </w:tcPr>
          <w:p w14:paraId="77978B64" w14:textId="51C057A6" w:rsidR="004C0E4A" w:rsidRPr="0010182B" w:rsidRDefault="004C0E4A" w:rsidP="0010182B">
            <w:pPr>
              <w:pStyle w:val="Paragraphedeliste"/>
              <w:shd w:val="clear" w:color="auto" w:fill="FFFFFF"/>
              <w:spacing w:after="120"/>
              <w:rPr>
                <w:rFonts w:ascii="Arial" w:hAnsi="Arial" w:cs="Arial"/>
                <w:b/>
                <w:i/>
                <w:color w:val="auto"/>
                <w:sz w:val="20"/>
                <w:szCs w:val="20"/>
              </w:rPr>
            </w:pPr>
            <w:r w:rsidRPr="0010182B">
              <w:rPr>
                <w:rFonts w:ascii="Arial" w:hAnsi="Arial" w:cs="Arial"/>
                <w:b/>
                <w:i/>
                <w:noProof/>
                <w:sz w:val="20"/>
                <w:szCs w:val="20"/>
                <w:lang w:val="fr-FR" w:eastAsia="fr-FR"/>
              </w:rPr>
              <mc:AlternateContent>
                <mc:Choice Requires="wps">
                  <w:drawing>
                    <wp:anchor distT="0" distB="0" distL="114300" distR="114300" simplePos="0" relativeHeight="251658240" behindDoc="0" locked="0" layoutInCell="1" allowOverlap="1" wp14:anchorId="20594565" wp14:editId="1BC7F7BB">
                      <wp:simplePos x="0" y="0"/>
                      <wp:positionH relativeFrom="column">
                        <wp:posOffset>711200</wp:posOffset>
                      </wp:positionH>
                      <wp:positionV relativeFrom="paragraph">
                        <wp:posOffset>83820</wp:posOffset>
                      </wp:positionV>
                      <wp:extent cx="266065" cy="201930"/>
                      <wp:effectExtent l="19050" t="19050" r="19685"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788C2EA1" w14:textId="77777777" w:rsidR="00F95D01" w:rsidRPr="004C0E4A" w:rsidRDefault="00F95D01" w:rsidP="004C0E4A">
                                  <w:pPr>
                                    <w:jc w:val="center"/>
                                    <w:rPr>
                                      <w:sz w:val="48"/>
                                      <w:szCs w:val="4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594565" id="Rectangle 10" o:spid="_x0000_s1027" style="position:absolute;margin-left:56pt;margin-top:6.6pt;width:20.9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" strokeweight="3pt">
                      <v:shadow color="#525252" opacity=".5" offset="1pt"/>
                      <v:textbox>
                        <w:txbxContent>
                          <w:p w14:paraId="788C2EA1" w14:textId="77777777" w:rsidR="00F95D01" w:rsidRPr="004C0E4A" w:rsidRDefault="00F95D01" w:rsidP="004C0E4A">
                            <w:pPr>
                              <w:jc w:val="center"/>
                              <w:rPr>
                                <w:sz w:val="48"/>
                                <w:szCs w:val="48"/>
                                <w:lang w:val="fr-FR"/>
                              </w:rPr>
                            </w:pPr>
                          </w:p>
                        </w:txbxContent>
                      </v:textbox>
                    </v:rect>
                  </w:pict>
                </mc:Fallback>
              </mc:AlternateContent>
            </w:r>
            <w:r w:rsidRPr="0010182B">
              <w:rPr>
                <w:rFonts w:ascii="Arial" w:hAnsi="Arial" w:cs="Arial"/>
                <w:b/>
                <w:i/>
                <w:color w:val="auto"/>
                <w:sz w:val="20"/>
                <w:szCs w:val="20"/>
                <w:lang w:val="fr-FR"/>
              </w:rPr>
              <w:t xml:space="preserve">Oui </w:t>
            </w:r>
            <w:r w:rsidR="00495EAB" w:rsidRPr="0010182B">
              <w:rPr>
                <w:rFonts w:ascii="Arial" w:hAnsi="Arial" w:cs="Arial"/>
                <w:b/>
                <w:i/>
                <w:color w:val="auto"/>
                <w:sz w:val="20"/>
                <w:szCs w:val="20"/>
                <w:lang w:val="fr-FR"/>
              </w:rPr>
              <w:t>X</w:t>
            </w:r>
          </w:p>
        </w:tc>
        <w:tc>
          <w:tcPr>
            <w:tcW w:w="1636" w:type="pct"/>
          </w:tcPr>
          <w:p w14:paraId="0BCB607C" w14:textId="77777777" w:rsidR="004C0E4A" w:rsidRPr="0010182B" w:rsidRDefault="004C0E4A" w:rsidP="00C63DEE">
            <w:pPr>
              <w:pStyle w:val="CEPATabletext"/>
              <w:rPr>
                <w:rFonts w:ascii="Arial" w:hAnsi="Arial" w:cs="Arial"/>
                <w:i/>
                <w:sz w:val="20"/>
                <w:szCs w:val="20"/>
              </w:rPr>
            </w:pPr>
            <w:r w:rsidRPr="0010182B">
              <w:rPr>
                <w:rFonts w:ascii="Arial" w:hAnsi="Arial" w:cs="Arial"/>
                <w:i/>
                <w:noProof/>
                <w:sz w:val="20"/>
                <w:szCs w:val="20"/>
                <w:lang w:val="fr-FR" w:eastAsia="fr-FR"/>
              </w:rPr>
              <mc:AlternateContent>
                <mc:Choice Requires="wps">
                  <w:drawing>
                    <wp:anchor distT="0" distB="0" distL="114300" distR="114300" simplePos="0" relativeHeight="251660288" behindDoc="0" locked="0" layoutInCell="1" allowOverlap="1" wp14:anchorId="617771B6" wp14:editId="3E523679">
                      <wp:simplePos x="0" y="0"/>
                      <wp:positionH relativeFrom="column">
                        <wp:posOffset>656590</wp:posOffset>
                      </wp:positionH>
                      <wp:positionV relativeFrom="paragraph">
                        <wp:posOffset>83820</wp:posOffset>
                      </wp:positionV>
                      <wp:extent cx="266065" cy="201930"/>
                      <wp:effectExtent l="19050" t="19050" r="19685"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864E1D" id="Rectangle 11" o:spid="_x0000_s1026" style="position:absolute;margin-left:51.7pt;margin-top:6.6pt;width:20.9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" strokeweight="3pt">
                      <v:shadow color="#525252" opacity=".5" offset="1pt"/>
                    </v:rect>
                  </w:pict>
                </mc:Fallback>
              </mc:AlternateContent>
            </w:r>
            <w:r w:rsidRPr="0010182B">
              <w:rPr>
                <w:rFonts w:ascii="Arial" w:hAnsi="Arial" w:cs="Arial"/>
                <w:i/>
                <w:sz w:val="20"/>
                <w:szCs w:val="20"/>
                <w:lang w:val="fr-FR"/>
              </w:rPr>
              <w:t>Non</w:t>
            </w:r>
          </w:p>
        </w:tc>
      </w:tr>
      <w:tr w:rsidR="004C0E4A" w:rsidRPr="00337061" w14:paraId="2AF2876D" w14:textId="77777777" w:rsidTr="003A0F5F">
        <w:tc>
          <w:tcPr>
            <w:tcW w:w="1255" w:type="pct"/>
            <w:vMerge/>
            <w:shd w:val="clear" w:color="auto" w:fill="F2F2F2" w:themeFill="background1" w:themeFillShade="F2"/>
          </w:tcPr>
          <w:p w14:paraId="23FE5FDE" w14:textId="77777777" w:rsidR="004C0E4A" w:rsidRDefault="004C0E4A" w:rsidP="00C63DEE">
            <w:pPr>
              <w:pStyle w:val="CEPATabletext"/>
              <w:rPr>
                <w:rFonts w:ascii="Arial" w:hAnsi="Arial" w:cs="Arial"/>
                <w:b/>
                <w:sz w:val="20"/>
                <w:szCs w:val="20"/>
              </w:rPr>
            </w:pPr>
          </w:p>
        </w:tc>
        <w:tc>
          <w:tcPr>
            <w:tcW w:w="3745" w:type="pct"/>
            <w:gridSpan w:val="2"/>
          </w:tcPr>
          <w:p w14:paraId="70B09FD6" w14:textId="77777777" w:rsidR="004C0E4A" w:rsidRPr="0010182B" w:rsidRDefault="004C0E4A" w:rsidP="00C63DEE">
            <w:pPr>
              <w:pStyle w:val="Paragraphedeliste"/>
              <w:shd w:val="clear" w:color="auto" w:fill="FFFFFF"/>
              <w:spacing w:after="120"/>
              <w:rPr>
                <w:rFonts w:ascii="Arial" w:hAnsi="Arial" w:cs="Arial"/>
                <w:i/>
                <w:iCs/>
                <w:sz w:val="20"/>
                <w:szCs w:val="20"/>
                <w:lang w:val="fr-FR"/>
              </w:rPr>
            </w:pPr>
            <w:r w:rsidRPr="0010182B">
              <w:rPr>
                <w:rFonts w:ascii="Arial" w:hAnsi="Arial" w:cs="Arial"/>
                <w:i/>
                <w:iCs/>
                <w:sz w:val="20"/>
                <w:szCs w:val="20"/>
                <w:lang w:val="fr-FR"/>
              </w:rPr>
              <w:t>Indiquez l'</w:t>
            </w:r>
            <w:r w:rsidRPr="0010182B">
              <w:rPr>
                <w:rFonts w:ascii="Arial" w:hAnsi="Arial" w:cs="Arial"/>
                <w:b/>
                <w:bCs/>
                <w:i/>
                <w:iCs/>
                <w:sz w:val="20"/>
                <w:szCs w:val="20"/>
                <w:lang w:val="fr-FR"/>
              </w:rPr>
              <w:t xml:space="preserve">année de fin </w:t>
            </w:r>
            <w:r w:rsidRPr="0010182B">
              <w:rPr>
                <w:rFonts w:ascii="Arial" w:hAnsi="Arial" w:cs="Arial"/>
                <w:i/>
                <w:iCs/>
                <w:sz w:val="20"/>
                <w:szCs w:val="20"/>
                <w:lang w:val="fr-FR"/>
              </w:rPr>
              <w:t>du soutien RSS :</w:t>
            </w:r>
          </w:p>
          <w:p w14:paraId="42F0CCED" w14:textId="2B3F1851" w:rsidR="004C0E4A" w:rsidRPr="0010182B" w:rsidRDefault="008B5322" w:rsidP="008B5322">
            <w:pPr>
              <w:pStyle w:val="Paragraphedeliste"/>
              <w:shd w:val="clear" w:color="auto" w:fill="FFFFFF"/>
              <w:spacing w:after="120"/>
              <w:rPr>
                <w:rFonts w:ascii="Arial" w:hAnsi="Arial" w:cs="Arial"/>
                <w:i/>
                <w:sz w:val="20"/>
                <w:szCs w:val="20"/>
                <w:lang w:val="fr-FR"/>
              </w:rPr>
            </w:pPr>
            <w:r>
              <w:rPr>
                <w:rFonts w:ascii="Arial" w:hAnsi="Arial" w:cs="Arial"/>
                <w:b/>
                <w:i/>
                <w:color w:val="auto"/>
                <w:sz w:val="20"/>
                <w:szCs w:val="20"/>
                <w:lang w:val="fr-FR"/>
              </w:rPr>
              <w:t>RSS2</w:t>
            </w:r>
            <w:r w:rsidR="004136D8" w:rsidRPr="0010182B">
              <w:rPr>
                <w:rFonts w:ascii="Arial" w:hAnsi="Arial" w:cs="Arial"/>
                <w:b/>
                <w:i/>
                <w:color w:val="auto"/>
                <w:sz w:val="20"/>
                <w:szCs w:val="20"/>
                <w:lang w:val="fr-FR"/>
              </w:rPr>
              <w:t xml:space="preserve"> grant 2019</w:t>
            </w:r>
          </w:p>
        </w:tc>
      </w:tr>
      <w:tr w:rsidR="004C0E4A" w:rsidRPr="00495EAB" w14:paraId="1E70DA0F" w14:textId="77777777" w:rsidTr="00C63DEE">
        <w:tc>
          <w:tcPr>
            <w:tcW w:w="1255" w:type="pct"/>
            <w:shd w:val="clear" w:color="auto" w:fill="F2F2F2" w:themeFill="background1" w:themeFillShade="F2"/>
          </w:tcPr>
          <w:p w14:paraId="35422695" w14:textId="77777777" w:rsidR="004C0E4A" w:rsidRPr="002C478B" w:rsidRDefault="004C0E4A" w:rsidP="00371683">
            <w:pPr>
              <w:pStyle w:val="CEPATabletext"/>
              <w:rPr>
                <w:rFonts w:ascii="Arial" w:hAnsi="Arial" w:cs="Arial"/>
                <w:b/>
                <w:sz w:val="20"/>
                <w:szCs w:val="20"/>
                <w:lang w:val="fr-FR"/>
              </w:rPr>
            </w:pPr>
            <w:r>
              <w:rPr>
                <w:rFonts w:ascii="Arial" w:hAnsi="Arial" w:cs="Arial"/>
                <w:b/>
                <w:bCs/>
                <w:sz w:val="20"/>
                <w:szCs w:val="20"/>
                <w:lang w:val="fr-FR"/>
              </w:rPr>
              <w:t>Date de début proposée de la subvention visant la plate-forme ECF :</w:t>
            </w:r>
          </w:p>
        </w:tc>
        <w:tc>
          <w:tcPr>
            <w:tcW w:w="3745" w:type="pct"/>
            <w:gridSpan w:val="2"/>
          </w:tcPr>
          <w:p w14:paraId="45CEEEA1" w14:textId="77777777" w:rsidR="004C0E4A" w:rsidRPr="0010182B" w:rsidRDefault="004C0E4A" w:rsidP="00C63DEE">
            <w:pPr>
              <w:pStyle w:val="Paragraphedeliste"/>
              <w:shd w:val="clear" w:color="auto" w:fill="FFFFFF"/>
              <w:spacing w:after="120"/>
              <w:rPr>
                <w:rFonts w:ascii="Arial" w:hAnsi="Arial" w:cs="Arial"/>
                <w:i/>
                <w:sz w:val="20"/>
                <w:szCs w:val="20"/>
                <w:lang w:val="fr-FR"/>
              </w:rPr>
            </w:pPr>
            <w:r w:rsidRPr="0010182B">
              <w:rPr>
                <w:rFonts w:ascii="Arial" w:hAnsi="Arial" w:cs="Arial"/>
                <w:i/>
                <w:sz w:val="20"/>
                <w:szCs w:val="20"/>
                <w:lang w:val="fr-FR"/>
              </w:rPr>
              <w:t>Indiquez le mois et l'année de la date de début prévue de la subvention sur la base du plan de déploiement stratégique :</w:t>
            </w:r>
          </w:p>
          <w:p w14:paraId="2EA581C9" w14:textId="77777777" w:rsidR="004C0E4A" w:rsidRPr="0010182B" w:rsidRDefault="00495EAB" w:rsidP="00C63DEE">
            <w:pPr>
              <w:pStyle w:val="Paragraphedeliste"/>
              <w:shd w:val="clear" w:color="auto" w:fill="FFFFFF"/>
              <w:spacing w:after="120"/>
              <w:rPr>
                <w:rFonts w:ascii="Arial" w:hAnsi="Arial" w:cs="Arial"/>
                <w:b/>
                <w:i/>
                <w:sz w:val="20"/>
                <w:szCs w:val="20"/>
                <w:lang w:val="fr-FR"/>
              </w:rPr>
            </w:pPr>
            <w:r w:rsidRPr="0010182B">
              <w:rPr>
                <w:rFonts w:ascii="Arial" w:hAnsi="Arial" w:cs="Arial"/>
                <w:b/>
                <w:i/>
                <w:sz w:val="20"/>
                <w:szCs w:val="20"/>
                <w:lang w:val="fr-FR"/>
              </w:rPr>
              <w:t>Décembre 2016</w:t>
            </w:r>
          </w:p>
        </w:tc>
      </w:tr>
      <w:tr w:rsidR="004C0E4A" w:rsidRPr="00337061" w14:paraId="1D2D87F9" w14:textId="77777777" w:rsidTr="003A0F5F">
        <w:tc>
          <w:tcPr>
            <w:tcW w:w="1255" w:type="pct"/>
            <w:shd w:val="clear" w:color="auto" w:fill="F2F2F2" w:themeFill="background1" w:themeFillShade="F2"/>
          </w:tcPr>
          <w:p w14:paraId="6A6A2359" w14:textId="77777777" w:rsidR="004C0E4A" w:rsidRPr="002C478B" w:rsidRDefault="004C0E4A" w:rsidP="00371683">
            <w:pPr>
              <w:pStyle w:val="CEPATabletext"/>
              <w:rPr>
                <w:rFonts w:ascii="Arial" w:hAnsi="Arial" w:cs="Arial"/>
                <w:b/>
                <w:sz w:val="20"/>
                <w:szCs w:val="20"/>
                <w:lang w:val="fr-FR"/>
              </w:rPr>
            </w:pPr>
            <w:r>
              <w:rPr>
                <w:rFonts w:ascii="Arial" w:hAnsi="Arial" w:cs="Arial"/>
                <w:b/>
                <w:bCs/>
                <w:sz w:val="20"/>
                <w:szCs w:val="20"/>
                <w:lang w:val="fr-FR"/>
              </w:rPr>
              <w:t>Date de fin proposée de la subvention visant la plate-forme ECF :</w:t>
            </w:r>
          </w:p>
        </w:tc>
        <w:tc>
          <w:tcPr>
            <w:tcW w:w="3745" w:type="pct"/>
            <w:gridSpan w:val="2"/>
          </w:tcPr>
          <w:p w14:paraId="04DB0C7D" w14:textId="77777777" w:rsidR="004C0E4A" w:rsidRPr="0010182B" w:rsidRDefault="004C0E4A" w:rsidP="00D5366F">
            <w:pPr>
              <w:pStyle w:val="Paragraphedeliste"/>
              <w:shd w:val="clear" w:color="auto" w:fill="FFFFFF"/>
              <w:spacing w:after="120"/>
              <w:rPr>
                <w:rFonts w:ascii="Arial" w:hAnsi="Arial" w:cs="Arial"/>
                <w:i/>
                <w:sz w:val="20"/>
                <w:szCs w:val="20"/>
                <w:lang w:val="fr-FR"/>
              </w:rPr>
            </w:pPr>
            <w:r w:rsidRPr="0010182B">
              <w:rPr>
                <w:rFonts w:ascii="Arial" w:hAnsi="Arial" w:cs="Arial"/>
                <w:i/>
                <w:iCs/>
                <w:sz w:val="20"/>
                <w:szCs w:val="20"/>
                <w:lang w:val="fr-FR"/>
              </w:rPr>
              <w:t>Indiquez le mois et l'année de la date de fin prévue de la subvention sur la base du plan de déploiement stratégique</w:t>
            </w:r>
          </w:p>
          <w:p w14:paraId="627AD440" w14:textId="77777777" w:rsidR="004C0E4A" w:rsidRPr="0010182B" w:rsidRDefault="004C0E4A" w:rsidP="00D5366F">
            <w:pPr>
              <w:pStyle w:val="Paragraphedeliste"/>
              <w:shd w:val="clear" w:color="auto" w:fill="FFFFFF"/>
              <w:spacing w:after="120"/>
              <w:rPr>
                <w:rFonts w:ascii="Arial" w:hAnsi="Arial" w:cs="Arial"/>
                <w:b/>
                <w:i/>
                <w:sz w:val="20"/>
                <w:szCs w:val="20"/>
                <w:lang w:val="fr-FR"/>
              </w:rPr>
            </w:pPr>
            <w:r w:rsidRPr="0010182B">
              <w:rPr>
                <w:rFonts w:ascii="Arial" w:hAnsi="Arial" w:cs="Arial"/>
                <w:b/>
                <w:i/>
                <w:sz w:val="20"/>
                <w:szCs w:val="20"/>
                <w:lang w:val="fr-FR"/>
              </w:rPr>
              <w:t>31 décembre 2020</w:t>
            </w:r>
          </w:p>
        </w:tc>
      </w:tr>
    </w:tbl>
    <w:p w14:paraId="76C6246F" w14:textId="77777777" w:rsidR="00BA10A5" w:rsidRDefault="00BA10A5">
      <w:pPr>
        <w:spacing w:after="160" w:line="259" w:lineRule="auto"/>
        <w:jc w:val="left"/>
        <w:rPr>
          <w:lang w:val="fr-FR"/>
        </w:rPr>
      </w:pPr>
    </w:p>
    <w:p w14:paraId="2A70B362" w14:textId="77777777" w:rsidR="00100F7D" w:rsidRDefault="00100F7D">
      <w:pPr>
        <w:spacing w:after="160" w:line="259" w:lineRule="auto"/>
        <w:jc w:val="left"/>
        <w:rPr>
          <w:lang w:val="fr-FR"/>
        </w:rPr>
      </w:pPr>
    </w:p>
    <w:p w14:paraId="409E7039" w14:textId="77777777" w:rsidR="00100F7D" w:rsidRDefault="00100F7D">
      <w:pPr>
        <w:spacing w:after="160" w:line="259" w:lineRule="auto"/>
        <w:jc w:val="left"/>
        <w:rPr>
          <w:lang w:val="fr-FR"/>
        </w:rPr>
      </w:pPr>
    </w:p>
    <w:p w14:paraId="19440856" w14:textId="77777777" w:rsidR="00100F7D" w:rsidRDefault="00100F7D">
      <w:pPr>
        <w:spacing w:after="160" w:line="259" w:lineRule="auto"/>
        <w:jc w:val="left"/>
        <w:rPr>
          <w:lang w:val="fr-FR"/>
        </w:rPr>
      </w:pPr>
    </w:p>
    <w:p w14:paraId="6200859C" w14:textId="77777777" w:rsidR="00100F7D" w:rsidRDefault="00100F7D">
      <w:pPr>
        <w:spacing w:after="160" w:line="259" w:lineRule="auto"/>
        <w:jc w:val="left"/>
        <w:rPr>
          <w:lang w:val="fr-FR"/>
        </w:rPr>
      </w:pPr>
    </w:p>
    <w:p w14:paraId="49129E9E" w14:textId="77777777" w:rsidR="00100F7D" w:rsidRDefault="00100F7D">
      <w:pPr>
        <w:spacing w:after="160" w:line="259" w:lineRule="auto"/>
        <w:jc w:val="left"/>
        <w:rPr>
          <w:lang w:val="fr-FR"/>
        </w:rPr>
      </w:pPr>
    </w:p>
    <w:p w14:paraId="6A5BF148" w14:textId="77777777" w:rsidR="00100F7D" w:rsidRDefault="00100F7D">
      <w:pPr>
        <w:spacing w:after="160" w:line="259" w:lineRule="auto"/>
        <w:jc w:val="left"/>
        <w:rPr>
          <w:lang w:val="fr-FR"/>
        </w:rPr>
      </w:pPr>
    </w:p>
    <w:p w14:paraId="644447D9" w14:textId="77777777" w:rsidR="00100F7D" w:rsidRDefault="00100F7D">
      <w:pPr>
        <w:spacing w:after="160" w:line="259" w:lineRule="auto"/>
        <w:jc w:val="left"/>
        <w:rPr>
          <w:lang w:val="fr-FR"/>
        </w:rPr>
      </w:pPr>
    </w:p>
    <w:p w14:paraId="2A8530DE" w14:textId="77777777" w:rsidR="00100F7D" w:rsidRDefault="00100F7D">
      <w:pPr>
        <w:spacing w:after="160" w:line="259" w:lineRule="auto"/>
        <w:jc w:val="left"/>
        <w:rPr>
          <w:lang w:val="fr-FR"/>
        </w:rPr>
      </w:pPr>
    </w:p>
    <w:p w14:paraId="52B070BD" w14:textId="77777777" w:rsidR="00100F7D" w:rsidRDefault="00100F7D">
      <w:pPr>
        <w:spacing w:after="160" w:line="259" w:lineRule="auto"/>
        <w:jc w:val="left"/>
        <w:rPr>
          <w:lang w:val="fr-FR"/>
        </w:rPr>
      </w:pPr>
    </w:p>
    <w:p w14:paraId="55E1F66C" w14:textId="77777777" w:rsidR="00100F7D" w:rsidRDefault="00100F7D">
      <w:pPr>
        <w:spacing w:after="160" w:line="259" w:lineRule="auto"/>
        <w:jc w:val="left"/>
        <w:rPr>
          <w:lang w:val="fr-FR"/>
        </w:rPr>
      </w:pPr>
    </w:p>
    <w:p w14:paraId="58B77F6D" w14:textId="77777777" w:rsidR="00100F7D" w:rsidRDefault="00100F7D">
      <w:pPr>
        <w:spacing w:after="160" w:line="259" w:lineRule="auto"/>
        <w:jc w:val="left"/>
        <w:rPr>
          <w:lang w:val="fr-FR"/>
        </w:rPr>
      </w:pPr>
    </w:p>
    <w:p w14:paraId="12A04B8C" w14:textId="77777777" w:rsidR="00100F7D" w:rsidRDefault="00100F7D">
      <w:pPr>
        <w:spacing w:after="160" w:line="259" w:lineRule="auto"/>
        <w:jc w:val="left"/>
        <w:rPr>
          <w:lang w:val="fr-FR"/>
        </w:rPr>
      </w:pPr>
    </w:p>
    <w:p w14:paraId="2A7EF042" w14:textId="77777777" w:rsidR="00970E05" w:rsidRDefault="00970E05">
      <w:pPr>
        <w:spacing w:after="160" w:line="259" w:lineRule="auto"/>
        <w:jc w:val="left"/>
        <w:rPr>
          <w:lang w:val="fr-FR"/>
        </w:rPr>
      </w:pPr>
    </w:p>
    <w:p w14:paraId="6B0995D7" w14:textId="792EFF83" w:rsidR="0033099A" w:rsidRDefault="0033099A" w:rsidP="0033099A">
      <w:pPr>
        <w:tabs>
          <w:tab w:val="left" w:pos="3949"/>
        </w:tabs>
        <w:spacing w:after="160" w:line="259" w:lineRule="auto"/>
        <w:jc w:val="left"/>
        <w:rPr>
          <w:lang w:val="fr-FR"/>
        </w:rPr>
      </w:pPr>
      <w:r>
        <w:rPr>
          <w:lang w:val="fr-FR"/>
        </w:rPr>
        <w:tab/>
      </w: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016"/>
      </w:tblGrid>
      <w:tr w:rsidR="00045288" w:rsidRPr="00797D55" w14:paraId="7A95462F" w14:textId="77777777" w:rsidTr="007C2406">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6998521" w14:textId="77777777" w:rsidR="00045288" w:rsidRPr="00797D55" w:rsidRDefault="00045288" w:rsidP="00127617">
            <w:pPr>
              <w:pStyle w:val="CEPATabletext"/>
              <w:rPr>
                <w:rFonts w:ascii="Arial" w:hAnsi="Arial" w:cs="Arial"/>
                <w:color w:val="000000" w:themeColor="text1"/>
              </w:rPr>
            </w:pPr>
            <w:r>
              <w:rPr>
                <w:rFonts w:ascii="Arial" w:hAnsi="Arial" w:cs="Arial"/>
                <w:bCs/>
                <w:color w:val="FFFFFF" w:themeColor="background1"/>
                <w:szCs w:val="22"/>
                <w:lang w:val="fr-FR"/>
              </w:rPr>
              <w:t xml:space="preserve">2. </w:t>
            </w:r>
            <w:r>
              <w:rPr>
                <w:rFonts w:ascii="Arial" w:hAnsi="Arial" w:cs="Arial"/>
                <w:b w:val="0"/>
                <w:color w:val="FFFFFF" w:themeColor="background1"/>
                <w:szCs w:val="22"/>
                <w:lang w:val="fr-FR"/>
              </w:rPr>
              <w:t>Résumé (maximum 2 pages)</w:t>
            </w:r>
          </w:p>
        </w:tc>
      </w:tr>
      <w:tr w:rsidR="00970E05" w:rsidRPr="0028244E" w14:paraId="54FA5E38" w14:textId="77777777" w:rsidTr="002D6FB1">
        <w:tc>
          <w:tcPr>
            <w:tcW w:w="5000" w:type="pct"/>
            <w:shd w:val="clear" w:color="auto" w:fill="auto"/>
          </w:tcPr>
          <w:p w14:paraId="4BB27B60" w14:textId="6A15D70B" w:rsidR="003F4B6A" w:rsidRPr="00DD6606" w:rsidRDefault="002F0925" w:rsidP="00474D66">
            <w:pPr>
              <w:pStyle w:val="BodyTextIn"/>
              <w:rPr>
                <w:rFonts w:ascii="Arial Narrow" w:hAnsi="Arial Narrow" w:cs="Times New Roman"/>
                <w:color w:val="auto"/>
                <w:sz w:val="20"/>
                <w:lang w:val="fr-BE" w:eastAsia="fr-FR"/>
              </w:rPr>
            </w:pPr>
            <w:r w:rsidRPr="00DD6606">
              <w:rPr>
                <w:rFonts w:ascii="Arial Narrow" w:hAnsi="Arial Narrow" w:cs="Times New Roman"/>
                <w:color w:val="auto"/>
                <w:sz w:val="20"/>
                <w:lang w:val="fr-BE" w:eastAsia="fr-FR"/>
              </w:rPr>
              <w:t xml:space="preserve">L’organisation de la chaîne d'approvisionnement du PEV comprend trois niveaux : (i) Le niveau central </w:t>
            </w:r>
            <w:r w:rsidR="0059467C">
              <w:rPr>
                <w:rFonts w:ascii="Arial Narrow" w:hAnsi="Arial Narrow" w:cs="Times New Roman"/>
                <w:color w:val="auto"/>
                <w:sz w:val="20"/>
                <w:lang w:val="fr-BE" w:eastAsia="fr-FR"/>
              </w:rPr>
              <w:t>y compris les 4 hubs modernes (1 au niveau central à Kinshasa et 3 dans les provinces),  qui sont en construction</w:t>
            </w:r>
            <w:r w:rsidRPr="00DD6606">
              <w:rPr>
                <w:rFonts w:ascii="Arial Narrow" w:hAnsi="Arial Narrow" w:cs="Times New Roman"/>
                <w:color w:val="auto"/>
                <w:sz w:val="20"/>
                <w:lang w:val="fr-BE" w:eastAsia="fr-FR"/>
              </w:rPr>
              <w:t>; (ii) Le niveau intermédiaire constitué de 9 dépôts de coordination et 4</w:t>
            </w:r>
            <w:r w:rsidR="00495EAB" w:rsidRPr="00DD6606">
              <w:rPr>
                <w:rFonts w:ascii="Arial Narrow" w:hAnsi="Arial Narrow" w:cs="Times New Roman"/>
                <w:color w:val="auto"/>
                <w:sz w:val="20"/>
                <w:lang w:val="fr-BE" w:eastAsia="fr-FR"/>
              </w:rPr>
              <w:t>9</w:t>
            </w:r>
            <w:r w:rsidRPr="00DD6606">
              <w:rPr>
                <w:rFonts w:ascii="Arial Narrow" w:hAnsi="Arial Narrow" w:cs="Times New Roman"/>
                <w:color w:val="auto"/>
                <w:sz w:val="20"/>
                <w:lang w:val="fr-BE" w:eastAsia="fr-FR"/>
              </w:rPr>
              <w:t xml:space="preserve">  dépôts des antennes</w:t>
            </w:r>
            <w:r w:rsidR="00495EAB" w:rsidRPr="00DD6606">
              <w:rPr>
                <w:rFonts w:ascii="Arial Narrow" w:hAnsi="Arial Narrow" w:cs="Times New Roman"/>
                <w:color w:val="auto"/>
                <w:sz w:val="20"/>
                <w:lang w:val="fr-BE" w:eastAsia="fr-FR"/>
              </w:rPr>
              <w:t xml:space="preserve"> et relais</w:t>
            </w:r>
            <w:r w:rsidRPr="00DD6606">
              <w:rPr>
                <w:rFonts w:ascii="Arial Narrow" w:hAnsi="Arial Narrow" w:cs="Times New Roman"/>
                <w:color w:val="auto"/>
                <w:sz w:val="20"/>
                <w:lang w:val="fr-BE" w:eastAsia="fr-FR"/>
              </w:rPr>
              <w:t>; (iii) et le niveau périphérique qui comprend 516 dépôts des zones de santé et 8830 centres de santé. Le programme national du PEV doit relever plusieurs défis pour atteindre ses objectifs d'équité et de couverture</w:t>
            </w:r>
            <w:r w:rsidR="00D7359E" w:rsidRPr="00DD6606">
              <w:rPr>
                <w:rFonts w:ascii="Arial Narrow" w:hAnsi="Arial Narrow" w:cs="Times New Roman"/>
                <w:color w:val="auto"/>
                <w:sz w:val="20"/>
                <w:lang w:val="fr-BE" w:eastAsia="fr-FR"/>
              </w:rPr>
              <w:t xml:space="preserve"> parmi lequel le renforcement d</w:t>
            </w:r>
            <w:r w:rsidR="00495EAB" w:rsidRPr="00DD6606">
              <w:rPr>
                <w:rFonts w:ascii="Arial Narrow" w:hAnsi="Arial Narrow" w:cs="Times New Roman"/>
                <w:color w:val="auto"/>
                <w:sz w:val="20"/>
                <w:lang w:val="fr-BE" w:eastAsia="fr-FR"/>
              </w:rPr>
              <w:t>e la chaine d’approvisionnement.</w:t>
            </w:r>
          </w:p>
          <w:p w14:paraId="1933E6EC" w14:textId="39E614C1" w:rsidR="00197220" w:rsidRPr="00DD6606" w:rsidRDefault="00521306" w:rsidP="00057B2D">
            <w:pPr>
              <w:spacing w:before="240"/>
              <w:rPr>
                <w:rFonts w:ascii="Arial Narrow" w:hAnsi="Arial Narrow"/>
                <w:color w:val="auto"/>
                <w:sz w:val="20"/>
                <w:szCs w:val="20"/>
                <w:lang w:val="fr-BE"/>
              </w:rPr>
            </w:pPr>
            <w:r w:rsidRPr="00DD6606">
              <w:rPr>
                <w:rFonts w:ascii="Arial Narrow" w:hAnsi="Arial Narrow"/>
                <w:color w:val="auto"/>
                <w:sz w:val="20"/>
                <w:szCs w:val="20"/>
                <w:lang w:val="fr-BE"/>
              </w:rPr>
              <w:t xml:space="preserve">Le PEV RDC compte à ce jour 10 antigènes dans son programme de routine. </w:t>
            </w:r>
            <w:r w:rsidR="00D1762E" w:rsidRPr="00DD6606">
              <w:rPr>
                <w:rFonts w:ascii="Arial Narrow" w:hAnsi="Arial Narrow"/>
                <w:color w:val="auto"/>
                <w:sz w:val="20"/>
                <w:szCs w:val="20"/>
                <w:lang w:val="fr-BE"/>
              </w:rPr>
              <w:t>En plus des</w:t>
            </w:r>
            <w:r w:rsidRPr="00DD6606">
              <w:rPr>
                <w:rFonts w:ascii="Arial Narrow" w:hAnsi="Arial Narrow"/>
                <w:color w:val="auto"/>
                <w:sz w:val="20"/>
                <w:szCs w:val="20"/>
                <w:lang w:val="fr-BE"/>
              </w:rPr>
              <w:t xml:space="preserve"> vaccins traditionnels (BCG, VPO, DTC, VAT, VAR) administrés depuis sa création, le programme a progressivement introduit </w:t>
            </w:r>
            <w:r w:rsidR="00D1762E" w:rsidRPr="00DD6606">
              <w:rPr>
                <w:rFonts w:ascii="Arial Narrow" w:hAnsi="Arial Narrow"/>
                <w:color w:val="auto"/>
                <w:sz w:val="20"/>
                <w:szCs w:val="20"/>
                <w:lang w:val="fr-FR"/>
              </w:rPr>
              <w:t>le vaccin VAA en 2003, DTC-Hep</w:t>
            </w:r>
            <w:r w:rsidRPr="00DD6606">
              <w:rPr>
                <w:rFonts w:ascii="Arial Narrow" w:hAnsi="Arial Narrow"/>
                <w:color w:val="auto"/>
                <w:sz w:val="20"/>
                <w:szCs w:val="20"/>
                <w:lang w:val="fr-FR"/>
              </w:rPr>
              <w:t xml:space="preserve">B en 2007, </w:t>
            </w:r>
            <w:r w:rsidR="00D1762E" w:rsidRPr="00DD6606">
              <w:rPr>
                <w:rFonts w:ascii="Arial Narrow" w:hAnsi="Arial Narrow"/>
                <w:color w:val="auto"/>
                <w:sz w:val="20"/>
                <w:szCs w:val="20"/>
                <w:lang w:val="fr-FR"/>
              </w:rPr>
              <w:t>DTC-HepB-Hib</w:t>
            </w:r>
            <w:r w:rsidR="0027474C" w:rsidRPr="00DD6606">
              <w:rPr>
                <w:rFonts w:ascii="Arial Narrow" w:hAnsi="Arial Narrow"/>
                <w:color w:val="auto"/>
                <w:sz w:val="20"/>
                <w:szCs w:val="20"/>
                <w:lang w:val="fr-FR"/>
              </w:rPr>
              <w:t xml:space="preserve"> en 2009</w:t>
            </w:r>
            <w:r w:rsidR="00C46A27" w:rsidRPr="00DD6606">
              <w:rPr>
                <w:rFonts w:ascii="Arial Narrow" w:hAnsi="Arial Narrow"/>
                <w:color w:val="auto"/>
                <w:sz w:val="20"/>
                <w:szCs w:val="20"/>
                <w:lang w:val="fr-FR"/>
              </w:rPr>
              <w:t>,</w:t>
            </w:r>
            <w:r w:rsidRPr="00DD6606">
              <w:rPr>
                <w:rFonts w:ascii="Arial Narrow" w:hAnsi="Arial Narrow"/>
                <w:color w:val="auto"/>
                <w:sz w:val="20"/>
                <w:szCs w:val="20"/>
                <w:lang w:val="fr-FR"/>
              </w:rPr>
              <w:t xml:space="preserve"> </w:t>
            </w:r>
            <w:r w:rsidR="0082462B" w:rsidRPr="00DD6606">
              <w:rPr>
                <w:rFonts w:ascii="Arial Narrow" w:hAnsi="Arial Narrow"/>
                <w:color w:val="auto"/>
                <w:sz w:val="20"/>
                <w:szCs w:val="20"/>
                <w:lang w:val="fr-FR"/>
              </w:rPr>
              <w:t>PCV-13</w:t>
            </w:r>
            <w:r w:rsidR="00D1762E" w:rsidRPr="00DD6606">
              <w:rPr>
                <w:rFonts w:ascii="Arial Narrow" w:hAnsi="Arial Narrow"/>
                <w:color w:val="auto"/>
                <w:sz w:val="20"/>
                <w:szCs w:val="20"/>
                <w:lang w:val="fr-FR"/>
              </w:rPr>
              <w:t xml:space="preserve"> en</w:t>
            </w:r>
            <w:r w:rsidRPr="00DD6606">
              <w:rPr>
                <w:rFonts w:ascii="Arial Narrow" w:hAnsi="Arial Narrow"/>
                <w:color w:val="auto"/>
                <w:sz w:val="20"/>
                <w:szCs w:val="20"/>
                <w:lang w:val="fr-FR"/>
              </w:rPr>
              <w:t xml:space="preserve"> 2011</w:t>
            </w:r>
            <w:r w:rsidR="0082462B" w:rsidRPr="00DD6606">
              <w:rPr>
                <w:rFonts w:ascii="Arial Narrow" w:hAnsi="Arial Narrow"/>
                <w:color w:val="auto"/>
                <w:sz w:val="20"/>
                <w:szCs w:val="20"/>
                <w:lang w:val="fr-FR"/>
              </w:rPr>
              <w:t xml:space="preserve"> et VPI </w:t>
            </w:r>
            <w:r w:rsidR="008E16EC">
              <w:rPr>
                <w:rFonts w:ascii="Arial Narrow" w:hAnsi="Arial Narrow"/>
                <w:color w:val="auto"/>
                <w:sz w:val="20"/>
                <w:szCs w:val="20"/>
                <w:lang w:val="fr-BE"/>
              </w:rPr>
              <w:t>en</w:t>
            </w:r>
            <w:r w:rsidR="00C46A27" w:rsidRPr="00DD6606">
              <w:rPr>
                <w:rFonts w:ascii="Arial Narrow" w:hAnsi="Arial Narrow"/>
                <w:color w:val="auto"/>
                <w:sz w:val="20"/>
                <w:szCs w:val="20"/>
                <w:lang w:val="fr-FR"/>
              </w:rPr>
              <w:t xml:space="preserve"> 2015</w:t>
            </w:r>
            <w:r w:rsidRPr="00DD6606">
              <w:rPr>
                <w:rFonts w:ascii="Arial Narrow" w:hAnsi="Arial Narrow"/>
                <w:color w:val="auto"/>
                <w:sz w:val="20"/>
                <w:szCs w:val="20"/>
                <w:lang w:val="fr-BE"/>
              </w:rPr>
              <w:t xml:space="preserve">. </w:t>
            </w:r>
            <w:r w:rsidR="0027474C" w:rsidRPr="00DD6606">
              <w:rPr>
                <w:rFonts w:ascii="Arial Narrow" w:hAnsi="Arial Narrow"/>
                <w:color w:val="auto"/>
                <w:sz w:val="20"/>
                <w:szCs w:val="20"/>
                <w:lang w:val="fr-BE"/>
              </w:rPr>
              <w:t xml:space="preserve">Le </w:t>
            </w:r>
            <w:r w:rsidR="00C1490E" w:rsidRPr="00DD6606">
              <w:rPr>
                <w:rFonts w:ascii="Arial Narrow" w:hAnsi="Arial Narrow"/>
                <w:color w:val="auto"/>
                <w:sz w:val="20"/>
                <w:szCs w:val="20"/>
                <w:lang w:val="fr-BE"/>
              </w:rPr>
              <w:t>Pays</w:t>
            </w:r>
            <w:r w:rsidR="0027474C" w:rsidRPr="00DD6606">
              <w:rPr>
                <w:rFonts w:ascii="Arial Narrow" w:hAnsi="Arial Narrow"/>
                <w:color w:val="auto"/>
                <w:sz w:val="20"/>
                <w:szCs w:val="20"/>
                <w:lang w:val="fr-BE"/>
              </w:rPr>
              <w:t xml:space="preserve"> envisage l’introduction progressive des vaccins Rota</w:t>
            </w:r>
            <w:r w:rsidR="00C46A27" w:rsidRPr="00DD6606">
              <w:rPr>
                <w:rFonts w:ascii="Arial Narrow" w:hAnsi="Arial Narrow"/>
                <w:color w:val="auto"/>
                <w:sz w:val="20"/>
                <w:szCs w:val="20"/>
                <w:lang w:val="fr-BE"/>
              </w:rPr>
              <w:t>, HPV</w:t>
            </w:r>
            <w:r w:rsidR="00922612">
              <w:rPr>
                <w:rFonts w:ascii="Arial Narrow" w:hAnsi="Arial Narrow"/>
                <w:color w:val="auto"/>
                <w:sz w:val="20"/>
                <w:szCs w:val="20"/>
                <w:lang w:val="fr-BE"/>
              </w:rPr>
              <w:t xml:space="preserve"> et </w:t>
            </w:r>
            <w:r w:rsidR="002013D5" w:rsidRPr="00DD6606">
              <w:rPr>
                <w:rFonts w:ascii="Arial Narrow" w:hAnsi="Arial Narrow"/>
                <w:color w:val="auto"/>
                <w:sz w:val="20"/>
                <w:szCs w:val="20"/>
                <w:lang w:val="fr-BE"/>
              </w:rPr>
              <w:t>RR</w:t>
            </w:r>
            <w:r w:rsidR="00922612">
              <w:rPr>
                <w:rFonts w:ascii="Arial Narrow" w:hAnsi="Arial Narrow"/>
                <w:color w:val="auto"/>
                <w:sz w:val="20"/>
                <w:szCs w:val="20"/>
                <w:lang w:val="fr-BE"/>
              </w:rPr>
              <w:t xml:space="preserve"> dans les prochaines années</w:t>
            </w:r>
            <w:r w:rsidR="00616071" w:rsidRPr="00DD6606">
              <w:rPr>
                <w:rFonts w:ascii="Arial Narrow" w:hAnsi="Arial Narrow"/>
                <w:color w:val="auto"/>
                <w:sz w:val="20"/>
                <w:szCs w:val="20"/>
                <w:lang w:val="fr-BE"/>
              </w:rPr>
              <w:t xml:space="preserve">, avec </w:t>
            </w:r>
            <w:r w:rsidR="00922612">
              <w:rPr>
                <w:rFonts w:ascii="Arial Narrow" w:hAnsi="Arial Narrow"/>
                <w:color w:val="auto"/>
                <w:sz w:val="20"/>
                <w:szCs w:val="20"/>
                <w:lang w:val="fr-BE"/>
              </w:rPr>
              <w:t xml:space="preserve">pour </w:t>
            </w:r>
            <w:r w:rsidR="00616071" w:rsidRPr="00DD6606">
              <w:rPr>
                <w:rFonts w:ascii="Arial Narrow" w:hAnsi="Arial Narrow"/>
                <w:color w:val="auto"/>
                <w:sz w:val="20"/>
                <w:szCs w:val="20"/>
                <w:lang w:val="fr-BE"/>
              </w:rPr>
              <w:t>conséquence l’augmentation des besoins en</w:t>
            </w:r>
            <w:r w:rsidR="002861C3" w:rsidRPr="00DD6606">
              <w:rPr>
                <w:rFonts w:ascii="Arial Narrow" w:hAnsi="Arial Narrow"/>
                <w:color w:val="auto"/>
                <w:sz w:val="20"/>
                <w:szCs w:val="20"/>
                <w:lang w:val="fr-BE"/>
              </w:rPr>
              <w:t xml:space="preserve"> capacité de stockage</w:t>
            </w:r>
            <w:r w:rsidR="00616071" w:rsidRPr="00DD6606">
              <w:rPr>
                <w:rFonts w:ascii="Arial Narrow" w:hAnsi="Arial Narrow"/>
                <w:color w:val="auto"/>
                <w:sz w:val="20"/>
                <w:szCs w:val="20"/>
                <w:lang w:val="fr-BE"/>
              </w:rPr>
              <w:t xml:space="preserve"> à tous les niveaux</w:t>
            </w:r>
            <w:r w:rsidR="002861C3" w:rsidRPr="00DD6606">
              <w:rPr>
                <w:rFonts w:ascii="Arial Narrow" w:hAnsi="Arial Narrow"/>
                <w:color w:val="auto"/>
                <w:sz w:val="20"/>
                <w:szCs w:val="20"/>
                <w:lang w:val="fr-BE"/>
              </w:rPr>
              <w:t>.</w:t>
            </w:r>
          </w:p>
          <w:p w14:paraId="71D71B5F" w14:textId="791F732D" w:rsidR="00D6274E" w:rsidRPr="004372D8" w:rsidRDefault="007D56A6" w:rsidP="00D6274E">
            <w:pPr>
              <w:rPr>
                <w:rFonts w:ascii="Arial Narrow" w:hAnsi="Arial Narrow"/>
                <w:snapToGrid w:val="0"/>
                <w:color w:val="auto"/>
                <w:sz w:val="20"/>
                <w:szCs w:val="20"/>
                <w:lang w:val="fr-BE" w:eastAsia="fr-FR"/>
              </w:rPr>
            </w:pPr>
            <w:r w:rsidRPr="004372D8">
              <w:rPr>
                <w:rFonts w:ascii="Arial Narrow" w:hAnsi="Arial Narrow"/>
                <w:snapToGrid w:val="0"/>
                <w:color w:val="auto"/>
                <w:sz w:val="20"/>
                <w:szCs w:val="20"/>
                <w:lang w:val="fr-BE" w:eastAsia="fr-FR"/>
              </w:rPr>
              <w:t>Les données de l</w:t>
            </w:r>
            <w:r w:rsidR="00BB00FD" w:rsidRPr="004372D8">
              <w:rPr>
                <w:rFonts w:ascii="Arial Narrow" w:hAnsi="Arial Narrow"/>
                <w:snapToGrid w:val="0"/>
                <w:color w:val="auto"/>
                <w:sz w:val="20"/>
                <w:szCs w:val="20"/>
                <w:lang w:val="fr-BE" w:eastAsia="fr-FR"/>
              </w:rPr>
              <w:t>’</w:t>
            </w:r>
            <w:r w:rsidR="002662C7" w:rsidRPr="004372D8">
              <w:rPr>
                <w:rFonts w:ascii="Arial Narrow" w:hAnsi="Arial Narrow"/>
                <w:snapToGrid w:val="0"/>
                <w:color w:val="auto"/>
                <w:sz w:val="20"/>
                <w:szCs w:val="20"/>
                <w:lang w:val="fr-BE" w:eastAsia="fr-FR"/>
              </w:rPr>
              <w:t xml:space="preserve">inventaire des </w:t>
            </w:r>
            <w:r w:rsidR="00922612" w:rsidRPr="004372D8">
              <w:rPr>
                <w:rFonts w:ascii="Arial Narrow" w:hAnsi="Arial Narrow"/>
                <w:snapToGrid w:val="0"/>
                <w:color w:val="auto"/>
                <w:sz w:val="20"/>
                <w:szCs w:val="20"/>
                <w:lang w:val="fr-BE" w:eastAsia="fr-FR"/>
              </w:rPr>
              <w:t>équipements de la CdF</w:t>
            </w:r>
            <w:r w:rsidR="002662C7" w:rsidRPr="004372D8">
              <w:rPr>
                <w:rFonts w:ascii="Arial Narrow" w:hAnsi="Arial Narrow"/>
                <w:snapToGrid w:val="0"/>
                <w:color w:val="auto"/>
                <w:sz w:val="20"/>
                <w:szCs w:val="20"/>
                <w:lang w:val="fr-BE" w:eastAsia="fr-FR"/>
              </w:rPr>
              <w:t xml:space="preserve"> réa</w:t>
            </w:r>
            <w:r w:rsidR="000324B1" w:rsidRPr="004372D8">
              <w:rPr>
                <w:rFonts w:ascii="Arial Narrow" w:hAnsi="Arial Narrow"/>
                <w:snapToGrid w:val="0"/>
                <w:color w:val="auto"/>
                <w:sz w:val="20"/>
                <w:szCs w:val="20"/>
                <w:lang w:val="fr-BE" w:eastAsia="fr-FR"/>
              </w:rPr>
              <w:t xml:space="preserve">lisé </w:t>
            </w:r>
            <w:r w:rsidR="002662C7" w:rsidRPr="004372D8">
              <w:rPr>
                <w:rFonts w:ascii="Arial Narrow" w:hAnsi="Arial Narrow"/>
                <w:snapToGrid w:val="0"/>
                <w:color w:val="auto"/>
                <w:sz w:val="20"/>
                <w:szCs w:val="20"/>
                <w:lang w:val="fr-BE" w:eastAsia="fr-FR"/>
              </w:rPr>
              <w:t xml:space="preserve">2014 </w:t>
            </w:r>
            <w:r w:rsidR="00922612" w:rsidRPr="004372D8">
              <w:rPr>
                <w:rFonts w:ascii="Arial Narrow" w:hAnsi="Arial Narrow"/>
                <w:snapToGrid w:val="0"/>
                <w:color w:val="auto"/>
                <w:sz w:val="20"/>
                <w:szCs w:val="20"/>
                <w:lang w:val="fr-BE" w:eastAsia="fr-FR"/>
              </w:rPr>
              <w:t xml:space="preserve">et </w:t>
            </w:r>
            <w:r w:rsidR="000324B1" w:rsidRPr="004372D8">
              <w:rPr>
                <w:rFonts w:ascii="Arial Narrow" w:hAnsi="Arial Narrow"/>
                <w:snapToGrid w:val="0"/>
                <w:color w:val="auto"/>
                <w:sz w:val="20"/>
                <w:szCs w:val="20"/>
                <w:lang w:val="fr-BE" w:eastAsia="fr-FR"/>
              </w:rPr>
              <w:t xml:space="preserve">mis </w:t>
            </w:r>
            <w:r w:rsidR="00CC5931" w:rsidRPr="004372D8">
              <w:rPr>
                <w:rFonts w:ascii="Arial Narrow" w:hAnsi="Arial Narrow"/>
                <w:snapToGrid w:val="0"/>
                <w:color w:val="auto"/>
                <w:sz w:val="20"/>
                <w:szCs w:val="20"/>
                <w:lang w:val="fr-BE" w:eastAsia="fr-FR"/>
              </w:rPr>
              <w:t xml:space="preserve">à jour en avril </w:t>
            </w:r>
            <w:r w:rsidR="00EA5B14" w:rsidRPr="004372D8">
              <w:rPr>
                <w:rFonts w:ascii="Arial Narrow" w:hAnsi="Arial Narrow"/>
                <w:snapToGrid w:val="0"/>
                <w:color w:val="auto"/>
                <w:sz w:val="20"/>
                <w:szCs w:val="20"/>
                <w:lang w:val="fr-BE" w:eastAsia="fr-FR"/>
              </w:rPr>
              <w:t>2016</w:t>
            </w:r>
            <w:r w:rsidRPr="004372D8">
              <w:rPr>
                <w:rFonts w:ascii="Arial Narrow" w:hAnsi="Arial Narrow"/>
                <w:snapToGrid w:val="0"/>
                <w:color w:val="auto"/>
                <w:sz w:val="20"/>
                <w:szCs w:val="20"/>
                <w:lang w:val="fr-BE" w:eastAsia="fr-FR"/>
              </w:rPr>
              <w:t xml:space="preserve"> montrent qu’au niveau central </w:t>
            </w:r>
            <w:r w:rsidR="004372D8" w:rsidRPr="004372D8">
              <w:rPr>
                <w:rFonts w:ascii="Arial Narrow" w:hAnsi="Arial Narrow"/>
                <w:snapToGrid w:val="0"/>
                <w:color w:val="auto"/>
                <w:sz w:val="20"/>
                <w:szCs w:val="20"/>
                <w:lang w:val="fr-BE" w:eastAsia="fr-FR"/>
              </w:rPr>
              <w:t>les capacités de stockage qui sont actuellement insuffisantes, le seront à partir de 2017 avec la construction des 4 hubs dont les travaux de construction sont en cours.  Au niveau des</w:t>
            </w:r>
            <w:r w:rsidR="00971843" w:rsidRPr="004372D8">
              <w:rPr>
                <w:rFonts w:ascii="Arial Narrow" w:hAnsi="Arial Narrow"/>
                <w:snapToGrid w:val="0"/>
                <w:color w:val="auto"/>
                <w:sz w:val="20"/>
                <w:szCs w:val="20"/>
                <w:lang w:val="fr-BE" w:eastAsia="fr-FR"/>
              </w:rPr>
              <w:t xml:space="preserve"> dépôts des Antennes et coordinations </w:t>
            </w:r>
            <w:r w:rsidR="004372D8" w:rsidRPr="004372D8">
              <w:rPr>
                <w:rFonts w:ascii="Arial Narrow" w:hAnsi="Arial Narrow"/>
                <w:snapToGrid w:val="0"/>
                <w:color w:val="auto"/>
                <w:sz w:val="20"/>
                <w:szCs w:val="20"/>
                <w:lang w:val="fr-BE" w:eastAsia="fr-FR"/>
              </w:rPr>
              <w:t>les</w:t>
            </w:r>
            <w:r w:rsidR="00971843" w:rsidRPr="004372D8">
              <w:rPr>
                <w:rFonts w:ascii="Arial Narrow" w:hAnsi="Arial Narrow"/>
                <w:snapToGrid w:val="0"/>
                <w:color w:val="auto"/>
                <w:sz w:val="20"/>
                <w:szCs w:val="20"/>
                <w:lang w:val="fr-BE" w:eastAsia="fr-FR"/>
              </w:rPr>
              <w:t xml:space="preserve"> capacités </w:t>
            </w:r>
            <w:r w:rsidR="004372D8" w:rsidRPr="004372D8">
              <w:rPr>
                <w:rFonts w:ascii="Arial Narrow" w:hAnsi="Arial Narrow"/>
                <w:snapToGrid w:val="0"/>
                <w:color w:val="auto"/>
                <w:sz w:val="20"/>
                <w:szCs w:val="20"/>
                <w:lang w:val="fr-BE" w:eastAsia="fr-FR"/>
              </w:rPr>
              <w:t xml:space="preserve">sont </w:t>
            </w:r>
            <w:r w:rsidR="00971843" w:rsidRPr="004372D8">
              <w:rPr>
                <w:rFonts w:ascii="Arial Narrow" w:hAnsi="Arial Narrow"/>
                <w:snapToGrid w:val="0"/>
                <w:color w:val="auto"/>
                <w:sz w:val="20"/>
                <w:szCs w:val="20"/>
                <w:lang w:val="fr-BE" w:eastAsia="fr-FR"/>
              </w:rPr>
              <w:t>suffisantes pour faire face à l’introduction progressive des nouveaux vaccins jusqu’en 2020</w:t>
            </w:r>
            <w:r w:rsidR="00D6274E" w:rsidRPr="004372D8">
              <w:rPr>
                <w:rFonts w:ascii="Arial Narrow" w:hAnsi="Arial Narrow"/>
                <w:snapToGrid w:val="0"/>
                <w:color w:val="auto"/>
                <w:sz w:val="20"/>
                <w:szCs w:val="20"/>
                <w:lang w:val="fr-BE" w:eastAsia="fr-FR"/>
              </w:rPr>
              <w:t>.</w:t>
            </w:r>
          </w:p>
          <w:p w14:paraId="2F45882E" w14:textId="024D8A66" w:rsidR="00174CBA" w:rsidRPr="00F94BE6" w:rsidRDefault="007E0C91" w:rsidP="00974EC7">
            <w:pPr>
              <w:rPr>
                <w:rFonts w:ascii="Arial Narrow" w:hAnsi="Arial Narrow"/>
                <w:snapToGrid w:val="0"/>
                <w:color w:val="auto"/>
                <w:sz w:val="20"/>
                <w:szCs w:val="20"/>
                <w:lang w:val="fr-BE" w:eastAsia="fr-FR"/>
              </w:rPr>
            </w:pPr>
            <w:r w:rsidRPr="00F94BE6">
              <w:rPr>
                <w:noProof/>
                <w:lang w:val="fr-FR" w:eastAsia="fr-FR"/>
              </w:rPr>
              <w:drawing>
                <wp:anchor distT="0" distB="0" distL="114300" distR="114300" simplePos="0" relativeHeight="251666432" behindDoc="0" locked="0" layoutInCell="1" allowOverlap="1" wp14:anchorId="3891D7FB" wp14:editId="47D1964E">
                  <wp:simplePos x="0" y="0"/>
                  <wp:positionH relativeFrom="column">
                    <wp:posOffset>149225</wp:posOffset>
                  </wp:positionH>
                  <wp:positionV relativeFrom="paragraph">
                    <wp:posOffset>488950</wp:posOffset>
                  </wp:positionV>
                  <wp:extent cx="1709420" cy="1371600"/>
                  <wp:effectExtent l="19050" t="19050" r="24130" b="19050"/>
                  <wp:wrapThrough wrapText="bothSides">
                    <wp:wrapPolygon edited="0">
                      <wp:start x="-241" y="-300"/>
                      <wp:lineTo x="-241" y="21600"/>
                      <wp:lineTo x="21664" y="21600"/>
                      <wp:lineTo x="21664" y="-300"/>
                      <wp:lineTo x="-241" y="-30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9420" cy="13716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6672" behindDoc="0" locked="0" layoutInCell="1" allowOverlap="1" wp14:anchorId="6DF8BD5F" wp14:editId="04EC1A7D">
                  <wp:simplePos x="0" y="0"/>
                  <wp:positionH relativeFrom="column">
                    <wp:posOffset>2002734</wp:posOffset>
                  </wp:positionH>
                  <wp:positionV relativeFrom="paragraph">
                    <wp:posOffset>478678</wp:posOffset>
                  </wp:positionV>
                  <wp:extent cx="1576070" cy="1391285"/>
                  <wp:effectExtent l="19050" t="19050" r="24130" b="18415"/>
                  <wp:wrapThrough wrapText="bothSides">
                    <wp:wrapPolygon edited="0">
                      <wp:start x="-261" y="-296"/>
                      <wp:lineTo x="-261" y="21590"/>
                      <wp:lineTo x="21670" y="21590"/>
                      <wp:lineTo x="21670" y="-296"/>
                      <wp:lineTo x="-261" y="-29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070" cy="13912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F94BE6">
              <w:rPr>
                <w:noProof/>
                <w:lang w:val="fr-FR" w:eastAsia="fr-FR"/>
              </w:rPr>
              <w:drawing>
                <wp:anchor distT="0" distB="0" distL="114300" distR="114300" simplePos="0" relativeHeight="251665408" behindDoc="0" locked="0" layoutInCell="1" allowOverlap="1" wp14:anchorId="28A41BD0" wp14:editId="73C31670">
                  <wp:simplePos x="0" y="0"/>
                  <wp:positionH relativeFrom="column">
                    <wp:posOffset>3749675</wp:posOffset>
                  </wp:positionH>
                  <wp:positionV relativeFrom="paragraph">
                    <wp:posOffset>450850</wp:posOffset>
                  </wp:positionV>
                  <wp:extent cx="1722120" cy="1395095"/>
                  <wp:effectExtent l="19050" t="19050" r="11430" b="14605"/>
                  <wp:wrapThrough wrapText="bothSides">
                    <wp:wrapPolygon edited="0">
                      <wp:start x="-239" y="-295"/>
                      <wp:lineTo x="-239" y="21531"/>
                      <wp:lineTo x="21504" y="21531"/>
                      <wp:lineTo x="21504" y="-295"/>
                      <wp:lineTo x="-239" y="-29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2120" cy="139509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D6274E" w:rsidRPr="00F94BE6">
              <w:rPr>
                <w:rFonts w:ascii="Arial Narrow" w:hAnsi="Arial Narrow"/>
                <w:snapToGrid w:val="0"/>
                <w:color w:val="auto"/>
                <w:sz w:val="20"/>
                <w:szCs w:val="20"/>
                <w:lang w:val="fr-BE" w:eastAsia="fr-FR"/>
              </w:rPr>
              <w:t>A</w:t>
            </w:r>
            <w:r w:rsidR="00B019BF" w:rsidRPr="00F94BE6">
              <w:rPr>
                <w:rFonts w:ascii="Arial Narrow" w:hAnsi="Arial Narrow"/>
                <w:snapToGrid w:val="0"/>
                <w:color w:val="auto"/>
                <w:sz w:val="20"/>
                <w:szCs w:val="20"/>
                <w:lang w:val="fr-BE" w:eastAsia="fr-FR"/>
              </w:rPr>
              <w:t>u niveau opérationnel (</w:t>
            </w:r>
            <w:r w:rsidR="004372D8" w:rsidRPr="00F94BE6">
              <w:rPr>
                <w:rFonts w:ascii="Arial Narrow" w:hAnsi="Arial Narrow"/>
                <w:snapToGrid w:val="0"/>
                <w:color w:val="auto"/>
                <w:sz w:val="20"/>
                <w:szCs w:val="20"/>
                <w:lang w:val="fr-BE" w:eastAsia="fr-FR"/>
              </w:rPr>
              <w:t xml:space="preserve">Aires de santé), seulement </w:t>
            </w:r>
            <w:r w:rsidR="00F2288B" w:rsidRPr="00F94BE6">
              <w:rPr>
                <w:rFonts w:ascii="Arial Narrow" w:hAnsi="Arial Narrow"/>
                <w:snapToGrid w:val="0"/>
                <w:color w:val="auto"/>
                <w:sz w:val="20"/>
                <w:szCs w:val="20"/>
                <w:lang w:val="fr-BE" w:eastAsia="fr-FR"/>
              </w:rPr>
              <w:t>51,</w:t>
            </w:r>
            <w:r w:rsidR="00556490" w:rsidRPr="00F94BE6">
              <w:rPr>
                <w:rFonts w:ascii="Arial Narrow" w:hAnsi="Arial Narrow"/>
                <w:snapToGrid w:val="0"/>
                <w:color w:val="auto"/>
                <w:sz w:val="20"/>
                <w:szCs w:val="20"/>
                <w:lang w:val="fr-BE" w:eastAsia="fr-FR"/>
              </w:rPr>
              <w:t>7</w:t>
            </w:r>
            <w:r w:rsidR="00F2288B" w:rsidRPr="00F94BE6">
              <w:rPr>
                <w:rFonts w:ascii="Arial Narrow" w:hAnsi="Arial Narrow"/>
                <w:snapToGrid w:val="0"/>
                <w:color w:val="auto"/>
                <w:sz w:val="20"/>
                <w:szCs w:val="20"/>
                <w:lang w:val="fr-BE" w:eastAsia="fr-FR"/>
              </w:rPr>
              <w:t xml:space="preserve">% des aires de santé sont couvertes en </w:t>
            </w:r>
            <w:r w:rsidR="00974EC7" w:rsidRPr="00F94BE6">
              <w:rPr>
                <w:rFonts w:ascii="Arial Narrow" w:hAnsi="Arial Narrow"/>
                <w:snapToGrid w:val="0"/>
                <w:color w:val="auto"/>
                <w:sz w:val="20"/>
                <w:szCs w:val="20"/>
                <w:lang w:val="fr-BE" w:eastAsia="fr-FR"/>
              </w:rPr>
              <w:t xml:space="preserve">équipements de </w:t>
            </w:r>
            <w:r w:rsidR="00F2288B" w:rsidRPr="00F94BE6">
              <w:rPr>
                <w:rFonts w:ascii="Arial Narrow" w:hAnsi="Arial Narrow"/>
                <w:snapToGrid w:val="0"/>
                <w:color w:val="auto"/>
                <w:sz w:val="20"/>
                <w:szCs w:val="20"/>
                <w:lang w:val="fr-BE" w:eastAsia="fr-FR"/>
              </w:rPr>
              <w:t>chaine du froid</w:t>
            </w:r>
            <w:r w:rsidR="00174CBA" w:rsidRPr="00F94BE6">
              <w:rPr>
                <w:rFonts w:ascii="Arial Narrow" w:hAnsi="Arial Narrow"/>
                <w:snapToGrid w:val="0"/>
                <w:color w:val="auto"/>
                <w:sz w:val="20"/>
                <w:szCs w:val="20"/>
                <w:lang w:val="fr-BE" w:eastAsia="fr-FR"/>
              </w:rPr>
              <w:t>, dont l</w:t>
            </w:r>
            <w:r w:rsidR="004372D8" w:rsidRPr="00F94BE6">
              <w:rPr>
                <w:rFonts w:ascii="Arial Narrow" w:hAnsi="Arial Narrow"/>
                <w:snapToGrid w:val="0"/>
                <w:color w:val="auto"/>
                <w:sz w:val="20"/>
                <w:szCs w:val="20"/>
                <w:lang w:val="fr-BE" w:eastAsia="fr-FR"/>
              </w:rPr>
              <w:t xml:space="preserve">a situation est représentée dans </w:t>
            </w:r>
            <w:r w:rsidR="00174CBA" w:rsidRPr="00F94BE6">
              <w:rPr>
                <w:rFonts w:ascii="Arial Narrow" w:hAnsi="Arial Narrow"/>
                <w:snapToGrid w:val="0"/>
                <w:color w:val="auto"/>
                <w:sz w:val="20"/>
                <w:szCs w:val="20"/>
                <w:lang w:val="fr-BE" w:eastAsia="fr-FR"/>
              </w:rPr>
              <w:t>les graphiques ci-dessous.</w:t>
            </w:r>
          </w:p>
          <w:p w14:paraId="7DABB6C2" w14:textId="3A278244" w:rsidR="00A6276A" w:rsidRDefault="002861C3" w:rsidP="00045C2F">
            <w:pPr>
              <w:spacing w:line="276" w:lineRule="auto"/>
              <w:rPr>
                <w:rFonts w:ascii="Arial Narrow" w:hAnsi="Arial Narrow"/>
                <w:color w:val="auto"/>
                <w:sz w:val="20"/>
                <w:szCs w:val="20"/>
                <w:lang w:val="fr-BE"/>
              </w:rPr>
            </w:pPr>
            <w:r w:rsidRPr="00DD6606">
              <w:rPr>
                <w:rFonts w:ascii="Arial Narrow" w:hAnsi="Arial Narrow"/>
                <w:color w:val="auto"/>
                <w:sz w:val="20"/>
                <w:szCs w:val="20"/>
                <w:lang w:val="fr-BE"/>
              </w:rPr>
              <w:t>L</w:t>
            </w:r>
            <w:r w:rsidR="00CC5931" w:rsidRPr="00DD6606">
              <w:rPr>
                <w:rFonts w:ascii="Arial Narrow" w:hAnsi="Arial Narrow"/>
                <w:color w:val="auto"/>
                <w:sz w:val="20"/>
                <w:szCs w:val="20"/>
                <w:lang w:val="fr-BE"/>
              </w:rPr>
              <w:t>es résultats de l</w:t>
            </w:r>
            <w:r w:rsidRPr="00DD6606">
              <w:rPr>
                <w:rFonts w:ascii="Arial Narrow" w:hAnsi="Arial Narrow"/>
                <w:color w:val="auto"/>
                <w:sz w:val="20"/>
                <w:szCs w:val="20"/>
                <w:lang w:val="fr-BE"/>
              </w:rPr>
              <w:t xml:space="preserve">’évaluation de la gestion </w:t>
            </w:r>
            <w:r w:rsidR="00CE1D20" w:rsidRPr="00DD6606">
              <w:rPr>
                <w:rFonts w:ascii="Arial Narrow" w:hAnsi="Arial Narrow"/>
                <w:color w:val="auto"/>
                <w:sz w:val="20"/>
                <w:szCs w:val="20"/>
                <w:lang w:val="fr-BE"/>
              </w:rPr>
              <w:t xml:space="preserve">efficace </w:t>
            </w:r>
            <w:r w:rsidRPr="00DD6606">
              <w:rPr>
                <w:rFonts w:ascii="Arial Narrow" w:hAnsi="Arial Narrow"/>
                <w:color w:val="auto"/>
                <w:sz w:val="20"/>
                <w:szCs w:val="20"/>
                <w:lang w:val="fr-BE"/>
              </w:rPr>
              <w:t>des vaccins</w:t>
            </w:r>
            <w:r w:rsidR="009250D3" w:rsidRPr="00DD6606">
              <w:rPr>
                <w:rFonts w:ascii="Arial Narrow" w:hAnsi="Arial Narrow"/>
                <w:color w:val="auto"/>
                <w:sz w:val="20"/>
                <w:szCs w:val="20"/>
                <w:lang w:val="fr-BE"/>
              </w:rPr>
              <w:t xml:space="preserve"> (GEV)</w:t>
            </w:r>
            <w:r w:rsidRPr="00DD6606">
              <w:rPr>
                <w:rFonts w:ascii="Arial Narrow" w:hAnsi="Arial Narrow"/>
                <w:color w:val="auto"/>
                <w:sz w:val="20"/>
                <w:szCs w:val="20"/>
                <w:lang w:val="fr-BE"/>
              </w:rPr>
              <w:t xml:space="preserve"> </w:t>
            </w:r>
            <w:r w:rsidR="00154FD5" w:rsidRPr="00DD6606">
              <w:rPr>
                <w:rFonts w:ascii="Arial Narrow" w:hAnsi="Arial Narrow"/>
                <w:color w:val="auto"/>
                <w:sz w:val="20"/>
                <w:szCs w:val="20"/>
                <w:lang w:val="fr-BE"/>
              </w:rPr>
              <w:t>réalisé</w:t>
            </w:r>
            <w:r w:rsidR="009250D3" w:rsidRPr="00DD6606">
              <w:rPr>
                <w:rFonts w:ascii="Arial Narrow" w:hAnsi="Arial Narrow"/>
                <w:color w:val="auto"/>
                <w:sz w:val="20"/>
                <w:szCs w:val="20"/>
                <w:lang w:val="fr-BE"/>
              </w:rPr>
              <w:t>e</w:t>
            </w:r>
            <w:r w:rsidR="00154FD5" w:rsidRPr="00DD6606">
              <w:rPr>
                <w:rFonts w:ascii="Arial Narrow" w:hAnsi="Arial Narrow"/>
                <w:color w:val="auto"/>
                <w:sz w:val="20"/>
                <w:szCs w:val="20"/>
                <w:lang w:val="fr-BE"/>
              </w:rPr>
              <w:t xml:space="preserve"> en 201</w:t>
            </w:r>
            <w:r w:rsidR="009250D3" w:rsidRPr="00DD6606">
              <w:rPr>
                <w:rFonts w:ascii="Arial Narrow" w:hAnsi="Arial Narrow"/>
                <w:color w:val="auto"/>
                <w:sz w:val="20"/>
                <w:szCs w:val="20"/>
                <w:lang w:val="fr-BE"/>
              </w:rPr>
              <w:t>4</w:t>
            </w:r>
            <w:r w:rsidR="00154FD5" w:rsidRPr="00DD6606">
              <w:rPr>
                <w:rFonts w:ascii="Arial Narrow" w:hAnsi="Arial Narrow"/>
                <w:color w:val="auto"/>
                <w:sz w:val="20"/>
                <w:szCs w:val="20"/>
                <w:lang w:val="fr-BE"/>
              </w:rPr>
              <w:t xml:space="preserve"> a </w:t>
            </w:r>
            <w:r w:rsidR="00CE1D20" w:rsidRPr="00DD6606">
              <w:rPr>
                <w:rFonts w:ascii="Arial Narrow" w:hAnsi="Arial Narrow"/>
                <w:color w:val="auto"/>
                <w:sz w:val="20"/>
                <w:szCs w:val="20"/>
                <w:lang w:val="fr-BE"/>
              </w:rPr>
              <w:t>montré des insuffisances</w:t>
            </w:r>
            <w:r w:rsidR="00A6276A" w:rsidRPr="00DD6606">
              <w:rPr>
                <w:rFonts w:ascii="Arial Narrow" w:hAnsi="Arial Narrow"/>
                <w:color w:val="auto"/>
                <w:sz w:val="20"/>
                <w:szCs w:val="20"/>
                <w:lang w:val="fr-BE"/>
              </w:rPr>
              <w:t xml:space="preserve"> </w:t>
            </w:r>
            <w:r w:rsidR="00CE1D20" w:rsidRPr="00DD6606">
              <w:rPr>
                <w:rFonts w:ascii="Arial Narrow" w:hAnsi="Arial Narrow"/>
                <w:color w:val="auto"/>
                <w:sz w:val="20"/>
                <w:szCs w:val="20"/>
                <w:lang w:val="fr-BE"/>
              </w:rPr>
              <w:t xml:space="preserve">dans les critères relatifs </w:t>
            </w:r>
            <w:r w:rsidR="00A6276A" w:rsidRPr="00DD6606">
              <w:rPr>
                <w:rFonts w:ascii="Arial Narrow" w:hAnsi="Arial Narrow"/>
                <w:color w:val="auto"/>
                <w:sz w:val="20"/>
                <w:szCs w:val="20"/>
                <w:lang w:val="fr-BE"/>
              </w:rPr>
              <w:t>E2</w:t>
            </w:r>
            <w:r w:rsidR="00C7422C" w:rsidRPr="00DD6606">
              <w:rPr>
                <w:rFonts w:ascii="Arial Narrow" w:hAnsi="Arial Narrow"/>
                <w:color w:val="auto"/>
                <w:sz w:val="20"/>
                <w:szCs w:val="20"/>
                <w:lang w:val="fr-BE"/>
              </w:rPr>
              <w:t xml:space="preserve"> (température</w:t>
            </w:r>
            <w:r w:rsidR="00A06CB3" w:rsidRPr="00DD6606">
              <w:rPr>
                <w:rFonts w:ascii="Arial Narrow" w:hAnsi="Arial Narrow"/>
                <w:color w:val="auto"/>
                <w:sz w:val="20"/>
                <w:szCs w:val="20"/>
                <w:lang w:val="fr-BE"/>
              </w:rPr>
              <w:t> : 66% au niveau des ZS et 58% au niveau des AS </w:t>
            </w:r>
            <w:r w:rsidR="00C7422C" w:rsidRPr="00DD6606">
              <w:rPr>
                <w:rFonts w:ascii="Arial Narrow" w:hAnsi="Arial Narrow"/>
                <w:color w:val="auto"/>
                <w:sz w:val="20"/>
                <w:szCs w:val="20"/>
                <w:lang w:val="fr-BE"/>
              </w:rPr>
              <w:t>)</w:t>
            </w:r>
            <w:r w:rsidR="00100F7D" w:rsidRPr="00DD6606">
              <w:rPr>
                <w:rFonts w:ascii="Arial Narrow" w:hAnsi="Arial Narrow"/>
                <w:color w:val="auto"/>
                <w:sz w:val="20"/>
                <w:szCs w:val="20"/>
                <w:lang w:val="fr-BE"/>
              </w:rPr>
              <w:t>, E3</w:t>
            </w:r>
            <w:r w:rsidR="00C7422C" w:rsidRPr="00DD6606">
              <w:rPr>
                <w:rFonts w:ascii="Arial Narrow" w:hAnsi="Arial Narrow"/>
                <w:color w:val="auto"/>
                <w:sz w:val="20"/>
                <w:szCs w:val="20"/>
                <w:lang w:val="fr-BE"/>
              </w:rPr>
              <w:t xml:space="preserve"> (Capacité de stockage</w:t>
            </w:r>
            <w:r w:rsidR="0016491D" w:rsidRPr="00DD6606">
              <w:rPr>
                <w:rFonts w:ascii="Arial Narrow" w:hAnsi="Arial Narrow"/>
                <w:color w:val="auto"/>
                <w:sz w:val="20"/>
                <w:szCs w:val="20"/>
                <w:lang w:val="fr-BE"/>
              </w:rPr>
              <w:t> : 68% au niveau des ZS et 48% au niveau des AS </w:t>
            </w:r>
            <w:r w:rsidR="00C7422C" w:rsidRPr="00DD6606">
              <w:rPr>
                <w:rFonts w:ascii="Arial Narrow" w:hAnsi="Arial Narrow"/>
                <w:color w:val="auto"/>
                <w:sz w:val="20"/>
                <w:szCs w:val="20"/>
                <w:lang w:val="fr-BE"/>
              </w:rPr>
              <w:t>)</w:t>
            </w:r>
            <w:r w:rsidR="00100F7D" w:rsidRPr="00DD6606">
              <w:rPr>
                <w:rFonts w:ascii="Arial Narrow" w:hAnsi="Arial Narrow"/>
                <w:color w:val="auto"/>
                <w:sz w:val="20"/>
                <w:szCs w:val="20"/>
                <w:lang w:val="fr-BE"/>
              </w:rPr>
              <w:t>, E5</w:t>
            </w:r>
            <w:r w:rsidR="00C7422C" w:rsidRPr="00DD6606">
              <w:rPr>
                <w:rFonts w:ascii="Arial Narrow" w:hAnsi="Arial Narrow"/>
                <w:color w:val="auto"/>
                <w:sz w:val="20"/>
                <w:szCs w:val="20"/>
                <w:lang w:val="fr-BE"/>
              </w:rPr>
              <w:t xml:space="preserve"> (Maintenance</w:t>
            </w:r>
            <w:r w:rsidR="0016491D" w:rsidRPr="00DD6606">
              <w:rPr>
                <w:rFonts w:ascii="Arial Narrow" w:hAnsi="Arial Narrow"/>
                <w:color w:val="auto"/>
                <w:sz w:val="20"/>
                <w:szCs w:val="20"/>
                <w:lang w:val="fr-BE"/>
              </w:rPr>
              <w:t> : 49% au niveau des ZS et 21% au niveau des AS </w:t>
            </w:r>
            <w:r w:rsidR="00C7422C" w:rsidRPr="00DD6606">
              <w:rPr>
                <w:rFonts w:ascii="Arial Narrow" w:hAnsi="Arial Narrow"/>
                <w:color w:val="auto"/>
                <w:sz w:val="20"/>
                <w:szCs w:val="20"/>
                <w:lang w:val="fr-BE"/>
              </w:rPr>
              <w:t>)</w:t>
            </w:r>
            <w:r w:rsidR="007A47AA" w:rsidRPr="00DD6606">
              <w:rPr>
                <w:rFonts w:ascii="Arial Narrow" w:hAnsi="Arial Narrow"/>
                <w:color w:val="auto"/>
                <w:sz w:val="20"/>
                <w:szCs w:val="20"/>
                <w:lang w:val="fr-BE"/>
              </w:rPr>
              <w:t>, et</w:t>
            </w:r>
            <w:r w:rsidR="00A6276A" w:rsidRPr="00DD6606">
              <w:rPr>
                <w:rFonts w:ascii="Arial Narrow" w:hAnsi="Arial Narrow"/>
                <w:color w:val="auto"/>
                <w:sz w:val="20"/>
                <w:szCs w:val="20"/>
                <w:lang w:val="fr-BE"/>
              </w:rPr>
              <w:t xml:space="preserve"> E9</w:t>
            </w:r>
            <w:r w:rsidR="00C7422C" w:rsidRPr="00DD6606">
              <w:rPr>
                <w:rFonts w:ascii="Arial Narrow" w:hAnsi="Arial Narrow"/>
                <w:color w:val="auto"/>
                <w:sz w:val="20"/>
                <w:szCs w:val="20"/>
                <w:lang w:val="fr-BE"/>
              </w:rPr>
              <w:t xml:space="preserve"> (SIG,</w:t>
            </w:r>
            <w:r w:rsidR="009250D3" w:rsidRPr="00DD6606">
              <w:rPr>
                <w:rFonts w:ascii="Arial Narrow" w:hAnsi="Arial Narrow"/>
                <w:color w:val="auto"/>
                <w:sz w:val="20"/>
                <w:szCs w:val="20"/>
                <w:lang w:val="fr-BE"/>
              </w:rPr>
              <w:t xml:space="preserve"> </w:t>
            </w:r>
            <w:r w:rsidR="00C7422C" w:rsidRPr="00DD6606">
              <w:rPr>
                <w:rFonts w:ascii="Arial Narrow" w:hAnsi="Arial Narrow"/>
                <w:color w:val="auto"/>
                <w:sz w:val="20"/>
                <w:szCs w:val="20"/>
                <w:lang w:val="fr-BE"/>
              </w:rPr>
              <w:t>fonction d’appui</w:t>
            </w:r>
            <w:r w:rsidR="0016491D" w:rsidRPr="00DD6606">
              <w:rPr>
                <w:rFonts w:ascii="Arial Narrow" w:hAnsi="Arial Narrow"/>
                <w:color w:val="auto"/>
                <w:sz w:val="20"/>
                <w:szCs w:val="20"/>
                <w:lang w:val="fr-BE"/>
              </w:rPr>
              <w:t> : 62% au niveau des ZS et 54% au niveau des AS </w:t>
            </w:r>
            <w:r w:rsidR="00C7422C" w:rsidRPr="00DD6606">
              <w:rPr>
                <w:rFonts w:ascii="Arial Narrow" w:hAnsi="Arial Narrow"/>
                <w:color w:val="auto"/>
                <w:sz w:val="20"/>
                <w:szCs w:val="20"/>
                <w:lang w:val="fr-BE"/>
              </w:rPr>
              <w:t>)</w:t>
            </w:r>
            <w:r w:rsidR="0016491D" w:rsidRPr="00DD6606">
              <w:rPr>
                <w:rFonts w:ascii="Arial Narrow" w:hAnsi="Arial Narrow"/>
                <w:color w:val="auto"/>
                <w:sz w:val="20"/>
                <w:szCs w:val="20"/>
                <w:lang w:val="fr-BE"/>
              </w:rPr>
              <w:t>.</w:t>
            </w:r>
          </w:p>
          <w:p w14:paraId="79420447" w14:textId="5616A5D4" w:rsidR="00F95D01" w:rsidRPr="00DD6606" w:rsidRDefault="007834E2" w:rsidP="00045C2F">
            <w:pPr>
              <w:spacing w:line="276" w:lineRule="auto"/>
              <w:rPr>
                <w:rFonts w:ascii="Arial Narrow" w:hAnsi="Arial Narrow"/>
                <w:color w:val="auto"/>
                <w:sz w:val="20"/>
                <w:szCs w:val="20"/>
                <w:lang w:val="fr-BE"/>
              </w:rPr>
            </w:pPr>
            <w:r>
              <w:rPr>
                <w:rFonts w:ascii="Arial Narrow" w:hAnsi="Arial Narrow"/>
                <w:color w:val="auto"/>
                <w:sz w:val="20"/>
                <w:szCs w:val="20"/>
                <w:lang w:val="fr-BE"/>
              </w:rPr>
              <w:t xml:space="preserve">En se référant aux </w:t>
            </w:r>
            <w:r w:rsidR="00F95D01">
              <w:rPr>
                <w:rFonts w:ascii="Arial Narrow" w:hAnsi="Arial Narrow"/>
                <w:color w:val="auto"/>
                <w:sz w:val="20"/>
                <w:szCs w:val="20"/>
                <w:lang w:val="fr-BE"/>
              </w:rPr>
              <w:t xml:space="preserve">données </w:t>
            </w:r>
            <w:r>
              <w:rPr>
                <w:rFonts w:ascii="Arial Narrow" w:hAnsi="Arial Narrow"/>
                <w:color w:val="auto"/>
                <w:sz w:val="20"/>
                <w:szCs w:val="20"/>
                <w:lang w:val="fr-BE"/>
              </w:rPr>
              <w:t xml:space="preserve">des structures ciblées pour le CCEOP, </w:t>
            </w:r>
            <w:r w:rsidR="00F95D01">
              <w:rPr>
                <w:rFonts w:ascii="Arial Narrow" w:hAnsi="Arial Narrow"/>
                <w:color w:val="auto"/>
                <w:sz w:val="20"/>
                <w:szCs w:val="20"/>
                <w:lang w:val="fr-BE"/>
              </w:rPr>
              <w:t xml:space="preserve">1,2% des centres de santé sont connectés au réseau électrique national. </w:t>
            </w:r>
          </w:p>
          <w:p w14:paraId="3F8F1A6D" w14:textId="65F528D0" w:rsidR="00521306" w:rsidRDefault="005E01C4" w:rsidP="00045C2F">
            <w:pPr>
              <w:spacing w:line="276" w:lineRule="auto"/>
              <w:rPr>
                <w:rFonts w:ascii="Arial Narrow" w:hAnsi="Arial Narrow"/>
                <w:iCs/>
                <w:color w:val="auto"/>
                <w:sz w:val="20"/>
                <w:szCs w:val="20"/>
                <w:lang w:val="fr-FR"/>
              </w:rPr>
            </w:pPr>
            <w:r w:rsidRPr="00DD6606">
              <w:rPr>
                <w:rFonts w:ascii="Arial Narrow" w:hAnsi="Arial Narrow"/>
                <w:color w:val="auto"/>
                <w:sz w:val="20"/>
                <w:szCs w:val="20"/>
                <w:lang w:val="fr-BE"/>
              </w:rPr>
              <w:t>De ce qui précède, il ressort une insuffisance de</w:t>
            </w:r>
            <w:r w:rsidR="00FA6E14" w:rsidRPr="00DD6606">
              <w:rPr>
                <w:rFonts w:ascii="Arial Narrow" w:hAnsi="Arial Narrow"/>
                <w:color w:val="auto"/>
                <w:sz w:val="20"/>
                <w:szCs w:val="20"/>
                <w:lang w:val="fr-BE"/>
              </w:rPr>
              <w:t xml:space="preserve"> couverture en matériels </w:t>
            </w:r>
            <w:r w:rsidRPr="00DD6606">
              <w:rPr>
                <w:rFonts w:ascii="Arial Narrow" w:hAnsi="Arial Narrow"/>
                <w:color w:val="auto"/>
                <w:sz w:val="20"/>
                <w:szCs w:val="20"/>
                <w:lang w:val="fr-BE"/>
              </w:rPr>
              <w:t xml:space="preserve">de </w:t>
            </w:r>
            <w:r w:rsidR="00FA6E14" w:rsidRPr="00DD6606">
              <w:rPr>
                <w:rFonts w:ascii="Arial Narrow" w:hAnsi="Arial Narrow"/>
                <w:color w:val="auto"/>
                <w:sz w:val="20"/>
                <w:szCs w:val="20"/>
                <w:lang w:val="fr-BE"/>
              </w:rPr>
              <w:t>chaîne d</w:t>
            </w:r>
            <w:r w:rsidRPr="00DD6606">
              <w:rPr>
                <w:rFonts w:ascii="Arial Narrow" w:hAnsi="Arial Narrow"/>
                <w:color w:val="auto"/>
                <w:sz w:val="20"/>
                <w:szCs w:val="20"/>
                <w:lang w:val="fr-BE"/>
              </w:rPr>
              <w:t>u</w:t>
            </w:r>
            <w:r w:rsidR="00FA6E14" w:rsidRPr="00DD6606">
              <w:rPr>
                <w:rFonts w:ascii="Arial Narrow" w:hAnsi="Arial Narrow"/>
                <w:color w:val="auto"/>
                <w:sz w:val="20"/>
                <w:szCs w:val="20"/>
                <w:lang w:val="fr-BE"/>
              </w:rPr>
              <w:t xml:space="preserve"> froid au niveau opérationnel</w:t>
            </w:r>
            <w:r w:rsidRPr="00DD6606">
              <w:rPr>
                <w:rFonts w:ascii="Arial Narrow" w:hAnsi="Arial Narrow"/>
                <w:color w:val="auto"/>
                <w:sz w:val="20"/>
                <w:szCs w:val="20"/>
                <w:lang w:val="fr-BE"/>
              </w:rPr>
              <w:t xml:space="preserve"> (aires de sante). </w:t>
            </w:r>
            <w:r w:rsidR="008C0513" w:rsidRPr="00DD6606">
              <w:rPr>
                <w:rFonts w:ascii="Arial Narrow" w:hAnsi="Arial Narrow"/>
                <w:color w:val="auto"/>
                <w:sz w:val="20"/>
                <w:szCs w:val="20"/>
                <w:lang w:val="fr-BE"/>
              </w:rPr>
              <w:t>En plus, l</w:t>
            </w:r>
            <w:r w:rsidRPr="00DD6606">
              <w:rPr>
                <w:rFonts w:ascii="Arial Narrow" w:hAnsi="Arial Narrow"/>
                <w:color w:val="auto"/>
                <w:sz w:val="20"/>
                <w:szCs w:val="20"/>
                <w:lang w:val="fr-BE"/>
              </w:rPr>
              <w:t xml:space="preserve">’évaluation GEV et les rapports de supervision sur le terrain ont fait ressortir la </w:t>
            </w:r>
            <w:r w:rsidR="00A6276A" w:rsidRPr="00DD6606">
              <w:rPr>
                <w:rFonts w:ascii="Arial Narrow" w:hAnsi="Arial Narrow"/>
                <w:color w:val="auto"/>
                <w:sz w:val="20"/>
                <w:szCs w:val="20"/>
                <w:lang w:val="fr-BE"/>
              </w:rPr>
              <w:t>vétusté des matériels de la chaîne d</w:t>
            </w:r>
            <w:r w:rsidRPr="00DD6606">
              <w:rPr>
                <w:rFonts w:ascii="Arial Narrow" w:hAnsi="Arial Narrow"/>
                <w:color w:val="auto"/>
                <w:sz w:val="20"/>
                <w:szCs w:val="20"/>
                <w:lang w:val="fr-BE"/>
              </w:rPr>
              <w:t>u</w:t>
            </w:r>
            <w:r w:rsidR="00A6276A" w:rsidRPr="00DD6606">
              <w:rPr>
                <w:rFonts w:ascii="Arial Narrow" w:hAnsi="Arial Narrow"/>
                <w:color w:val="auto"/>
                <w:sz w:val="20"/>
                <w:szCs w:val="20"/>
                <w:lang w:val="fr-BE"/>
              </w:rPr>
              <w:t xml:space="preserve"> froid, </w:t>
            </w:r>
            <w:r w:rsidR="00FA6E14" w:rsidRPr="00DD6606">
              <w:rPr>
                <w:rFonts w:ascii="Arial Narrow" w:hAnsi="Arial Narrow"/>
                <w:color w:val="auto"/>
                <w:sz w:val="20"/>
                <w:szCs w:val="20"/>
                <w:lang w:val="fr-BE"/>
              </w:rPr>
              <w:t>le manque de formation du personnel  en mainte</w:t>
            </w:r>
            <w:r w:rsidRPr="00DD6606">
              <w:rPr>
                <w:rFonts w:ascii="Arial Narrow" w:hAnsi="Arial Narrow"/>
                <w:color w:val="auto"/>
                <w:sz w:val="20"/>
                <w:szCs w:val="20"/>
                <w:lang w:val="fr-BE"/>
              </w:rPr>
              <w:t>nance préventive</w:t>
            </w:r>
            <w:r w:rsidR="00E61AF5" w:rsidRPr="00DD6606">
              <w:rPr>
                <w:rFonts w:ascii="Arial Narrow" w:hAnsi="Arial Narrow"/>
                <w:color w:val="auto"/>
                <w:sz w:val="20"/>
                <w:szCs w:val="20"/>
                <w:lang w:val="fr-BE"/>
              </w:rPr>
              <w:t xml:space="preserve">, </w:t>
            </w:r>
            <w:r w:rsidRPr="00DD6606">
              <w:rPr>
                <w:rFonts w:ascii="Arial Narrow" w:hAnsi="Arial Narrow"/>
                <w:color w:val="auto"/>
                <w:sz w:val="20"/>
                <w:szCs w:val="20"/>
                <w:lang w:val="fr-BE"/>
              </w:rPr>
              <w:t xml:space="preserve">des </w:t>
            </w:r>
            <w:r w:rsidR="00E61AF5" w:rsidRPr="00DD6606">
              <w:rPr>
                <w:rFonts w:ascii="Arial Narrow" w:hAnsi="Arial Narrow"/>
                <w:color w:val="auto"/>
                <w:sz w:val="20"/>
                <w:szCs w:val="20"/>
                <w:lang w:val="fr-BE"/>
              </w:rPr>
              <w:t>rupture</w:t>
            </w:r>
            <w:r w:rsidRPr="00DD6606">
              <w:rPr>
                <w:rFonts w:ascii="Arial Narrow" w:hAnsi="Arial Narrow"/>
                <w:color w:val="auto"/>
                <w:sz w:val="20"/>
                <w:szCs w:val="20"/>
                <w:lang w:val="fr-BE"/>
              </w:rPr>
              <w:t>s</w:t>
            </w:r>
            <w:r w:rsidR="00E61AF5" w:rsidRPr="00DD6606">
              <w:rPr>
                <w:rFonts w:ascii="Arial Narrow" w:hAnsi="Arial Narrow"/>
                <w:color w:val="auto"/>
                <w:sz w:val="20"/>
                <w:szCs w:val="20"/>
                <w:lang w:val="fr-BE"/>
              </w:rPr>
              <w:t xml:space="preserve"> </w:t>
            </w:r>
            <w:r w:rsidRPr="00DD6606">
              <w:rPr>
                <w:rFonts w:ascii="Arial Narrow" w:hAnsi="Arial Narrow"/>
                <w:color w:val="auto"/>
                <w:sz w:val="20"/>
                <w:szCs w:val="20"/>
                <w:lang w:val="fr-BE"/>
              </w:rPr>
              <w:t xml:space="preserve">prolongées et </w:t>
            </w:r>
            <w:r w:rsidR="00E61AF5" w:rsidRPr="00DD6606">
              <w:rPr>
                <w:rFonts w:ascii="Arial Narrow" w:hAnsi="Arial Narrow"/>
                <w:color w:val="auto"/>
                <w:sz w:val="20"/>
                <w:szCs w:val="20"/>
                <w:lang w:val="fr-BE"/>
              </w:rPr>
              <w:t>répétée</w:t>
            </w:r>
            <w:r w:rsidRPr="00DD6606">
              <w:rPr>
                <w:rFonts w:ascii="Arial Narrow" w:hAnsi="Arial Narrow"/>
                <w:color w:val="auto"/>
                <w:sz w:val="20"/>
                <w:szCs w:val="20"/>
                <w:lang w:val="fr-BE"/>
              </w:rPr>
              <w:t>s</w:t>
            </w:r>
            <w:r w:rsidR="00E61AF5" w:rsidRPr="00DD6606">
              <w:rPr>
                <w:rFonts w:ascii="Arial Narrow" w:hAnsi="Arial Narrow"/>
                <w:color w:val="auto"/>
                <w:sz w:val="20"/>
                <w:szCs w:val="20"/>
                <w:lang w:val="fr-BE"/>
              </w:rPr>
              <w:t xml:space="preserve"> en pétrole et pièce</w:t>
            </w:r>
            <w:r w:rsidRPr="00DD6606">
              <w:rPr>
                <w:rFonts w:ascii="Arial Narrow" w:hAnsi="Arial Narrow"/>
                <w:color w:val="auto"/>
                <w:sz w:val="20"/>
                <w:szCs w:val="20"/>
                <w:lang w:val="fr-BE"/>
              </w:rPr>
              <w:t>s</w:t>
            </w:r>
            <w:r w:rsidR="00E61AF5" w:rsidRPr="00DD6606">
              <w:rPr>
                <w:rFonts w:ascii="Arial Narrow" w:hAnsi="Arial Narrow"/>
                <w:color w:val="auto"/>
                <w:sz w:val="20"/>
                <w:szCs w:val="20"/>
                <w:lang w:val="fr-BE"/>
              </w:rPr>
              <w:t xml:space="preserve"> de rechange</w:t>
            </w:r>
            <w:r w:rsidRPr="00DD6606">
              <w:rPr>
                <w:rFonts w:ascii="Arial Narrow" w:hAnsi="Arial Narrow"/>
                <w:color w:val="auto"/>
                <w:sz w:val="20"/>
                <w:szCs w:val="20"/>
                <w:lang w:val="fr-BE"/>
              </w:rPr>
              <w:t>, d</w:t>
            </w:r>
            <w:r w:rsidR="00E61AF5" w:rsidRPr="00DD6606">
              <w:rPr>
                <w:rFonts w:ascii="Arial Narrow" w:hAnsi="Arial Narrow"/>
                <w:color w:val="auto"/>
                <w:sz w:val="20"/>
                <w:szCs w:val="20"/>
                <w:lang w:val="fr-BE"/>
              </w:rPr>
              <w:t>es pannes prolongées du</w:t>
            </w:r>
            <w:r w:rsidRPr="00DD6606">
              <w:rPr>
                <w:rFonts w:ascii="Arial Narrow" w:hAnsi="Arial Narrow"/>
                <w:color w:val="auto"/>
                <w:sz w:val="20"/>
                <w:szCs w:val="20"/>
                <w:lang w:val="fr-BE"/>
              </w:rPr>
              <w:t>e</w:t>
            </w:r>
            <w:r w:rsidR="00E61AF5" w:rsidRPr="00DD6606">
              <w:rPr>
                <w:rFonts w:ascii="Arial Narrow" w:hAnsi="Arial Narrow"/>
                <w:color w:val="auto"/>
                <w:sz w:val="20"/>
                <w:szCs w:val="20"/>
                <w:lang w:val="fr-BE"/>
              </w:rPr>
              <w:t>s au manque de</w:t>
            </w:r>
            <w:r w:rsidRPr="00DD6606">
              <w:rPr>
                <w:rFonts w:ascii="Arial Narrow" w:hAnsi="Arial Narrow"/>
                <w:color w:val="auto"/>
                <w:sz w:val="20"/>
                <w:szCs w:val="20"/>
                <w:lang w:val="fr-BE"/>
              </w:rPr>
              <w:t xml:space="preserve"> techniciens qualifiés</w:t>
            </w:r>
            <w:r w:rsidR="002A41ED" w:rsidRPr="00DD6606">
              <w:rPr>
                <w:rFonts w:ascii="Arial Narrow" w:hAnsi="Arial Narrow"/>
                <w:color w:val="auto"/>
                <w:sz w:val="20"/>
                <w:szCs w:val="20"/>
                <w:lang w:val="fr-BE"/>
              </w:rPr>
              <w:t xml:space="preserve">. </w:t>
            </w:r>
            <w:r w:rsidR="00EE72B0" w:rsidRPr="00DD6606">
              <w:rPr>
                <w:rFonts w:ascii="Arial Narrow" w:hAnsi="Arial Narrow"/>
                <w:iCs/>
                <w:color w:val="auto"/>
                <w:sz w:val="20"/>
                <w:szCs w:val="20"/>
                <w:lang w:val="fr-FR"/>
              </w:rPr>
              <w:t>Il faut signaler également que l’absence de procédures opératoires normalisées et l’insuffisance dans le monitoring de la température de</w:t>
            </w:r>
            <w:r w:rsidR="00CB4D5B" w:rsidRPr="00DD6606">
              <w:rPr>
                <w:rFonts w:ascii="Arial Narrow" w:hAnsi="Arial Narrow"/>
                <w:iCs/>
                <w:color w:val="auto"/>
                <w:sz w:val="20"/>
                <w:szCs w:val="20"/>
                <w:lang w:val="fr-FR"/>
              </w:rPr>
              <w:t>s équipements</w:t>
            </w:r>
            <w:r w:rsidR="00495EAB" w:rsidRPr="00DD6606">
              <w:rPr>
                <w:rFonts w:ascii="Arial Narrow" w:hAnsi="Arial Narrow"/>
                <w:iCs/>
                <w:color w:val="auto"/>
                <w:sz w:val="20"/>
                <w:szCs w:val="20"/>
                <w:lang w:val="fr-FR"/>
              </w:rPr>
              <w:t xml:space="preserve"> </w:t>
            </w:r>
            <w:r w:rsidR="00CB4D5B" w:rsidRPr="00DD6606">
              <w:rPr>
                <w:rFonts w:ascii="Arial Narrow" w:hAnsi="Arial Narrow"/>
                <w:iCs/>
                <w:color w:val="auto"/>
                <w:sz w:val="20"/>
                <w:szCs w:val="20"/>
                <w:lang w:val="fr-FR"/>
              </w:rPr>
              <w:t xml:space="preserve">de la </w:t>
            </w:r>
            <w:r w:rsidR="00A16487" w:rsidRPr="00DD6606">
              <w:rPr>
                <w:rFonts w:ascii="Arial Narrow" w:hAnsi="Arial Narrow"/>
                <w:iCs/>
                <w:color w:val="auto"/>
                <w:sz w:val="20"/>
                <w:szCs w:val="20"/>
                <w:lang w:val="fr-FR"/>
              </w:rPr>
              <w:t>CdF</w:t>
            </w:r>
            <w:r w:rsidR="00CB4D5B" w:rsidRPr="00DD6606">
              <w:rPr>
                <w:rFonts w:ascii="Arial Narrow" w:hAnsi="Arial Narrow"/>
                <w:iCs/>
                <w:color w:val="auto"/>
                <w:sz w:val="20"/>
                <w:szCs w:val="20"/>
                <w:lang w:val="fr-FR"/>
              </w:rPr>
              <w:t xml:space="preserve"> </w:t>
            </w:r>
            <w:r w:rsidR="00EE72B0" w:rsidRPr="00DD6606">
              <w:rPr>
                <w:rFonts w:ascii="Arial Narrow" w:hAnsi="Arial Narrow"/>
                <w:iCs/>
                <w:color w:val="auto"/>
                <w:sz w:val="20"/>
                <w:szCs w:val="20"/>
                <w:lang w:val="fr-FR"/>
              </w:rPr>
              <w:t>ont constitué des faiblesses importantes</w:t>
            </w:r>
            <w:r w:rsidR="00103FF6">
              <w:rPr>
                <w:rFonts w:ascii="Arial Narrow" w:hAnsi="Arial Narrow"/>
                <w:iCs/>
                <w:color w:val="auto"/>
                <w:sz w:val="20"/>
                <w:szCs w:val="20"/>
                <w:lang w:val="fr-FR"/>
              </w:rPr>
              <w:t xml:space="preserve"> qui </w:t>
            </w:r>
            <w:r w:rsidR="003E12EE">
              <w:rPr>
                <w:rFonts w:ascii="Arial Narrow" w:hAnsi="Arial Narrow"/>
                <w:iCs/>
                <w:color w:val="auto"/>
                <w:sz w:val="20"/>
                <w:szCs w:val="20"/>
                <w:lang w:val="fr-FR"/>
              </w:rPr>
              <w:t>ont</w:t>
            </w:r>
            <w:r w:rsidR="00103FF6">
              <w:rPr>
                <w:rFonts w:ascii="Arial Narrow" w:hAnsi="Arial Narrow"/>
                <w:iCs/>
                <w:color w:val="auto"/>
                <w:sz w:val="20"/>
                <w:szCs w:val="20"/>
                <w:lang w:val="fr-FR"/>
              </w:rPr>
              <w:t xml:space="preserve"> abouti à l’élaboration du Plan d’amélioration.</w:t>
            </w:r>
          </w:p>
          <w:p w14:paraId="612D0DCC" w14:textId="50BE4A7E" w:rsidR="003E12EE" w:rsidRPr="000164AB" w:rsidRDefault="00AE11B7" w:rsidP="00045C2F">
            <w:pPr>
              <w:spacing w:line="276" w:lineRule="auto"/>
              <w:rPr>
                <w:rFonts w:ascii="Arial Narrow" w:hAnsi="Arial Narrow"/>
                <w:iCs/>
                <w:color w:val="auto"/>
                <w:sz w:val="20"/>
                <w:szCs w:val="20"/>
                <w:lang w:val="fr-FR"/>
              </w:rPr>
            </w:pPr>
            <w:r w:rsidRPr="000164AB">
              <w:rPr>
                <w:rFonts w:ascii="Arial Narrow" w:hAnsi="Arial Narrow"/>
                <w:iCs/>
                <w:color w:val="auto"/>
                <w:sz w:val="20"/>
                <w:szCs w:val="20"/>
                <w:lang w:val="fr-FR"/>
              </w:rPr>
              <w:t>En plus d’autres goulots d’étranglements qui entravent la vaccination sont entre autres: (i) la RDC dispose d’une chaine d’approvisionnement en vaccins qui ne garantit pas toujours  la disponibilité des vaccins de qualité aux points  finaux d’utilisation (transport, le stockage  et gestion logistique), (ii) la faible disponibilité des services de santé de qualité qui intègrent la vaccination au niveau décentralisé du système de santé, (iii) la  faiblesse des capacités institutionnelles et de pilotage des organes et structures de santé à tous l</w:t>
            </w:r>
            <w:r w:rsidR="00C53B30" w:rsidRPr="000164AB">
              <w:rPr>
                <w:rFonts w:ascii="Arial Narrow" w:hAnsi="Arial Narrow"/>
                <w:iCs/>
                <w:color w:val="auto"/>
                <w:sz w:val="20"/>
                <w:szCs w:val="20"/>
                <w:lang w:val="fr-FR"/>
              </w:rPr>
              <w:t xml:space="preserve">es niveaux du système de santé, </w:t>
            </w:r>
            <w:r w:rsidRPr="000164AB">
              <w:rPr>
                <w:rFonts w:ascii="Arial Narrow" w:hAnsi="Arial Narrow"/>
                <w:iCs/>
                <w:color w:val="auto"/>
                <w:sz w:val="20"/>
                <w:szCs w:val="20"/>
                <w:lang w:val="fr-FR"/>
              </w:rPr>
              <w:t>(iv) la faible  qualité des données ne permet pas d’avoir une meilleure appréciation des efforts fournis par les équipes à tous les niveaux et ne permet pas une prise des décisions pertinentes en matière de vac</w:t>
            </w:r>
            <w:r w:rsidR="00C53B30" w:rsidRPr="000164AB">
              <w:rPr>
                <w:rFonts w:ascii="Arial Narrow" w:hAnsi="Arial Narrow"/>
                <w:iCs/>
                <w:color w:val="auto"/>
                <w:sz w:val="20"/>
                <w:szCs w:val="20"/>
                <w:lang w:val="fr-FR"/>
              </w:rPr>
              <w:t>cination</w:t>
            </w:r>
            <w:r w:rsidRPr="000164AB">
              <w:rPr>
                <w:rFonts w:ascii="Arial Narrow" w:hAnsi="Arial Narrow"/>
                <w:iCs/>
                <w:color w:val="auto"/>
                <w:sz w:val="20"/>
                <w:szCs w:val="20"/>
                <w:lang w:val="fr-FR"/>
              </w:rPr>
              <w:t>, (v) la faible  demande des services de vaccination  par la communauté y compris dans des ZS où les services sont disponibles.</w:t>
            </w:r>
          </w:p>
          <w:p w14:paraId="6FF59B71" w14:textId="4B2F8F32" w:rsidR="00197220" w:rsidRPr="00DD6606" w:rsidRDefault="008C3C05" w:rsidP="00045C2F">
            <w:pPr>
              <w:spacing w:before="240" w:line="276" w:lineRule="auto"/>
              <w:rPr>
                <w:rFonts w:ascii="Arial Narrow" w:hAnsi="Arial Narrow"/>
                <w:color w:val="auto"/>
                <w:sz w:val="20"/>
                <w:szCs w:val="20"/>
                <w:lang w:val="fr-BE"/>
              </w:rPr>
            </w:pPr>
            <w:r w:rsidRPr="00DD6606">
              <w:rPr>
                <w:rFonts w:ascii="Arial Narrow" w:hAnsi="Arial Narrow"/>
                <w:color w:val="auto"/>
                <w:sz w:val="20"/>
                <w:szCs w:val="20"/>
                <w:lang w:val="fr-BE"/>
              </w:rPr>
              <w:t xml:space="preserve">Ainsi, </w:t>
            </w:r>
            <w:r w:rsidR="00CB5FF7">
              <w:rPr>
                <w:rFonts w:ascii="Arial Narrow" w:hAnsi="Arial Narrow"/>
                <w:color w:val="auto"/>
                <w:sz w:val="20"/>
                <w:szCs w:val="20"/>
                <w:lang w:val="fr-BE"/>
              </w:rPr>
              <w:t xml:space="preserve">afin d’adresser les principaux goulots d’étranglent et </w:t>
            </w:r>
            <w:r w:rsidRPr="00DD6606">
              <w:rPr>
                <w:rFonts w:ascii="Arial Narrow" w:hAnsi="Arial Narrow"/>
                <w:color w:val="auto"/>
                <w:sz w:val="20"/>
                <w:szCs w:val="20"/>
                <w:lang w:val="fr-BE"/>
              </w:rPr>
              <w:t>d</w:t>
            </w:r>
            <w:r w:rsidR="001A4768" w:rsidRPr="00DD6606">
              <w:rPr>
                <w:rFonts w:ascii="Arial Narrow" w:hAnsi="Arial Narrow"/>
                <w:color w:val="auto"/>
                <w:sz w:val="20"/>
                <w:szCs w:val="20"/>
                <w:lang w:val="fr-BE"/>
              </w:rPr>
              <w:t>ans le cadre du r</w:t>
            </w:r>
            <w:r w:rsidR="004C56C9" w:rsidRPr="00DD6606">
              <w:rPr>
                <w:rFonts w:ascii="Arial Narrow" w:hAnsi="Arial Narrow"/>
                <w:color w:val="auto"/>
                <w:sz w:val="20"/>
                <w:szCs w:val="20"/>
                <w:lang w:val="fr-BE"/>
              </w:rPr>
              <w:t>enforce</w:t>
            </w:r>
            <w:r w:rsidR="001A4768" w:rsidRPr="00DD6606">
              <w:rPr>
                <w:rFonts w:ascii="Arial Narrow" w:hAnsi="Arial Narrow"/>
                <w:color w:val="auto"/>
                <w:sz w:val="20"/>
                <w:szCs w:val="20"/>
                <w:lang w:val="fr-BE"/>
              </w:rPr>
              <w:t xml:space="preserve">ment de </w:t>
            </w:r>
            <w:r w:rsidR="004C56C9" w:rsidRPr="00DD6606">
              <w:rPr>
                <w:rFonts w:ascii="Arial Narrow" w:hAnsi="Arial Narrow"/>
                <w:color w:val="auto"/>
                <w:sz w:val="20"/>
                <w:szCs w:val="20"/>
                <w:lang w:val="fr-BE"/>
              </w:rPr>
              <w:t xml:space="preserve"> la chaîne d’approvisionnement de bout en bout en vue d’assurer la disponibilité des vaccins, et autres intrants spécifiques de qualité à tous les niveaux</w:t>
            </w:r>
            <w:r w:rsidR="001A4768" w:rsidRPr="00DD6606">
              <w:rPr>
                <w:rFonts w:ascii="Arial Narrow" w:hAnsi="Arial Narrow"/>
                <w:color w:val="auto"/>
                <w:sz w:val="20"/>
                <w:szCs w:val="20"/>
                <w:lang w:val="fr-BE"/>
              </w:rPr>
              <w:t xml:space="preserve">, le </w:t>
            </w:r>
            <w:r w:rsidR="00C1490E" w:rsidRPr="00DD6606">
              <w:rPr>
                <w:rFonts w:ascii="Arial Narrow" w:hAnsi="Arial Narrow"/>
                <w:color w:val="auto"/>
                <w:sz w:val="20"/>
                <w:szCs w:val="20"/>
                <w:lang w:val="fr-BE"/>
              </w:rPr>
              <w:t>Pays</w:t>
            </w:r>
            <w:r w:rsidR="001A4768" w:rsidRPr="00DD6606">
              <w:rPr>
                <w:rFonts w:ascii="Arial Narrow" w:hAnsi="Arial Narrow"/>
                <w:color w:val="auto"/>
                <w:sz w:val="20"/>
                <w:szCs w:val="20"/>
                <w:lang w:val="fr-BE"/>
              </w:rPr>
              <w:t xml:space="preserve"> </w:t>
            </w:r>
            <w:r w:rsidR="00CB5FF7">
              <w:rPr>
                <w:rFonts w:ascii="Arial Narrow" w:hAnsi="Arial Narrow"/>
                <w:color w:val="auto"/>
                <w:sz w:val="20"/>
                <w:szCs w:val="20"/>
                <w:lang w:val="fr-BE"/>
              </w:rPr>
              <w:t>bénéficie de l’appui de</w:t>
            </w:r>
            <w:r w:rsidR="001A4768" w:rsidRPr="00DD6606">
              <w:rPr>
                <w:rFonts w:ascii="Arial Narrow" w:hAnsi="Arial Narrow"/>
                <w:color w:val="auto"/>
                <w:sz w:val="20"/>
                <w:szCs w:val="20"/>
                <w:lang w:val="fr-BE"/>
              </w:rPr>
              <w:t xml:space="preserve"> GAVI</w:t>
            </w:r>
            <w:r w:rsidR="00CB5FF7">
              <w:rPr>
                <w:rFonts w:ascii="Arial Narrow" w:hAnsi="Arial Narrow"/>
                <w:color w:val="auto"/>
                <w:sz w:val="20"/>
                <w:szCs w:val="20"/>
                <w:lang w:val="fr-BE"/>
              </w:rPr>
              <w:t>/RSS2</w:t>
            </w:r>
            <w:r w:rsidR="001A4768" w:rsidRPr="00DD6606">
              <w:rPr>
                <w:rFonts w:ascii="Arial Narrow" w:hAnsi="Arial Narrow"/>
                <w:color w:val="auto"/>
                <w:sz w:val="20"/>
                <w:szCs w:val="20"/>
                <w:lang w:val="fr-BE"/>
              </w:rPr>
              <w:t xml:space="preserve"> dont les principales activités sont entre autres :</w:t>
            </w:r>
            <w:r w:rsidR="004C56C9" w:rsidRPr="00DD6606">
              <w:rPr>
                <w:rFonts w:ascii="Arial Narrow" w:hAnsi="Arial Narrow"/>
                <w:color w:val="auto"/>
                <w:sz w:val="20"/>
                <w:szCs w:val="20"/>
                <w:lang w:val="fr-BE"/>
              </w:rPr>
              <w:t xml:space="preserve"> (i) le renforcement de la capacité de stockage et de conservation des vaccins et des intrants secs de la vaccination </w:t>
            </w:r>
            <w:r w:rsidR="001A4768" w:rsidRPr="00DD6606">
              <w:rPr>
                <w:rFonts w:ascii="Arial Narrow" w:hAnsi="Arial Narrow"/>
                <w:color w:val="auto"/>
                <w:sz w:val="20"/>
                <w:szCs w:val="20"/>
                <w:lang w:val="fr-BE"/>
              </w:rPr>
              <w:t>par la constructi</w:t>
            </w:r>
            <w:r w:rsidR="00CB5FF7">
              <w:rPr>
                <w:rFonts w:ascii="Arial Narrow" w:hAnsi="Arial Narrow"/>
                <w:color w:val="auto"/>
                <w:sz w:val="20"/>
                <w:szCs w:val="20"/>
                <w:lang w:val="fr-BE"/>
              </w:rPr>
              <w:t xml:space="preserve">on d’un Hub moderne à Kinshasa et </w:t>
            </w:r>
            <w:r w:rsidR="001A4768" w:rsidRPr="00DD6606">
              <w:rPr>
                <w:rFonts w:ascii="Arial Narrow" w:hAnsi="Arial Narrow"/>
                <w:color w:val="auto"/>
                <w:sz w:val="20"/>
                <w:szCs w:val="20"/>
                <w:lang w:val="fr-BE"/>
              </w:rPr>
              <w:t>de 3 Hub</w:t>
            </w:r>
            <w:r w:rsidR="004C56C9" w:rsidRPr="00DD6606">
              <w:rPr>
                <w:rFonts w:ascii="Arial Narrow" w:hAnsi="Arial Narrow"/>
                <w:color w:val="auto"/>
                <w:sz w:val="20"/>
                <w:szCs w:val="20"/>
                <w:lang w:val="fr-BE"/>
              </w:rPr>
              <w:t xml:space="preserve"> déconcentrés</w:t>
            </w:r>
            <w:r w:rsidR="001A4768" w:rsidRPr="00DD6606">
              <w:rPr>
                <w:rFonts w:ascii="Arial Narrow" w:hAnsi="Arial Narrow"/>
                <w:color w:val="auto"/>
                <w:sz w:val="20"/>
                <w:szCs w:val="20"/>
                <w:lang w:val="fr-BE"/>
              </w:rPr>
              <w:t xml:space="preserve"> (Lubumbashi, Kisangani et </w:t>
            </w:r>
            <w:r w:rsidR="004C56C9" w:rsidRPr="00DD6606">
              <w:rPr>
                <w:rFonts w:ascii="Arial Narrow" w:hAnsi="Arial Narrow"/>
                <w:color w:val="auto"/>
                <w:sz w:val="20"/>
                <w:szCs w:val="20"/>
                <w:lang w:val="fr-BE"/>
              </w:rPr>
              <w:t>Ilebo</w:t>
            </w:r>
            <w:r w:rsidR="001A4768" w:rsidRPr="00DD6606">
              <w:rPr>
                <w:rFonts w:ascii="Arial Narrow" w:hAnsi="Arial Narrow"/>
                <w:color w:val="auto"/>
                <w:sz w:val="20"/>
                <w:szCs w:val="20"/>
                <w:lang w:val="fr-BE"/>
              </w:rPr>
              <w:t>), (ii) la</w:t>
            </w:r>
            <w:r w:rsidR="004C56C9" w:rsidRPr="00DD6606">
              <w:rPr>
                <w:rFonts w:ascii="Arial Narrow" w:hAnsi="Arial Narrow"/>
                <w:color w:val="auto"/>
                <w:sz w:val="20"/>
                <w:szCs w:val="20"/>
                <w:lang w:val="fr-BE"/>
              </w:rPr>
              <w:t xml:space="preserve"> rédu</w:t>
            </w:r>
            <w:r w:rsidR="001A4768" w:rsidRPr="00DD6606">
              <w:rPr>
                <w:rFonts w:ascii="Arial Narrow" w:hAnsi="Arial Narrow"/>
                <w:color w:val="auto"/>
                <w:sz w:val="20"/>
                <w:szCs w:val="20"/>
                <w:lang w:val="fr-BE"/>
              </w:rPr>
              <w:t>ction de</w:t>
            </w:r>
            <w:r w:rsidR="004C56C9" w:rsidRPr="00DD6606">
              <w:rPr>
                <w:rFonts w:ascii="Arial Narrow" w:hAnsi="Arial Narrow"/>
                <w:color w:val="auto"/>
                <w:sz w:val="20"/>
                <w:szCs w:val="20"/>
                <w:lang w:val="fr-BE"/>
              </w:rPr>
              <w:t xml:space="preserve"> coût de transport de</w:t>
            </w:r>
            <w:r w:rsidR="001A4768" w:rsidRPr="00DD6606">
              <w:rPr>
                <w:rFonts w:ascii="Arial Narrow" w:hAnsi="Arial Narrow"/>
                <w:color w:val="auto"/>
                <w:sz w:val="20"/>
                <w:szCs w:val="20"/>
                <w:lang w:val="fr-BE"/>
              </w:rPr>
              <w:t>s</w:t>
            </w:r>
            <w:r w:rsidR="004C56C9" w:rsidRPr="00DD6606">
              <w:rPr>
                <w:rFonts w:ascii="Arial Narrow" w:hAnsi="Arial Narrow"/>
                <w:color w:val="auto"/>
                <w:sz w:val="20"/>
                <w:szCs w:val="20"/>
                <w:lang w:val="fr-BE"/>
              </w:rPr>
              <w:t xml:space="preserve"> vaccin</w:t>
            </w:r>
            <w:r w:rsidR="001A4768" w:rsidRPr="00DD6606">
              <w:rPr>
                <w:rFonts w:ascii="Arial Narrow" w:hAnsi="Arial Narrow"/>
                <w:color w:val="auto"/>
                <w:sz w:val="20"/>
                <w:szCs w:val="20"/>
                <w:lang w:val="fr-BE"/>
              </w:rPr>
              <w:t>s</w:t>
            </w:r>
            <w:r w:rsidR="004C56C9" w:rsidRPr="00DD6606">
              <w:rPr>
                <w:rFonts w:ascii="Arial Narrow" w:hAnsi="Arial Narrow"/>
                <w:color w:val="auto"/>
                <w:sz w:val="20"/>
                <w:szCs w:val="20"/>
                <w:lang w:val="fr-BE"/>
              </w:rPr>
              <w:t xml:space="preserve"> de Kinshasa vers les provinces, </w:t>
            </w:r>
            <w:r w:rsidR="001A4768" w:rsidRPr="00DD6606">
              <w:rPr>
                <w:rFonts w:ascii="Arial Narrow" w:hAnsi="Arial Narrow"/>
                <w:color w:val="auto"/>
                <w:sz w:val="20"/>
                <w:szCs w:val="20"/>
                <w:lang w:val="fr-BE"/>
              </w:rPr>
              <w:t>par l’acquisition d’un</w:t>
            </w:r>
            <w:r w:rsidR="004C56C9" w:rsidRPr="00DD6606">
              <w:rPr>
                <w:rFonts w:ascii="Arial Narrow" w:hAnsi="Arial Narrow"/>
                <w:color w:val="auto"/>
                <w:sz w:val="20"/>
                <w:szCs w:val="20"/>
                <w:lang w:val="fr-BE"/>
              </w:rPr>
              <w:t xml:space="preserve"> bateau</w:t>
            </w:r>
            <w:r w:rsidR="001A4768" w:rsidRPr="00DD6606">
              <w:rPr>
                <w:rFonts w:ascii="Arial Narrow" w:hAnsi="Arial Narrow"/>
                <w:color w:val="auto"/>
                <w:sz w:val="20"/>
                <w:szCs w:val="20"/>
                <w:lang w:val="fr-BE"/>
              </w:rPr>
              <w:t xml:space="preserve"> frigorifique pour </w:t>
            </w:r>
            <w:r w:rsidR="000164AB">
              <w:rPr>
                <w:rFonts w:ascii="Arial Narrow" w:hAnsi="Arial Narrow"/>
                <w:color w:val="auto"/>
                <w:sz w:val="20"/>
                <w:szCs w:val="20"/>
                <w:lang w:val="fr-BE"/>
              </w:rPr>
              <w:t>approvisionner</w:t>
            </w:r>
            <w:r w:rsidR="001A4768" w:rsidRPr="00DD6606">
              <w:rPr>
                <w:rFonts w:ascii="Arial Narrow" w:hAnsi="Arial Narrow"/>
                <w:color w:val="auto"/>
                <w:sz w:val="20"/>
                <w:szCs w:val="20"/>
                <w:lang w:val="fr-BE"/>
              </w:rPr>
              <w:t xml:space="preserve"> les Hubs déconcentrés, (iii) la solarisation de</w:t>
            </w:r>
            <w:r w:rsidR="004C56C9" w:rsidRPr="00DD6606">
              <w:rPr>
                <w:rFonts w:ascii="Arial Narrow" w:hAnsi="Arial Narrow"/>
                <w:color w:val="auto"/>
                <w:sz w:val="20"/>
                <w:szCs w:val="20"/>
                <w:lang w:val="fr-BE"/>
              </w:rPr>
              <w:t xml:space="preserve"> 23 chambres froides qui </w:t>
            </w:r>
            <w:r w:rsidR="000164AB">
              <w:rPr>
                <w:rFonts w:ascii="Arial Narrow" w:hAnsi="Arial Narrow"/>
                <w:color w:val="auto"/>
                <w:sz w:val="20"/>
                <w:szCs w:val="20"/>
                <w:lang w:val="fr-BE"/>
              </w:rPr>
              <w:t>utilise</w:t>
            </w:r>
            <w:r w:rsidR="00B91A01" w:rsidRPr="00DD6606">
              <w:rPr>
                <w:rFonts w:ascii="Arial Narrow" w:hAnsi="Arial Narrow"/>
                <w:color w:val="auto"/>
                <w:sz w:val="20"/>
                <w:szCs w:val="20"/>
                <w:lang w:val="fr-BE"/>
              </w:rPr>
              <w:t xml:space="preserve">nt des groupes électrogènes comme </w:t>
            </w:r>
            <w:r w:rsidR="004C56C9" w:rsidRPr="00DD6606">
              <w:rPr>
                <w:rFonts w:ascii="Arial Narrow" w:hAnsi="Arial Narrow"/>
                <w:color w:val="auto"/>
                <w:sz w:val="20"/>
                <w:szCs w:val="20"/>
                <w:lang w:val="fr-BE"/>
              </w:rPr>
              <w:t>sou</w:t>
            </w:r>
            <w:r w:rsidR="00B91A01" w:rsidRPr="00DD6606">
              <w:rPr>
                <w:rFonts w:ascii="Arial Narrow" w:hAnsi="Arial Narrow"/>
                <w:color w:val="auto"/>
                <w:sz w:val="20"/>
                <w:szCs w:val="20"/>
                <w:lang w:val="fr-BE"/>
              </w:rPr>
              <w:t>rce</w:t>
            </w:r>
            <w:r w:rsidR="004C56C9" w:rsidRPr="00DD6606">
              <w:rPr>
                <w:rFonts w:ascii="Arial Narrow" w:hAnsi="Arial Narrow"/>
                <w:color w:val="auto"/>
                <w:sz w:val="20"/>
                <w:szCs w:val="20"/>
                <w:lang w:val="fr-BE"/>
              </w:rPr>
              <w:t xml:space="preserve"> </w:t>
            </w:r>
            <w:r w:rsidR="00B91A01" w:rsidRPr="00DD6606">
              <w:rPr>
                <w:rFonts w:ascii="Arial Narrow" w:hAnsi="Arial Narrow"/>
                <w:color w:val="auto"/>
                <w:sz w:val="20"/>
                <w:szCs w:val="20"/>
                <w:lang w:val="fr-BE"/>
              </w:rPr>
              <w:t>d’</w:t>
            </w:r>
            <w:r w:rsidR="004C56C9" w:rsidRPr="00DD6606">
              <w:rPr>
                <w:rFonts w:ascii="Arial Narrow" w:hAnsi="Arial Narrow"/>
                <w:color w:val="auto"/>
                <w:sz w:val="20"/>
                <w:szCs w:val="20"/>
                <w:lang w:val="fr-BE"/>
              </w:rPr>
              <w:t xml:space="preserve">énergie </w:t>
            </w:r>
            <w:r w:rsidR="00B91A01" w:rsidRPr="00DD6606">
              <w:rPr>
                <w:rFonts w:ascii="Arial Narrow" w:hAnsi="Arial Narrow"/>
                <w:color w:val="auto"/>
                <w:sz w:val="20"/>
                <w:szCs w:val="20"/>
                <w:lang w:val="fr-BE"/>
              </w:rPr>
              <w:t>principale, (iv) l’acqu</w:t>
            </w:r>
            <w:r w:rsidR="000C27FF">
              <w:rPr>
                <w:rFonts w:ascii="Arial Narrow" w:hAnsi="Arial Narrow"/>
                <w:color w:val="auto"/>
                <w:sz w:val="20"/>
                <w:szCs w:val="20"/>
                <w:lang w:val="fr-BE"/>
              </w:rPr>
              <w:t>isition et l’installation de 231</w:t>
            </w:r>
            <w:r w:rsidR="00B91A01" w:rsidRPr="00DD6606">
              <w:rPr>
                <w:rFonts w:ascii="Arial Narrow" w:hAnsi="Arial Narrow"/>
                <w:color w:val="auto"/>
                <w:sz w:val="20"/>
                <w:szCs w:val="20"/>
                <w:lang w:val="fr-BE"/>
              </w:rPr>
              <w:t>2 réfrigérateurs solaires SDD</w:t>
            </w:r>
            <w:r w:rsidR="00CB5FF7">
              <w:rPr>
                <w:rFonts w:ascii="Arial Narrow" w:hAnsi="Arial Narrow"/>
                <w:color w:val="auto"/>
                <w:sz w:val="20"/>
                <w:szCs w:val="20"/>
                <w:lang w:val="fr-BE"/>
              </w:rPr>
              <w:t xml:space="preserve"> dans les centres de santé</w:t>
            </w:r>
            <w:r w:rsidR="000C27FF">
              <w:rPr>
                <w:rFonts w:ascii="Arial Narrow" w:hAnsi="Arial Narrow"/>
                <w:color w:val="auto"/>
                <w:sz w:val="20"/>
                <w:szCs w:val="20"/>
                <w:lang w:val="fr-BE"/>
              </w:rPr>
              <w:t xml:space="preserve"> et (210) dans les</w:t>
            </w:r>
            <w:r w:rsidR="004C56C9" w:rsidRPr="00DD6606">
              <w:rPr>
                <w:rFonts w:ascii="Arial Narrow" w:hAnsi="Arial Narrow"/>
                <w:color w:val="auto"/>
                <w:sz w:val="20"/>
                <w:szCs w:val="20"/>
                <w:lang w:val="fr-BE"/>
              </w:rPr>
              <w:t xml:space="preserve"> </w:t>
            </w:r>
            <w:r w:rsidR="00B91A01" w:rsidRPr="00DD6606">
              <w:rPr>
                <w:rFonts w:ascii="Arial Narrow" w:hAnsi="Arial Narrow"/>
                <w:color w:val="auto"/>
                <w:sz w:val="20"/>
                <w:szCs w:val="20"/>
                <w:lang w:val="fr-BE"/>
              </w:rPr>
              <w:t xml:space="preserve">bureaux centraux </w:t>
            </w:r>
            <w:r w:rsidR="00CB5FF7">
              <w:rPr>
                <w:rFonts w:ascii="Arial Narrow" w:hAnsi="Arial Narrow"/>
                <w:color w:val="auto"/>
                <w:sz w:val="20"/>
                <w:szCs w:val="20"/>
                <w:lang w:val="fr-BE"/>
              </w:rPr>
              <w:t xml:space="preserve">de zone de </w:t>
            </w:r>
            <w:r w:rsidR="004C56C9" w:rsidRPr="00DD6606">
              <w:rPr>
                <w:rFonts w:ascii="Arial Narrow" w:hAnsi="Arial Narrow"/>
                <w:color w:val="auto"/>
                <w:sz w:val="20"/>
                <w:szCs w:val="20"/>
                <w:lang w:val="fr-BE"/>
              </w:rPr>
              <w:t>Santé</w:t>
            </w:r>
            <w:r w:rsidR="00B91A01" w:rsidRPr="00DD6606">
              <w:rPr>
                <w:rFonts w:ascii="Arial Narrow" w:hAnsi="Arial Narrow"/>
                <w:color w:val="auto"/>
                <w:sz w:val="20"/>
                <w:szCs w:val="20"/>
                <w:lang w:val="fr-BE"/>
              </w:rPr>
              <w:t>, (v) l</w:t>
            </w:r>
            <w:r w:rsidR="004C56C9" w:rsidRPr="00DD6606">
              <w:rPr>
                <w:rFonts w:ascii="Arial Narrow" w:hAnsi="Arial Narrow"/>
                <w:color w:val="auto"/>
                <w:sz w:val="20"/>
                <w:szCs w:val="20"/>
                <w:lang w:val="fr-BE"/>
              </w:rPr>
              <w:t xml:space="preserve">e renforcement de la maintenance de la </w:t>
            </w:r>
            <w:r w:rsidR="00A16487" w:rsidRPr="00DD6606">
              <w:rPr>
                <w:rFonts w:ascii="Arial Narrow" w:hAnsi="Arial Narrow"/>
                <w:color w:val="auto"/>
                <w:sz w:val="20"/>
                <w:szCs w:val="20"/>
                <w:lang w:val="fr-BE"/>
              </w:rPr>
              <w:t>CdF</w:t>
            </w:r>
            <w:r w:rsidR="008F5DA8" w:rsidRPr="00DD6606">
              <w:rPr>
                <w:rFonts w:ascii="Arial Narrow" w:hAnsi="Arial Narrow"/>
                <w:color w:val="auto"/>
                <w:sz w:val="20"/>
                <w:szCs w:val="20"/>
                <w:lang w:val="fr-BE"/>
              </w:rPr>
              <w:t xml:space="preserve"> </w:t>
            </w:r>
            <w:r w:rsidR="001B30D8" w:rsidRPr="00DD6606">
              <w:rPr>
                <w:rFonts w:ascii="Arial Narrow" w:hAnsi="Arial Narrow"/>
                <w:color w:val="auto"/>
                <w:sz w:val="20"/>
                <w:szCs w:val="20"/>
                <w:lang w:val="fr-BE"/>
              </w:rPr>
              <w:t>par la mise en place de pools de maintenance et la formation de 35 ingénieurs/techniciens au niveau central et dans les DPS, (vi)  l’acquisition de</w:t>
            </w:r>
            <w:r w:rsidR="00CB5FF7">
              <w:rPr>
                <w:rFonts w:ascii="Arial Narrow" w:hAnsi="Arial Narrow"/>
                <w:color w:val="auto"/>
                <w:sz w:val="20"/>
                <w:szCs w:val="20"/>
                <w:lang w:val="fr-BE"/>
              </w:rPr>
              <w:t xml:space="preserve"> pièces de rechange, </w:t>
            </w:r>
            <w:r w:rsidR="001B30D8" w:rsidRPr="00DD6606">
              <w:rPr>
                <w:rFonts w:ascii="Arial Narrow" w:hAnsi="Arial Narrow"/>
                <w:color w:val="auto"/>
                <w:sz w:val="20"/>
                <w:szCs w:val="20"/>
                <w:lang w:val="fr-BE"/>
              </w:rPr>
              <w:t>(vii</w:t>
            </w:r>
            <w:r w:rsidR="004C56C9" w:rsidRPr="00DD6606">
              <w:rPr>
                <w:rFonts w:ascii="Arial Narrow" w:hAnsi="Arial Narrow"/>
                <w:color w:val="auto"/>
                <w:sz w:val="20"/>
                <w:szCs w:val="20"/>
                <w:lang w:val="fr-BE"/>
              </w:rPr>
              <w:t>) La mise en place d’un système de monitoring continue des températures à différents niveaux</w:t>
            </w:r>
            <w:r w:rsidR="002C0FE6" w:rsidRPr="00DD6606">
              <w:rPr>
                <w:rFonts w:ascii="Arial Narrow" w:hAnsi="Arial Narrow"/>
                <w:color w:val="auto"/>
                <w:sz w:val="20"/>
                <w:szCs w:val="20"/>
                <w:lang w:val="fr-BE"/>
              </w:rPr>
              <w:t>.</w:t>
            </w:r>
            <w:r w:rsidR="00DD6606" w:rsidRPr="00DD6606">
              <w:rPr>
                <w:rFonts w:ascii="Arial Narrow" w:hAnsi="Arial Narrow"/>
                <w:color w:val="auto"/>
                <w:sz w:val="20"/>
                <w:szCs w:val="20"/>
                <w:lang w:val="fr-BE"/>
              </w:rPr>
              <w:t xml:space="preserve"> </w:t>
            </w:r>
            <w:r w:rsidR="005C5012">
              <w:rPr>
                <w:rFonts w:ascii="Arial Narrow" w:hAnsi="Arial Narrow"/>
                <w:color w:val="auto"/>
                <w:sz w:val="20"/>
                <w:szCs w:val="20"/>
                <w:lang w:val="fr-BE"/>
              </w:rPr>
              <w:t xml:space="preserve"> </w:t>
            </w:r>
            <w:r w:rsidR="00CB5FF7">
              <w:rPr>
                <w:rFonts w:ascii="Arial Narrow" w:hAnsi="Arial Narrow"/>
                <w:color w:val="auto"/>
                <w:sz w:val="20"/>
                <w:szCs w:val="20"/>
                <w:lang w:val="fr-BE"/>
              </w:rPr>
              <w:t xml:space="preserve">De même, </w:t>
            </w:r>
            <w:r w:rsidR="005C5012">
              <w:rPr>
                <w:rFonts w:ascii="Arial Narrow" w:hAnsi="Arial Narrow"/>
                <w:color w:val="auto"/>
                <w:sz w:val="20"/>
                <w:szCs w:val="20"/>
                <w:lang w:val="fr-BE"/>
              </w:rPr>
              <w:t>le MSP a planifi</w:t>
            </w:r>
            <w:r w:rsidR="005C5012" w:rsidRPr="00DD6606">
              <w:rPr>
                <w:rFonts w:ascii="Arial Narrow" w:hAnsi="Arial Narrow"/>
                <w:color w:val="auto"/>
                <w:sz w:val="20"/>
                <w:szCs w:val="20"/>
                <w:lang w:val="fr-BE"/>
              </w:rPr>
              <w:t>é</w:t>
            </w:r>
            <w:r w:rsidR="005C5012">
              <w:rPr>
                <w:rFonts w:ascii="Arial Narrow" w:hAnsi="Arial Narrow"/>
                <w:color w:val="auto"/>
                <w:sz w:val="20"/>
                <w:szCs w:val="20"/>
                <w:lang w:val="fr-BE"/>
              </w:rPr>
              <w:t xml:space="preserve"> la forma</w:t>
            </w:r>
            <w:r w:rsidR="005C5012" w:rsidRPr="00AC7101">
              <w:rPr>
                <w:rFonts w:ascii="Arial Narrow" w:hAnsi="Arial Narrow"/>
                <w:color w:val="auto"/>
                <w:sz w:val="20"/>
                <w:szCs w:val="20"/>
                <w:lang w:val="fr-BE"/>
              </w:rPr>
              <w:t>tion</w:t>
            </w:r>
            <w:r w:rsidR="005C5012">
              <w:rPr>
                <w:rFonts w:ascii="Arial Narrow" w:hAnsi="Arial Narrow"/>
                <w:color w:val="auto"/>
                <w:sz w:val="20"/>
                <w:szCs w:val="20"/>
                <w:lang w:val="fr-BE"/>
              </w:rPr>
              <w:t xml:space="preserve"> et le déploiement</w:t>
            </w:r>
            <w:r w:rsidR="005C5012" w:rsidRPr="00AC7101">
              <w:rPr>
                <w:rFonts w:ascii="Arial Narrow" w:hAnsi="Arial Narrow"/>
                <w:color w:val="auto"/>
                <w:sz w:val="20"/>
                <w:szCs w:val="20"/>
                <w:lang w:val="fr-BE"/>
              </w:rPr>
              <w:t xml:space="preserve"> de 120 logisticiens</w:t>
            </w:r>
            <w:r w:rsidR="005C5012">
              <w:rPr>
                <w:rFonts w:ascii="Arial Narrow" w:hAnsi="Arial Narrow"/>
                <w:color w:val="auto"/>
                <w:sz w:val="20"/>
                <w:szCs w:val="20"/>
                <w:lang w:val="fr-BE"/>
              </w:rPr>
              <w:t xml:space="preserve">  au niveau des zones de sant</w:t>
            </w:r>
            <w:r w:rsidR="00CB5FF7" w:rsidRPr="00DD6606">
              <w:rPr>
                <w:rFonts w:ascii="Arial Narrow" w:hAnsi="Arial Narrow"/>
                <w:color w:val="auto"/>
                <w:sz w:val="20"/>
                <w:szCs w:val="20"/>
                <w:lang w:val="fr-BE"/>
              </w:rPr>
              <w:t>é</w:t>
            </w:r>
            <w:r w:rsidR="005C5012">
              <w:rPr>
                <w:rFonts w:ascii="Arial Narrow" w:hAnsi="Arial Narrow"/>
                <w:color w:val="auto"/>
                <w:sz w:val="20"/>
                <w:szCs w:val="20"/>
                <w:lang w:val="fr-BE"/>
              </w:rPr>
              <w:t xml:space="preserve"> pour assurer l’approvisionnement, la gestion des stocks entre autres. Tous ces</w:t>
            </w:r>
            <w:r w:rsidR="005C5012" w:rsidRPr="00AC7101">
              <w:rPr>
                <w:rFonts w:ascii="Arial Narrow" w:hAnsi="Arial Narrow"/>
                <w:color w:val="auto"/>
                <w:sz w:val="20"/>
                <w:szCs w:val="20"/>
                <w:lang w:val="fr-BE"/>
              </w:rPr>
              <w:t xml:space="preserve"> investissements contribueront à améliorer la couverture et l’équité. </w:t>
            </w:r>
            <w:r w:rsidR="00DD6606" w:rsidRPr="00DD6606">
              <w:rPr>
                <w:rFonts w:ascii="Arial Narrow" w:hAnsi="Arial Narrow"/>
                <w:color w:val="auto"/>
                <w:sz w:val="20"/>
                <w:szCs w:val="20"/>
                <w:lang w:val="fr-BE"/>
              </w:rPr>
              <w:t>De même, u</w:t>
            </w:r>
            <w:r w:rsidR="00860AEA" w:rsidRPr="00DD6606">
              <w:rPr>
                <w:rFonts w:ascii="Arial Narrow" w:hAnsi="Arial Narrow"/>
                <w:color w:val="auto"/>
                <w:sz w:val="20"/>
                <w:szCs w:val="20"/>
                <w:lang w:val="fr-BE"/>
              </w:rPr>
              <w:t xml:space="preserve">n plan de maintenance </w:t>
            </w:r>
            <w:r w:rsidR="00CE2D55" w:rsidRPr="00DD6606">
              <w:rPr>
                <w:rFonts w:ascii="Arial Narrow" w:hAnsi="Arial Narrow"/>
                <w:color w:val="auto"/>
                <w:sz w:val="20"/>
                <w:szCs w:val="20"/>
                <w:lang w:val="fr-FR"/>
              </w:rPr>
              <w:t>structurée des équipements</w:t>
            </w:r>
            <w:r w:rsidR="00CE2D55" w:rsidRPr="00DD6606">
              <w:rPr>
                <w:rFonts w:ascii="Arial Narrow" w:hAnsi="Arial Narrow"/>
                <w:color w:val="auto"/>
                <w:sz w:val="20"/>
                <w:szCs w:val="20"/>
                <w:lang w:val="fr-BE"/>
              </w:rPr>
              <w:t xml:space="preserve"> </w:t>
            </w:r>
            <w:r w:rsidR="00860AEA" w:rsidRPr="00DD6606">
              <w:rPr>
                <w:rFonts w:ascii="Arial Narrow" w:hAnsi="Arial Narrow"/>
                <w:color w:val="auto"/>
                <w:sz w:val="20"/>
                <w:szCs w:val="20"/>
                <w:lang w:val="fr-BE"/>
              </w:rPr>
              <w:t>a été élaboré</w:t>
            </w:r>
            <w:r w:rsidR="00CE2D55" w:rsidRPr="00DD6606">
              <w:rPr>
                <w:rFonts w:ascii="Arial Narrow" w:hAnsi="Arial Narrow"/>
                <w:color w:val="auto"/>
                <w:sz w:val="20"/>
                <w:szCs w:val="20"/>
                <w:lang w:val="fr-BE"/>
              </w:rPr>
              <w:t xml:space="preserve"> en vue de palier aux insuffisances constatées lors de la GEV</w:t>
            </w:r>
            <w:r w:rsidR="0075715D">
              <w:rPr>
                <w:rFonts w:ascii="Arial Narrow" w:hAnsi="Arial Narrow"/>
                <w:color w:val="auto"/>
                <w:sz w:val="20"/>
                <w:szCs w:val="20"/>
                <w:lang w:val="fr-BE"/>
              </w:rPr>
              <w:t xml:space="preserve"> dont le financement</w:t>
            </w:r>
            <w:r w:rsidR="005C5012">
              <w:rPr>
                <w:rFonts w:ascii="Arial Narrow" w:hAnsi="Arial Narrow"/>
                <w:color w:val="auto"/>
                <w:sz w:val="20"/>
                <w:szCs w:val="20"/>
                <w:lang w:val="fr-BE"/>
              </w:rPr>
              <w:t xml:space="preserve"> sera </w:t>
            </w:r>
            <w:r w:rsidR="0075715D">
              <w:rPr>
                <w:rFonts w:ascii="Arial Narrow" w:hAnsi="Arial Narrow"/>
                <w:color w:val="auto"/>
                <w:sz w:val="20"/>
                <w:szCs w:val="20"/>
                <w:lang w:val="fr-BE"/>
              </w:rPr>
              <w:t xml:space="preserve">assuré </w:t>
            </w:r>
            <w:r w:rsidR="005C5012">
              <w:rPr>
                <w:rFonts w:ascii="Arial Narrow" w:hAnsi="Arial Narrow"/>
                <w:color w:val="auto"/>
                <w:sz w:val="20"/>
                <w:szCs w:val="20"/>
                <w:lang w:val="fr-BE"/>
              </w:rPr>
              <w:t>par le MSP et ses partenaires.</w:t>
            </w:r>
          </w:p>
          <w:p w14:paraId="426EE6B5" w14:textId="371F33D2" w:rsidR="008F3743" w:rsidRPr="00DD6606" w:rsidRDefault="00EA5E4B" w:rsidP="00045C2F">
            <w:pPr>
              <w:spacing w:before="240" w:line="276" w:lineRule="auto"/>
              <w:rPr>
                <w:rFonts w:ascii="Arial Narrow" w:hAnsi="Arial Narrow"/>
                <w:color w:val="auto"/>
                <w:sz w:val="20"/>
                <w:szCs w:val="20"/>
                <w:lang w:val="fr-BE"/>
              </w:rPr>
            </w:pPr>
            <w:r w:rsidRPr="00DD6606">
              <w:rPr>
                <w:rFonts w:ascii="Arial Narrow" w:hAnsi="Arial Narrow"/>
                <w:color w:val="auto"/>
                <w:sz w:val="20"/>
                <w:szCs w:val="20"/>
                <w:lang w:val="fr-BE"/>
              </w:rPr>
              <w:t xml:space="preserve">A ce jour, </w:t>
            </w:r>
            <w:r w:rsidR="00D34C72" w:rsidRPr="00DD6606">
              <w:rPr>
                <w:rFonts w:ascii="Arial Narrow" w:hAnsi="Arial Narrow"/>
                <w:color w:val="auto"/>
                <w:sz w:val="20"/>
                <w:szCs w:val="20"/>
                <w:lang w:val="fr-BE"/>
              </w:rPr>
              <w:t>avec la réception</w:t>
            </w:r>
            <w:r w:rsidR="009C1AC7" w:rsidRPr="00DD6606">
              <w:rPr>
                <w:rFonts w:ascii="Arial Narrow" w:hAnsi="Arial Narrow"/>
                <w:color w:val="auto"/>
                <w:sz w:val="20"/>
                <w:szCs w:val="20"/>
                <w:lang w:val="fr-BE"/>
              </w:rPr>
              <w:t xml:space="preserve"> </w:t>
            </w:r>
            <w:r w:rsidR="002C0FE6" w:rsidRPr="00DD6606">
              <w:rPr>
                <w:rFonts w:ascii="Arial Narrow" w:hAnsi="Arial Narrow"/>
                <w:color w:val="auto"/>
                <w:sz w:val="20"/>
                <w:szCs w:val="20"/>
                <w:lang w:val="fr-BE"/>
              </w:rPr>
              <w:t>et</w:t>
            </w:r>
            <w:r w:rsidR="000C27FF">
              <w:rPr>
                <w:rFonts w:ascii="Arial Narrow" w:hAnsi="Arial Narrow"/>
                <w:color w:val="auto"/>
                <w:sz w:val="20"/>
                <w:szCs w:val="20"/>
                <w:lang w:val="fr-BE"/>
              </w:rPr>
              <w:t xml:space="preserve"> l’</w:t>
            </w:r>
            <w:r w:rsidR="002C0FE6" w:rsidRPr="00DD6606">
              <w:rPr>
                <w:rFonts w:ascii="Arial Narrow" w:hAnsi="Arial Narrow"/>
                <w:color w:val="auto"/>
                <w:sz w:val="20"/>
                <w:szCs w:val="20"/>
                <w:lang w:val="fr-BE"/>
              </w:rPr>
              <w:t xml:space="preserve">installation </w:t>
            </w:r>
            <w:r w:rsidR="001B30D8" w:rsidRPr="00DD6606">
              <w:rPr>
                <w:rFonts w:ascii="Arial Narrow" w:hAnsi="Arial Narrow"/>
                <w:color w:val="auto"/>
                <w:sz w:val="20"/>
                <w:szCs w:val="20"/>
                <w:lang w:val="fr-BE"/>
              </w:rPr>
              <w:t xml:space="preserve">progressive </w:t>
            </w:r>
            <w:r w:rsidR="00C65ACB">
              <w:rPr>
                <w:rFonts w:ascii="Arial Narrow" w:hAnsi="Arial Narrow"/>
                <w:color w:val="auto"/>
                <w:sz w:val="20"/>
                <w:szCs w:val="20"/>
                <w:lang w:val="fr-BE"/>
              </w:rPr>
              <w:t>de 231</w:t>
            </w:r>
            <w:r w:rsidR="009C1AC7" w:rsidRPr="00DD6606">
              <w:rPr>
                <w:rFonts w:ascii="Arial Narrow" w:hAnsi="Arial Narrow"/>
                <w:color w:val="auto"/>
                <w:sz w:val="20"/>
                <w:szCs w:val="20"/>
                <w:lang w:val="fr-BE"/>
              </w:rPr>
              <w:t>2</w:t>
            </w:r>
            <w:r w:rsidR="001B30D8" w:rsidRPr="00DD6606">
              <w:rPr>
                <w:rFonts w:ascii="Arial Narrow" w:hAnsi="Arial Narrow"/>
                <w:color w:val="auto"/>
                <w:sz w:val="20"/>
                <w:szCs w:val="20"/>
                <w:lang w:val="fr-BE"/>
              </w:rPr>
              <w:t xml:space="preserve"> </w:t>
            </w:r>
            <w:r w:rsidR="00A44BCD" w:rsidRPr="00DD6606">
              <w:rPr>
                <w:rFonts w:ascii="Arial Narrow" w:hAnsi="Arial Narrow"/>
                <w:color w:val="auto"/>
                <w:sz w:val="20"/>
                <w:szCs w:val="20"/>
                <w:lang w:val="fr-BE"/>
              </w:rPr>
              <w:t>réfrigérateurs,</w:t>
            </w:r>
            <w:r w:rsidR="00D34C72" w:rsidRPr="00DD6606">
              <w:rPr>
                <w:rFonts w:ascii="Arial Narrow" w:hAnsi="Arial Narrow"/>
                <w:color w:val="auto"/>
                <w:sz w:val="20"/>
                <w:szCs w:val="20"/>
                <w:lang w:val="fr-BE"/>
              </w:rPr>
              <w:t xml:space="preserve"> </w:t>
            </w:r>
            <w:r w:rsidRPr="00DD6606">
              <w:rPr>
                <w:rFonts w:ascii="Arial Narrow" w:hAnsi="Arial Narrow"/>
                <w:color w:val="auto"/>
                <w:sz w:val="20"/>
                <w:szCs w:val="20"/>
                <w:lang w:val="fr-BE"/>
              </w:rPr>
              <w:t>la couverture en</w:t>
            </w:r>
            <w:r w:rsidR="002C0FE6" w:rsidRPr="00DD6606">
              <w:rPr>
                <w:rFonts w:ascii="Arial Narrow" w:hAnsi="Arial Narrow"/>
                <w:color w:val="auto"/>
                <w:sz w:val="20"/>
                <w:szCs w:val="20"/>
                <w:lang w:val="fr-BE"/>
              </w:rPr>
              <w:t xml:space="preserve"> matériel</w:t>
            </w:r>
            <w:r w:rsidR="00307DCD" w:rsidRPr="00DD6606">
              <w:rPr>
                <w:rFonts w:ascii="Arial Narrow" w:hAnsi="Arial Narrow"/>
                <w:color w:val="auto"/>
                <w:sz w:val="20"/>
                <w:szCs w:val="20"/>
                <w:lang w:val="fr-BE"/>
              </w:rPr>
              <w:t xml:space="preserve"> </w:t>
            </w:r>
            <w:r w:rsidR="002C0FE6" w:rsidRPr="00DD6606">
              <w:rPr>
                <w:rFonts w:ascii="Arial Narrow" w:hAnsi="Arial Narrow"/>
                <w:color w:val="auto"/>
                <w:sz w:val="20"/>
                <w:szCs w:val="20"/>
                <w:lang w:val="fr-BE"/>
              </w:rPr>
              <w:t xml:space="preserve">de </w:t>
            </w:r>
            <w:r w:rsidR="004A6106">
              <w:rPr>
                <w:rFonts w:ascii="Arial Narrow" w:hAnsi="Arial Narrow"/>
                <w:color w:val="auto"/>
                <w:sz w:val="20"/>
                <w:szCs w:val="20"/>
                <w:lang w:val="fr-BE"/>
              </w:rPr>
              <w:t xml:space="preserve">réfrigérateurs </w:t>
            </w:r>
            <w:r w:rsidR="004A6106" w:rsidRPr="00103FF6">
              <w:rPr>
                <w:rFonts w:ascii="Arial Narrow" w:hAnsi="Arial Narrow"/>
                <w:color w:val="auto"/>
                <w:sz w:val="20"/>
                <w:szCs w:val="20"/>
                <w:lang w:val="fr-BE"/>
              </w:rPr>
              <w:t>fonctionnels</w:t>
            </w:r>
            <w:r w:rsidR="00307DCD" w:rsidRPr="00103FF6">
              <w:rPr>
                <w:rFonts w:ascii="Arial Narrow" w:hAnsi="Arial Narrow"/>
                <w:color w:val="auto"/>
                <w:sz w:val="20"/>
                <w:szCs w:val="20"/>
                <w:lang w:val="fr-BE"/>
              </w:rPr>
              <w:t xml:space="preserve"> </w:t>
            </w:r>
            <w:r w:rsidR="001B30D8" w:rsidRPr="00103FF6">
              <w:rPr>
                <w:rFonts w:ascii="Arial Narrow" w:hAnsi="Arial Narrow"/>
                <w:color w:val="auto"/>
                <w:sz w:val="20"/>
                <w:szCs w:val="20"/>
                <w:lang w:val="fr-BE"/>
              </w:rPr>
              <w:t>passera de 16% à 5</w:t>
            </w:r>
            <w:r w:rsidR="00307DCD" w:rsidRPr="00103FF6">
              <w:rPr>
                <w:rFonts w:ascii="Arial Narrow" w:hAnsi="Arial Narrow"/>
                <w:color w:val="auto"/>
                <w:sz w:val="20"/>
                <w:szCs w:val="20"/>
                <w:lang w:val="fr-BE"/>
              </w:rPr>
              <w:t>1</w:t>
            </w:r>
            <w:r w:rsidR="00556490">
              <w:rPr>
                <w:rFonts w:ascii="Arial Narrow" w:hAnsi="Arial Narrow"/>
                <w:color w:val="auto"/>
                <w:sz w:val="20"/>
                <w:szCs w:val="20"/>
                <w:lang w:val="fr-BE"/>
              </w:rPr>
              <w:t>,7</w:t>
            </w:r>
            <w:r w:rsidR="009C1AC7" w:rsidRPr="00103FF6">
              <w:rPr>
                <w:rFonts w:ascii="Arial Narrow" w:hAnsi="Arial Narrow"/>
                <w:color w:val="auto"/>
                <w:sz w:val="20"/>
                <w:szCs w:val="20"/>
                <w:lang w:val="fr-BE"/>
              </w:rPr>
              <w:t>%</w:t>
            </w:r>
            <w:r w:rsidR="00CD01F8" w:rsidRPr="00103FF6">
              <w:rPr>
                <w:rFonts w:ascii="Arial Narrow" w:hAnsi="Arial Narrow"/>
                <w:color w:val="auto"/>
                <w:sz w:val="20"/>
                <w:szCs w:val="20"/>
                <w:lang w:val="fr-BE"/>
              </w:rPr>
              <w:t xml:space="preserve"> (</w:t>
            </w:r>
            <w:r w:rsidR="00BD4CB0" w:rsidRPr="00103FF6">
              <w:rPr>
                <w:rStyle w:val="Appelnotedebasdep"/>
                <w:rFonts w:ascii="Arial Narrow" w:hAnsi="Arial Narrow"/>
                <w:color w:val="auto"/>
                <w:sz w:val="20"/>
                <w:szCs w:val="20"/>
                <w:lang w:val="fr-BE"/>
              </w:rPr>
              <w:footnoteReference w:id="3"/>
            </w:r>
            <w:r w:rsidR="00CD01F8" w:rsidRPr="00103FF6">
              <w:rPr>
                <w:rFonts w:ascii="Arial Narrow" w:hAnsi="Arial Narrow"/>
                <w:color w:val="auto"/>
                <w:sz w:val="20"/>
                <w:szCs w:val="20"/>
                <w:lang w:val="fr-BE"/>
              </w:rPr>
              <w:t>)</w:t>
            </w:r>
            <w:r w:rsidRPr="00103FF6">
              <w:rPr>
                <w:rFonts w:ascii="Arial Narrow" w:hAnsi="Arial Narrow"/>
                <w:color w:val="auto"/>
                <w:sz w:val="20"/>
                <w:szCs w:val="20"/>
                <w:lang w:val="fr-BE"/>
              </w:rPr>
              <w:t xml:space="preserve"> </w:t>
            </w:r>
            <w:r w:rsidR="00FD5C2A" w:rsidRPr="00103FF6">
              <w:rPr>
                <w:rFonts w:ascii="Arial Narrow" w:hAnsi="Arial Narrow"/>
                <w:color w:val="auto"/>
                <w:sz w:val="20"/>
                <w:szCs w:val="20"/>
                <w:lang w:val="fr-BE"/>
              </w:rPr>
              <w:t xml:space="preserve">(toutes sources d’énergie confondues) </w:t>
            </w:r>
            <w:r w:rsidRPr="00103FF6">
              <w:rPr>
                <w:rFonts w:ascii="Arial Narrow" w:hAnsi="Arial Narrow"/>
                <w:color w:val="auto"/>
                <w:sz w:val="20"/>
                <w:szCs w:val="20"/>
                <w:lang w:val="fr-BE"/>
              </w:rPr>
              <w:t xml:space="preserve">au </w:t>
            </w:r>
            <w:r w:rsidR="00534AD6">
              <w:rPr>
                <w:rFonts w:ascii="Arial Narrow" w:hAnsi="Arial Narrow"/>
                <w:color w:val="auto"/>
                <w:sz w:val="20"/>
                <w:szCs w:val="20"/>
                <w:lang w:val="fr-BE"/>
              </w:rPr>
              <w:t xml:space="preserve">niveau des structures de </w:t>
            </w:r>
            <w:r w:rsidR="00D34C72" w:rsidRPr="00103FF6">
              <w:rPr>
                <w:rFonts w:ascii="Arial Narrow" w:hAnsi="Arial Narrow"/>
                <w:color w:val="auto"/>
                <w:sz w:val="20"/>
                <w:szCs w:val="20"/>
                <w:lang w:val="fr-BE"/>
              </w:rPr>
              <w:t xml:space="preserve">prestation de service </w:t>
            </w:r>
            <w:r w:rsidR="009C1AC7" w:rsidRPr="00103FF6">
              <w:rPr>
                <w:rFonts w:ascii="Arial Narrow" w:hAnsi="Arial Narrow"/>
                <w:color w:val="auto"/>
                <w:sz w:val="20"/>
                <w:szCs w:val="20"/>
                <w:lang w:val="fr-BE"/>
              </w:rPr>
              <w:t xml:space="preserve">soit </w:t>
            </w:r>
            <w:r w:rsidR="000972F8" w:rsidRPr="00103FF6">
              <w:rPr>
                <w:rFonts w:ascii="Arial Narrow" w:hAnsi="Arial Narrow"/>
                <w:color w:val="auto"/>
                <w:sz w:val="20"/>
                <w:szCs w:val="20"/>
                <w:lang w:val="fr-BE"/>
              </w:rPr>
              <w:t>45</w:t>
            </w:r>
            <w:r w:rsidR="00103FF6" w:rsidRPr="00103FF6">
              <w:rPr>
                <w:rFonts w:ascii="Arial Narrow" w:hAnsi="Arial Narrow"/>
                <w:color w:val="auto"/>
                <w:sz w:val="20"/>
                <w:szCs w:val="20"/>
                <w:lang w:val="fr-BE"/>
              </w:rPr>
              <w:t>62</w:t>
            </w:r>
            <w:r w:rsidR="00D34C72" w:rsidRPr="00103FF6">
              <w:rPr>
                <w:rFonts w:ascii="Arial Narrow" w:hAnsi="Arial Narrow"/>
                <w:color w:val="auto"/>
                <w:sz w:val="20"/>
                <w:szCs w:val="20"/>
                <w:lang w:val="fr-BE"/>
              </w:rPr>
              <w:t xml:space="preserve"> centres de santé couverte  sur </w:t>
            </w:r>
            <w:r w:rsidR="00FD5C2A" w:rsidRPr="00103FF6">
              <w:rPr>
                <w:rFonts w:ascii="Arial Narrow" w:hAnsi="Arial Narrow"/>
                <w:color w:val="auto"/>
                <w:sz w:val="20"/>
                <w:szCs w:val="20"/>
                <w:lang w:val="fr-BE"/>
              </w:rPr>
              <w:t xml:space="preserve">un total </w:t>
            </w:r>
            <w:r w:rsidR="000C27FF">
              <w:rPr>
                <w:rFonts w:ascii="Arial Narrow" w:hAnsi="Arial Narrow"/>
                <w:color w:val="auto"/>
                <w:sz w:val="20"/>
                <w:szCs w:val="20"/>
                <w:lang w:val="fr-BE"/>
              </w:rPr>
              <w:t xml:space="preserve">de </w:t>
            </w:r>
            <w:r w:rsidR="00FD5C2A" w:rsidRPr="00103FF6">
              <w:rPr>
                <w:rFonts w:ascii="Arial Narrow" w:hAnsi="Arial Narrow"/>
                <w:color w:val="auto"/>
                <w:sz w:val="20"/>
                <w:szCs w:val="20"/>
                <w:lang w:val="fr-BE"/>
              </w:rPr>
              <w:t>8830</w:t>
            </w:r>
            <w:r w:rsidR="00D34C72" w:rsidRPr="00103FF6">
              <w:rPr>
                <w:rFonts w:ascii="Arial Narrow" w:hAnsi="Arial Narrow"/>
                <w:color w:val="auto"/>
                <w:sz w:val="20"/>
                <w:szCs w:val="20"/>
                <w:lang w:val="fr-BE"/>
              </w:rPr>
              <w:t>. Les efforts restent encor</w:t>
            </w:r>
            <w:r w:rsidR="009C1AC7" w:rsidRPr="00103FF6">
              <w:rPr>
                <w:rFonts w:ascii="Arial Narrow" w:hAnsi="Arial Narrow"/>
                <w:color w:val="auto"/>
                <w:sz w:val="20"/>
                <w:szCs w:val="20"/>
                <w:lang w:val="fr-BE"/>
              </w:rPr>
              <w:t>e à fournir pour couvrir le</w:t>
            </w:r>
            <w:r w:rsidR="00FD5C2A" w:rsidRPr="00103FF6">
              <w:rPr>
                <w:rFonts w:ascii="Arial Narrow" w:hAnsi="Arial Narrow"/>
                <w:color w:val="auto"/>
                <w:sz w:val="20"/>
                <w:szCs w:val="20"/>
                <w:lang w:val="fr-BE"/>
              </w:rPr>
              <w:t>s</w:t>
            </w:r>
            <w:r w:rsidR="009C1AC7" w:rsidRPr="00103FF6">
              <w:rPr>
                <w:rFonts w:ascii="Arial Narrow" w:hAnsi="Arial Narrow"/>
                <w:color w:val="auto"/>
                <w:sz w:val="20"/>
                <w:szCs w:val="20"/>
                <w:lang w:val="fr-BE"/>
              </w:rPr>
              <w:t xml:space="preserve"> </w:t>
            </w:r>
            <w:r w:rsidR="000972F8" w:rsidRPr="00103FF6">
              <w:rPr>
                <w:rFonts w:ascii="Arial Narrow" w:hAnsi="Arial Narrow"/>
                <w:color w:val="auto"/>
                <w:sz w:val="20"/>
                <w:szCs w:val="20"/>
                <w:lang w:val="fr-BE"/>
              </w:rPr>
              <w:t>4</w:t>
            </w:r>
            <w:r w:rsidR="00103FF6" w:rsidRPr="00103FF6">
              <w:rPr>
                <w:rFonts w:ascii="Arial Narrow" w:hAnsi="Arial Narrow"/>
                <w:color w:val="auto"/>
                <w:sz w:val="20"/>
                <w:szCs w:val="20"/>
                <w:lang w:val="fr-BE"/>
              </w:rPr>
              <w:t>268</w:t>
            </w:r>
            <w:r w:rsidR="00FD5C2A" w:rsidRPr="00103FF6">
              <w:rPr>
                <w:rFonts w:ascii="Arial Narrow" w:hAnsi="Arial Narrow"/>
                <w:color w:val="auto"/>
                <w:sz w:val="20"/>
                <w:szCs w:val="20"/>
                <w:lang w:val="fr-BE"/>
              </w:rPr>
              <w:t xml:space="preserve"> c</w:t>
            </w:r>
            <w:r w:rsidR="00D34C72" w:rsidRPr="00103FF6">
              <w:rPr>
                <w:rFonts w:ascii="Arial Narrow" w:hAnsi="Arial Narrow"/>
                <w:color w:val="auto"/>
                <w:sz w:val="20"/>
                <w:szCs w:val="20"/>
                <w:lang w:val="fr-BE"/>
              </w:rPr>
              <w:t>entre</w:t>
            </w:r>
            <w:r w:rsidR="00FD5C2A" w:rsidRPr="00103FF6">
              <w:rPr>
                <w:rFonts w:ascii="Arial Narrow" w:hAnsi="Arial Narrow"/>
                <w:color w:val="auto"/>
                <w:sz w:val="20"/>
                <w:szCs w:val="20"/>
                <w:lang w:val="fr-BE"/>
              </w:rPr>
              <w:t>s</w:t>
            </w:r>
            <w:r w:rsidR="00D34C72" w:rsidRPr="00103FF6">
              <w:rPr>
                <w:rFonts w:ascii="Arial Narrow" w:hAnsi="Arial Narrow"/>
                <w:color w:val="auto"/>
                <w:sz w:val="20"/>
                <w:szCs w:val="20"/>
                <w:lang w:val="fr-BE"/>
              </w:rPr>
              <w:t xml:space="preserve"> </w:t>
            </w:r>
            <w:r w:rsidR="00D34C72" w:rsidRPr="00DD6606">
              <w:rPr>
                <w:rFonts w:ascii="Arial Narrow" w:hAnsi="Arial Narrow"/>
                <w:color w:val="auto"/>
                <w:sz w:val="20"/>
                <w:szCs w:val="20"/>
                <w:lang w:val="fr-BE"/>
              </w:rPr>
              <w:t xml:space="preserve">de santé </w:t>
            </w:r>
            <w:r w:rsidR="00FD5C2A" w:rsidRPr="00DD6606">
              <w:rPr>
                <w:rFonts w:ascii="Arial Narrow" w:hAnsi="Arial Narrow"/>
                <w:color w:val="auto"/>
                <w:sz w:val="20"/>
                <w:szCs w:val="20"/>
                <w:lang w:val="fr-BE"/>
              </w:rPr>
              <w:t xml:space="preserve">et remplacer les </w:t>
            </w:r>
            <w:r w:rsidR="00DA0462" w:rsidRPr="00DD6606">
              <w:rPr>
                <w:rFonts w:ascii="Arial Narrow" w:hAnsi="Arial Narrow"/>
                <w:color w:val="auto"/>
                <w:sz w:val="20"/>
                <w:szCs w:val="20"/>
                <w:lang w:val="fr-BE"/>
              </w:rPr>
              <w:t xml:space="preserve"> </w:t>
            </w:r>
            <w:r w:rsidR="00D73881">
              <w:rPr>
                <w:rFonts w:ascii="Arial Narrow" w:hAnsi="Arial Narrow"/>
                <w:color w:val="auto"/>
                <w:sz w:val="20"/>
                <w:szCs w:val="20"/>
                <w:lang w:val="fr-BE"/>
              </w:rPr>
              <w:t>42</w:t>
            </w:r>
            <w:r w:rsidR="00EA11FF" w:rsidRPr="00DD6606">
              <w:rPr>
                <w:rFonts w:ascii="Arial Narrow" w:hAnsi="Arial Narrow"/>
                <w:color w:val="auto"/>
                <w:sz w:val="20"/>
                <w:szCs w:val="20"/>
                <w:lang w:val="fr-BE"/>
              </w:rPr>
              <w:t xml:space="preserve">% </w:t>
            </w:r>
            <w:r w:rsidR="00FD5C2A" w:rsidRPr="00DD6606">
              <w:rPr>
                <w:rFonts w:ascii="Arial Narrow" w:hAnsi="Arial Narrow"/>
                <w:color w:val="auto"/>
                <w:sz w:val="20"/>
                <w:szCs w:val="20"/>
                <w:lang w:val="fr-BE"/>
              </w:rPr>
              <w:t>des réfrigérateurs à absorption</w:t>
            </w:r>
            <w:r w:rsidR="00100F7D" w:rsidRPr="00DD6606">
              <w:rPr>
                <w:rFonts w:ascii="Arial Narrow" w:hAnsi="Arial Narrow"/>
                <w:color w:val="auto"/>
                <w:sz w:val="20"/>
                <w:szCs w:val="20"/>
                <w:lang w:val="fr-BE"/>
              </w:rPr>
              <w:t xml:space="preserve">. </w:t>
            </w:r>
            <w:r w:rsidR="00DA0462" w:rsidRPr="00DD6606">
              <w:rPr>
                <w:rFonts w:ascii="Arial Narrow" w:hAnsi="Arial Narrow"/>
                <w:color w:val="auto"/>
                <w:sz w:val="20"/>
                <w:szCs w:val="20"/>
                <w:lang w:val="fr-BE"/>
              </w:rPr>
              <w:t xml:space="preserve"> </w:t>
            </w:r>
            <w:r w:rsidR="000C27FF">
              <w:rPr>
                <w:rFonts w:ascii="Arial Narrow" w:hAnsi="Arial Narrow"/>
                <w:color w:val="auto"/>
                <w:sz w:val="20"/>
                <w:szCs w:val="20"/>
                <w:lang w:val="fr-BE"/>
              </w:rPr>
              <w:t xml:space="preserve">Selon les </w:t>
            </w:r>
            <w:r w:rsidR="00DD6606" w:rsidRPr="00DD6606">
              <w:rPr>
                <w:rFonts w:ascii="Arial Narrow" w:hAnsi="Arial Narrow"/>
                <w:color w:val="auto"/>
                <w:sz w:val="20"/>
                <w:szCs w:val="20"/>
                <w:lang w:val="fr-BE"/>
              </w:rPr>
              <w:t>données</w:t>
            </w:r>
            <w:r w:rsidR="0075715D">
              <w:rPr>
                <w:rFonts w:ascii="Arial Narrow" w:hAnsi="Arial Narrow"/>
                <w:color w:val="auto"/>
                <w:sz w:val="20"/>
                <w:szCs w:val="20"/>
                <w:lang w:val="fr-BE"/>
              </w:rPr>
              <w:t xml:space="preserve"> administratives</w:t>
            </w:r>
            <w:r w:rsidR="000C27FF">
              <w:rPr>
                <w:rFonts w:ascii="Arial Narrow" w:hAnsi="Arial Narrow"/>
                <w:color w:val="auto"/>
                <w:sz w:val="20"/>
                <w:szCs w:val="20"/>
                <w:lang w:val="fr-BE"/>
              </w:rPr>
              <w:t xml:space="preserve"> de 2015, </w:t>
            </w:r>
            <w:r w:rsidR="00DD6606" w:rsidRPr="00DD6606">
              <w:rPr>
                <w:rFonts w:ascii="Arial Narrow" w:hAnsi="Arial Narrow"/>
                <w:color w:val="auto"/>
                <w:sz w:val="20"/>
                <w:szCs w:val="20"/>
                <w:lang w:val="fr-BE"/>
              </w:rPr>
              <w:t>14%</w:t>
            </w:r>
            <w:r w:rsidR="008F3743" w:rsidRPr="00DD6606">
              <w:rPr>
                <w:rFonts w:ascii="Arial Narrow" w:hAnsi="Arial Narrow"/>
                <w:color w:val="auto"/>
                <w:sz w:val="20"/>
                <w:szCs w:val="20"/>
                <w:lang w:val="fr-BE"/>
              </w:rPr>
              <w:t xml:space="preserve"> </w:t>
            </w:r>
            <w:r w:rsidR="000C27FF">
              <w:rPr>
                <w:rFonts w:ascii="Arial Narrow" w:hAnsi="Arial Narrow"/>
                <w:color w:val="auto"/>
                <w:sz w:val="20"/>
                <w:szCs w:val="20"/>
                <w:lang w:val="fr-BE"/>
              </w:rPr>
              <w:t xml:space="preserve">des </w:t>
            </w:r>
            <w:r w:rsidR="008F3743" w:rsidRPr="00DD6606">
              <w:rPr>
                <w:rFonts w:ascii="Arial Narrow" w:hAnsi="Arial Narrow"/>
                <w:color w:val="auto"/>
                <w:sz w:val="20"/>
                <w:szCs w:val="20"/>
                <w:lang w:val="fr-BE"/>
              </w:rPr>
              <w:t>ZS ont</w:t>
            </w:r>
            <w:r w:rsidR="000C27FF">
              <w:rPr>
                <w:rFonts w:ascii="Arial Narrow" w:hAnsi="Arial Narrow"/>
                <w:color w:val="auto"/>
                <w:sz w:val="20"/>
                <w:szCs w:val="20"/>
                <w:lang w:val="fr-BE"/>
              </w:rPr>
              <w:t xml:space="preserve"> réalisé de</w:t>
            </w:r>
            <w:r w:rsidR="00A44BCD" w:rsidRPr="00DD6606">
              <w:rPr>
                <w:rFonts w:ascii="Arial Narrow" w:hAnsi="Arial Narrow"/>
                <w:color w:val="auto"/>
                <w:sz w:val="20"/>
                <w:szCs w:val="20"/>
                <w:lang w:val="fr-BE"/>
              </w:rPr>
              <w:t>s couvertures en Penta</w:t>
            </w:r>
            <w:r w:rsidR="00FD5C2A" w:rsidRPr="00DD6606">
              <w:rPr>
                <w:rFonts w:ascii="Arial Narrow" w:hAnsi="Arial Narrow"/>
                <w:color w:val="auto"/>
                <w:sz w:val="20"/>
                <w:szCs w:val="20"/>
                <w:lang w:val="fr-BE"/>
              </w:rPr>
              <w:t xml:space="preserve">3 </w:t>
            </w:r>
            <w:r w:rsidR="008F3743" w:rsidRPr="00DD6606">
              <w:rPr>
                <w:rFonts w:ascii="Arial Narrow" w:hAnsi="Arial Narrow"/>
                <w:color w:val="auto"/>
                <w:sz w:val="20"/>
                <w:szCs w:val="20"/>
                <w:lang w:val="fr-BE"/>
              </w:rPr>
              <w:t xml:space="preserve">&lt; 80%. </w:t>
            </w:r>
            <w:r w:rsidR="0075715D">
              <w:rPr>
                <w:rFonts w:ascii="Arial Narrow" w:hAnsi="Arial Narrow"/>
                <w:color w:val="auto"/>
                <w:sz w:val="20"/>
                <w:szCs w:val="20"/>
                <w:lang w:val="fr-BE"/>
              </w:rPr>
              <w:t>C</w:t>
            </w:r>
            <w:r w:rsidR="008F3743" w:rsidRPr="00DD6606">
              <w:rPr>
                <w:rFonts w:ascii="Arial Narrow" w:hAnsi="Arial Narrow"/>
                <w:color w:val="auto"/>
                <w:sz w:val="20"/>
                <w:szCs w:val="20"/>
                <w:lang w:val="fr-BE"/>
              </w:rPr>
              <w:t>es contre</w:t>
            </w:r>
            <w:r w:rsidR="00501A59" w:rsidRPr="00DD6606">
              <w:rPr>
                <w:rFonts w:ascii="Arial Narrow" w:hAnsi="Arial Narrow"/>
                <w:color w:val="auto"/>
                <w:sz w:val="20"/>
                <w:szCs w:val="20"/>
                <w:lang w:val="fr-BE"/>
              </w:rPr>
              <w:t>-</w:t>
            </w:r>
            <w:r w:rsidR="008F3743" w:rsidRPr="00DD6606">
              <w:rPr>
                <w:rFonts w:ascii="Arial Narrow" w:hAnsi="Arial Narrow"/>
                <w:color w:val="auto"/>
                <w:sz w:val="20"/>
                <w:szCs w:val="20"/>
                <w:lang w:val="fr-BE"/>
              </w:rPr>
              <w:t xml:space="preserve">performances </w:t>
            </w:r>
            <w:r w:rsidR="0075715D">
              <w:rPr>
                <w:rFonts w:ascii="Arial Narrow" w:hAnsi="Arial Narrow"/>
                <w:color w:val="auto"/>
                <w:sz w:val="20"/>
                <w:szCs w:val="20"/>
                <w:lang w:val="fr-BE"/>
              </w:rPr>
              <w:t xml:space="preserve">selon les rapports de supervision </w:t>
            </w:r>
            <w:r w:rsidR="008F3743" w:rsidRPr="00DD6606">
              <w:rPr>
                <w:rFonts w:ascii="Arial Narrow" w:hAnsi="Arial Narrow"/>
                <w:color w:val="auto"/>
                <w:sz w:val="20"/>
                <w:szCs w:val="20"/>
                <w:lang w:val="fr-BE"/>
              </w:rPr>
              <w:t>s</w:t>
            </w:r>
            <w:r w:rsidR="0075715D">
              <w:rPr>
                <w:rFonts w:ascii="Arial Narrow" w:hAnsi="Arial Narrow"/>
                <w:color w:val="auto"/>
                <w:sz w:val="20"/>
                <w:szCs w:val="20"/>
                <w:lang w:val="fr-BE"/>
              </w:rPr>
              <w:t>eraie</w:t>
            </w:r>
            <w:r w:rsidR="008F3743" w:rsidRPr="00DD6606">
              <w:rPr>
                <w:rFonts w:ascii="Arial Narrow" w:hAnsi="Arial Narrow"/>
                <w:color w:val="auto"/>
                <w:sz w:val="20"/>
                <w:szCs w:val="20"/>
                <w:lang w:val="fr-BE"/>
              </w:rPr>
              <w:t xml:space="preserve">nt </w:t>
            </w:r>
            <w:r w:rsidR="00FC309E" w:rsidRPr="00DD6606">
              <w:rPr>
                <w:rFonts w:ascii="Arial Narrow" w:hAnsi="Arial Narrow"/>
                <w:color w:val="auto"/>
                <w:sz w:val="20"/>
                <w:szCs w:val="20"/>
                <w:lang w:val="fr-BE"/>
              </w:rPr>
              <w:t>liées</w:t>
            </w:r>
            <w:r w:rsidR="008F3743" w:rsidRPr="00DD6606">
              <w:rPr>
                <w:rFonts w:ascii="Arial Narrow" w:hAnsi="Arial Narrow"/>
                <w:color w:val="auto"/>
                <w:sz w:val="20"/>
                <w:szCs w:val="20"/>
                <w:lang w:val="fr-BE"/>
              </w:rPr>
              <w:t xml:space="preserve"> </w:t>
            </w:r>
            <w:r w:rsidR="000C27FF">
              <w:rPr>
                <w:rFonts w:ascii="Arial Narrow" w:hAnsi="Arial Narrow"/>
                <w:color w:val="auto"/>
                <w:sz w:val="20"/>
                <w:szCs w:val="20"/>
                <w:lang w:val="fr-BE"/>
              </w:rPr>
              <w:t>en partie à</w:t>
            </w:r>
            <w:r w:rsidR="008F3743" w:rsidRPr="00DD6606">
              <w:rPr>
                <w:rFonts w:ascii="Arial Narrow" w:hAnsi="Arial Narrow"/>
                <w:color w:val="auto"/>
                <w:sz w:val="20"/>
                <w:szCs w:val="20"/>
                <w:lang w:val="fr-BE"/>
              </w:rPr>
              <w:t xml:space="preserve"> la </w:t>
            </w:r>
            <w:r w:rsidR="00501A59" w:rsidRPr="00DD6606">
              <w:rPr>
                <w:rFonts w:ascii="Arial Narrow" w:hAnsi="Arial Narrow"/>
                <w:color w:val="auto"/>
                <w:sz w:val="20"/>
                <w:szCs w:val="20"/>
                <w:lang w:val="fr-BE"/>
              </w:rPr>
              <w:t xml:space="preserve">faible couverture </w:t>
            </w:r>
            <w:r w:rsidR="00952DC7">
              <w:rPr>
                <w:rFonts w:ascii="Arial Narrow" w:hAnsi="Arial Narrow"/>
                <w:color w:val="auto"/>
                <w:sz w:val="20"/>
                <w:szCs w:val="20"/>
                <w:lang w:val="fr-BE"/>
              </w:rPr>
              <w:t>des centres de santé en équipements de la</w:t>
            </w:r>
            <w:r w:rsidR="00501A59" w:rsidRPr="00DD6606">
              <w:rPr>
                <w:rFonts w:ascii="Arial Narrow" w:hAnsi="Arial Narrow"/>
                <w:color w:val="auto"/>
                <w:sz w:val="20"/>
                <w:szCs w:val="20"/>
                <w:lang w:val="fr-BE"/>
              </w:rPr>
              <w:t xml:space="preserve"> </w:t>
            </w:r>
            <w:r w:rsidR="00A16487" w:rsidRPr="00DD6606">
              <w:rPr>
                <w:rFonts w:ascii="Arial Narrow" w:hAnsi="Arial Narrow"/>
                <w:color w:val="auto"/>
                <w:sz w:val="20"/>
                <w:szCs w:val="20"/>
                <w:lang w:val="fr-BE"/>
              </w:rPr>
              <w:t>CdF</w:t>
            </w:r>
            <w:r w:rsidR="00952DC7">
              <w:rPr>
                <w:rFonts w:ascii="Arial Narrow" w:hAnsi="Arial Narrow"/>
                <w:color w:val="auto"/>
                <w:sz w:val="20"/>
                <w:szCs w:val="20"/>
                <w:lang w:val="fr-BE"/>
              </w:rPr>
              <w:t xml:space="preserve"> </w:t>
            </w:r>
            <w:r w:rsidR="00501A59" w:rsidRPr="00DD6606">
              <w:rPr>
                <w:rFonts w:ascii="Arial Narrow" w:hAnsi="Arial Narrow"/>
                <w:color w:val="auto"/>
                <w:sz w:val="20"/>
                <w:szCs w:val="20"/>
                <w:lang w:val="fr-BE"/>
              </w:rPr>
              <w:t>d’une part et d’autre part à la faiblesse de la maintenance</w:t>
            </w:r>
            <w:r w:rsidR="00A44BCD" w:rsidRPr="00DD6606">
              <w:rPr>
                <w:rFonts w:ascii="Arial Narrow" w:hAnsi="Arial Narrow"/>
                <w:color w:val="auto"/>
                <w:sz w:val="20"/>
                <w:szCs w:val="20"/>
                <w:lang w:val="fr-BE"/>
              </w:rPr>
              <w:t>.</w:t>
            </w:r>
          </w:p>
          <w:p w14:paraId="157F73BD" w14:textId="4986828A" w:rsidR="007B6855" w:rsidRPr="0007427C" w:rsidRDefault="00100F7D" w:rsidP="00045C2F">
            <w:pPr>
              <w:pStyle w:val="CEPATabletext"/>
              <w:spacing w:line="276" w:lineRule="auto"/>
              <w:jc w:val="both"/>
              <w:rPr>
                <w:rFonts w:ascii="Arial Narrow" w:hAnsi="Arial Narrow"/>
                <w:color w:val="FF0000"/>
                <w:sz w:val="20"/>
                <w:szCs w:val="20"/>
                <w:lang w:val="fr-BE"/>
              </w:rPr>
            </w:pPr>
            <w:r w:rsidRPr="006578D8">
              <w:rPr>
                <w:rFonts w:ascii="Arial Narrow" w:hAnsi="Arial Narrow"/>
                <w:color w:val="auto"/>
                <w:sz w:val="20"/>
                <w:szCs w:val="20"/>
                <w:lang w:val="fr-BE"/>
              </w:rPr>
              <w:t xml:space="preserve">Le </w:t>
            </w:r>
            <w:r w:rsidR="00C1490E" w:rsidRPr="006578D8">
              <w:rPr>
                <w:rFonts w:ascii="Arial Narrow" w:hAnsi="Arial Narrow"/>
                <w:color w:val="auto"/>
                <w:sz w:val="20"/>
                <w:szCs w:val="20"/>
                <w:lang w:val="fr-BE"/>
              </w:rPr>
              <w:t>Pays</w:t>
            </w:r>
            <w:r w:rsidRPr="006578D8">
              <w:rPr>
                <w:rFonts w:ascii="Arial Narrow" w:hAnsi="Arial Narrow"/>
                <w:color w:val="auto"/>
                <w:sz w:val="20"/>
                <w:szCs w:val="20"/>
                <w:lang w:val="fr-BE"/>
              </w:rPr>
              <w:t xml:space="preserve"> a décidé de soumettre l’applicat</w:t>
            </w:r>
            <w:r w:rsidR="00A44BCD" w:rsidRPr="006578D8">
              <w:rPr>
                <w:rFonts w:ascii="Arial Narrow" w:hAnsi="Arial Narrow"/>
                <w:color w:val="auto"/>
                <w:sz w:val="20"/>
                <w:szCs w:val="20"/>
                <w:lang w:val="fr-BE"/>
              </w:rPr>
              <w:t>ion CCEOP</w:t>
            </w:r>
            <w:r w:rsidRPr="006578D8">
              <w:rPr>
                <w:rFonts w:ascii="Arial Narrow" w:hAnsi="Arial Narrow"/>
                <w:color w:val="auto"/>
                <w:sz w:val="20"/>
                <w:szCs w:val="20"/>
                <w:lang w:val="fr-BE"/>
              </w:rPr>
              <w:t xml:space="preserve"> de GAVI pour supporter l’achat, le transport et l’installation de </w:t>
            </w:r>
            <w:r w:rsidR="00D73881" w:rsidRPr="006578D8">
              <w:rPr>
                <w:rFonts w:ascii="Arial Narrow" w:hAnsi="Arial Narrow"/>
                <w:color w:val="auto"/>
                <w:sz w:val="20"/>
                <w:szCs w:val="20"/>
                <w:lang w:val="fr-BE"/>
              </w:rPr>
              <w:t>2087</w:t>
            </w:r>
            <w:r w:rsidR="003819D0" w:rsidRPr="006578D8">
              <w:rPr>
                <w:rFonts w:ascii="Arial Narrow" w:hAnsi="Arial Narrow"/>
                <w:color w:val="auto"/>
                <w:sz w:val="20"/>
                <w:szCs w:val="20"/>
                <w:lang w:val="fr-BE"/>
              </w:rPr>
              <w:t xml:space="preserve"> réfrigérateurs solaires (</w:t>
            </w:r>
            <w:r w:rsidR="00E300B3" w:rsidRPr="006578D8">
              <w:rPr>
                <w:rFonts w:ascii="Arial Narrow" w:hAnsi="Arial Narrow"/>
                <w:color w:val="auto"/>
                <w:sz w:val="20"/>
                <w:szCs w:val="20"/>
                <w:lang w:val="fr-BE"/>
              </w:rPr>
              <w:t>TCW40SDD</w:t>
            </w:r>
            <w:r w:rsidRPr="006578D8">
              <w:rPr>
                <w:rFonts w:ascii="Arial Narrow" w:hAnsi="Arial Narrow"/>
                <w:color w:val="auto"/>
                <w:sz w:val="20"/>
                <w:szCs w:val="20"/>
                <w:lang w:val="fr-BE"/>
              </w:rPr>
              <w:t xml:space="preserve"> de 3</w:t>
            </w:r>
            <w:r w:rsidR="00F90BC4" w:rsidRPr="006578D8">
              <w:rPr>
                <w:rFonts w:ascii="Arial Narrow" w:hAnsi="Arial Narrow"/>
                <w:color w:val="auto"/>
                <w:sz w:val="20"/>
                <w:szCs w:val="20"/>
                <w:lang w:val="fr-BE"/>
              </w:rPr>
              <w:t>6</w:t>
            </w:r>
            <w:r w:rsidRPr="006578D8">
              <w:rPr>
                <w:rFonts w:ascii="Arial Narrow" w:hAnsi="Arial Narrow"/>
                <w:color w:val="auto"/>
                <w:sz w:val="20"/>
                <w:szCs w:val="20"/>
                <w:lang w:val="fr-BE"/>
              </w:rPr>
              <w:t xml:space="preserve"> litres)</w:t>
            </w:r>
            <w:r w:rsidR="003819D0" w:rsidRPr="006578D8">
              <w:rPr>
                <w:rFonts w:ascii="Arial Narrow" w:hAnsi="Arial Narrow"/>
                <w:color w:val="auto"/>
                <w:sz w:val="20"/>
                <w:szCs w:val="20"/>
                <w:lang w:val="fr-BE"/>
              </w:rPr>
              <w:t xml:space="preserve"> pour les centres de santé</w:t>
            </w:r>
            <w:r w:rsidRPr="006578D8">
              <w:rPr>
                <w:rFonts w:ascii="Arial Narrow" w:hAnsi="Arial Narrow"/>
                <w:color w:val="auto"/>
                <w:sz w:val="20"/>
                <w:szCs w:val="20"/>
                <w:lang w:val="fr-BE"/>
              </w:rPr>
              <w:t xml:space="preserve">, </w:t>
            </w:r>
            <w:r w:rsidR="00DD6606" w:rsidRPr="006578D8">
              <w:rPr>
                <w:rFonts w:ascii="Arial Narrow" w:hAnsi="Arial Narrow"/>
                <w:color w:val="auto"/>
                <w:sz w:val="20"/>
                <w:szCs w:val="20"/>
                <w:lang w:val="fr-BE"/>
              </w:rPr>
              <w:t>2</w:t>
            </w:r>
            <w:r w:rsidR="00D73881" w:rsidRPr="006578D8">
              <w:rPr>
                <w:rFonts w:ascii="Arial Narrow" w:hAnsi="Arial Narrow"/>
                <w:color w:val="auto"/>
                <w:sz w:val="20"/>
                <w:szCs w:val="20"/>
                <w:lang w:val="fr-BE"/>
              </w:rPr>
              <w:t>09</w:t>
            </w:r>
            <w:r w:rsidR="00F90BC4" w:rsidRPr="006578D8">
              <w:rPr>
                <w:rFonts w:ascii="Arial Narrow" w:hAnsi="Arial Narrow"/>
                <w:color w:val="auto"/>
                <w:sz w:val="20"/>
                <w:szCs w:val="20"/>
                <w:lang w:val="fr-BE"/>
              </w:rPr>
              <w:t xml:space="preserve"> </w:t>
            </w:r>
            <w:r w:rsidRPr="006578D8">
              <w:rPr>
                <w:rFonts w:ascii="Arial Narrow" w:hAnsi="Arial Narrow"/>
                <w:color w:val="auto"/>
                <w:sz w:val="20"/>
                <w:szCs w:val="20"/>
                <w:lang w:val="fr-BE"/>
              </w:rPr>
              <w:t xml:space="preserve">kits de pièces de rechanges, </w:t>
            </w:r>
            <w:r w:rsidR="00BD518A" w:rsidRPr="006578D8">
              <w:rPr>
                <w:rFonts w:ascii="Arial Narrow" w:hAnsi="Arial Narrow"/>
                <w:color w:val="auto"/>
                <w:sz w:val="20"/>
                <w:szCs w:val="20"/>
                <w:lang w:val="fr-BE"/>
              </w:rPr>
              <w:t>28</w:t>
            </w:r>
            <w:r w:rsidRPr="006578D8">
              <w:rPr>
                <w:rFonts w:ascii="Arial Narrow" w:hAnsi="Arial Narrow"/>
                <w:color w:val="auto"/>
                <w:sz w:val="20"/>
                <w:szCs w:val="20"/>
                <w:lang w:val="fr-BE"/>
              </w:rPr>
              <w:t xml:space="preserve"> </w:t>
            </w:r>
            <w:r w:rsidR="003819D0" w:rsidRPr="006578D8">
              <w:rPr>
                <w:rFonts w:ascii="Arial Narrow" w:hAnsi="Arial Narrow"/>
                <w:color w:val="auto"/>
                <w:sz w:val="20"/>
                <w:szCs w:val="20"/>
                <w:lang w:val="fr-BE"/>
              </w:rPr>
              <w:t>glacières</w:t>
            </w:r>
            <w:r w:rsidR="00CD01F8" w:rsidRPr="006578D8">
              <w:rPr>
                <w:rFonts w:ascii="Arial Narrow" w:hAnsi="Arial Narrow"/>
                <w:color w:val="auto"/>
                <w:sz w:val="20"/>
                <w:szCs w:val="20"/>
                <w:lang w:val="fr-BE"/>
              </w:rPr>
              <w:t xml:space="preserve"> </w:t>
            </w:r>
            <w:r w:rsidR="004A6106" w:rsidRPr="006578D8">
              <w:rPr>
                <w:rFonts w:ascii="Arial Narrow" w:hAnsi="Arial Narrow"/>
                <w:color w:val="auto"/>
                <w:sz w:val="20"/>
                <w:szCs w:val="20"/>
                <w:lang w:val="fr-BE"/>
              </w:rPr>
              <w:t>à</w:t>
            </w:r>
            <w:r w:rsidR="00CD01F8" w:rsidRPr="006578D8">
              <w:rPr>
                <w:rFonts w:ascii="Arial Narrow" w:hAnsi="Arial Narrow"/>
                <w:color w:val="auto"/>
                <w:sz w:val="20"/>
                <w:szCs w:val="20"/>
                <w:lang w:val="fr-BE"/>
              </w:rPr>
              <w:t xml:space="preserve"> longue durée de conservation</w:t>
            </w:r>
            <w:r w:rsidR="0087506C" w:rsidRPr="006578D8">
              <w:rPr>
                <w:rFonts w:ascii="Arial Narrow" w:hAnsi="Arial Narrow"/>
                <w:color w:val="auto"/>
                <w:sz w:val="20"/>
                <w:szCs w:val="20"/>
                <w:lang w:val="fr-BE"/>
              </w:rPr>
              <w:t xml:space="preserve"> pour le stockage des vaccins</w:t>
            </w:r>
            <w:r w:rsidR="00F90BC4" w:rsidRPr="006578D8">
              <w:rPr>
                <w:rFonts w:ascii="Arial Narrow" w:hAnsi="Arial Narrow"/>
                <w:color w:val="auto"/>
                <w:sz w:val="20"/>
                <w:szCs w:val="20"/>
                <w:lang w:val="fr-BE"/>
              </w:rPr>
              <w:t xml:space="preserve"> e</w:t>
            </w:r>
            <w:r w:rsidRPr="006578D8">
              <w:rPr>
                <w:rFonts w:ascii="Arial Narrow" w:hAnsi="Arial Narrow"/>
                <w:color w:val="auto"/>
                <w:sz w:val="20"/>
                <w:szCs w:val="20"/>
                <w:lang w:val="fr-BE"/>
              </w:rPr>
              <w:t xml:space="preserve">t </w:t>
            </w:r>
            <w:r w:rsidR="00D73881" w:rsidRPr="006578D8">
              <w:rPr>
                <w:rFonts w:ascii="Arial Narrow" w:hAnsi="Arial Narrow"/>
                <w:color w:val="auto"/>
                <w:sz w:val="20"/>
                <w:szCs w:val="20"/>
                <w:lang w:val="fr-BE"/>
              </w:rPr>
              <w:t>4</w:t>
            </w:r>
            <w:r w:rsidR="00855F94">
              <w:rPr>
                <w:rFonts w:ascii="Arial Narrow" w:hAnsi="Arial Narrow"/>
                <w:color w:val="auto"/>
                <w:sz w:val="20"/>
                <w:szCs w:val="20"/>
                <w:lang w:val="fr-BE"/>
              </w:rPr>
              <w:t>5</w:t>
            </w:r>
            <w:r w:rsidR="00BD518A" w:rsidRPr="006578D8">
              <w:rPr>
                <w:rFonts w:ascii="Arial Narrow" w:hAnsi="Arial Narrow"/>
                <w:color w:val="auto"/>
                <w:sz w:val="20"/>
                <w:szCs w:val="20"/>
                <w:lang w:val="fr-BE"/>
              </w:rPr>
              <w:t>83</w:t>
            </w:r>
            <w:r w:rsidRPr="006578D8">
              <w:rPr>
                <w:rFonts w:ascii="Arial Narrow" w:hAnsi="Arial Narrow"/>
                <w:color w:val="auto"/>
                <w:sz w:val="20"/>
                <w:szCs w:val="20"/>
                <w:lang w:val="fr-BE"/>
              </w:rPr>
              <w:t xml:space="preserve"> </w:t>
            </w:r>
            <w:r w:rsidR="007B6855" w:rsidRPr="006578D8">
              <w:rPr>
                <w:rFonts w:ascii="Arial Narrow" w:hAnsi="Arial Narrow"/>
                <w:color w:val="auto"/>
                <w:sz w:val="20"/>
                <w:szCs w:val="20"/>
                <w:lang w:val="fr-BE"/>
              </w:rPr>
              <w:t>Fridge-tag.</w:t>
            </w:r>
            <w:r w:rsidR="00403525">
              <w:rPr>
                <w:rFonts w:ascii="Arial Narrow" w:hAnsi="Arial Narrow"/>
                <w:color w:val="auto"/>
                <w:sz w:val="20"/>
                <w:szCs w:val="20"/>
                <w:lang w:val="fr-BE"/>
              </w:rPr>
              <w:t xml:space="preserve"> </w:t>
            </w:r>
            <w:r w:rsidR="00AC7DEF" w:rsidRPr="006578D8">
              <w:rPr>
                <w:rFonts w:ascii="Arial Narrow" w:hAnsi="Arial Narrow"/>
                <w:color w:val="auto"/>
                <w:sz w:val="20"/>
                <w:szCs w:val="20"/>
                <w:lang w:val="fr-BE"/>
              </w:rPr>
              <w:t xml:space="preserve">Ce projet va concerner </w:t>
            </w:r>
            <w:r w:rsidR="007B6855" w:rsidRPr="006578D8">
              <w:rPr>
                <w:rFonts w:ascii="Arial Narrow" w:hAnsi="Arial Narrow"/>
                <w:color w:val="auto"/>
                <w:sz w:val="20"/>
                <w:szCs w:val="20"/>
                <w:lang w:val="fr-BE"/>
              </w:rPr>
              <w:t xml:space="preserve">23 DPS sur les 26 que compte le pays </w:t>
            </w:r>
            <w:r w:rsidR="00AC7DEF" w:rsidRPr="006578D8">
              <w:rPr>
                <w:rFonts w:ascii="Arial Narrow" w:hAnsi="Arial Narrow"/>
                <w:color w:val="auto"/>
                <w:sz w:val="20"/>
                <w:szCs w:val="20"/>
                <w:lang w:val="fr-BE"/>
              </w:rPr>
              <w:t xml:space="preserve">dont le taux de couverture en équipement de chaine du froid est </w:t>
            </w:r>
            <w:r w:rsidR="006578D8" w:rsidRPr="006578D8">
              <w:rPr>
                <w:rFonts w:ascii="Arial Narrow" w:hAnsi="Arial Narrow"/>
                <w:color w:val="auto"/>
                <w:sz w:val="20"/>
                <w:szCs w:val="20"/>
                <w:lang w:val="fr-BE"/>
              </w:rPr>
              <w:t>inférieur</w:t>
            </w:r>
            <w:r w:rsidR="00AC7DEF" w:rsidRPr="006578D8">
              <w:rPr>
                <w:rFonts w:ascii="Arial Narrow" w:hAnsi="Arial Narrow"/>
                <w:color w:val="auto"/>
                <w:sz w:val="20"/>
                <w:szCs w:val="20"/>
                <w:lang w:val="fr-BE"/>
              </w:rPr>
              <w:t xml:space="preserve"> </w:t>
            </w:r>
            <w:r w:rsidR="00A102E0" w:rsidRPr="006578D8">
              <w:rPr>
                <w:rFonts w:ascii="Arial Narrow" w:hAnsi="Arial Narrow"/>
                <w:color w:val="auto"/>
                <w:sz w:val="20"/>
                <w:szCs w:val="20"/>
                <w:lang w:val="fr-BE"/>
              </w:rPr>
              <w:t>à</w:t>
            </w:r>
            <w:r w:rsidR="00AC7DEF" w:rsidRPr="006578D8">
              <w:rPr>
                <w:rFonts w:ascii="Arial Narrow" w:hAnsi="Arial Narrow"/>
                <w:color w:val="auto"/>
                <w:sz w:val="20"/>
                <w:szCs w:val="20"/>
                <w:lang w:val="fr-BE"/>
              </w:rPr>
              <w:t xml:space="preserve"> 7</w:t>
            </w:r>
            <w:r w:rsidR="0007427C">
              <w:rPr>
                <w:rFonts w:ascii="Arial Narrow" w:hAnsi="Arial Narrow"/>
                <w:color w:val="auto"/>
                <w:sz w:val="20"/>
                <w:szCs w:val="20"/>
                <w:lang w:val="fr-BE"/>
              </w:rPr>
              <w:t xml:space="preserve">4% </w:t>
            </w:r>
            <w:r w:rsidR="007B6855" w:rsidRPr="006578D8">
              <w:rPr>
                <w:rFonts w:ascii="Arial Narrow" w:hAnsi="Arial Narrow"/>
                <w:color w:val="auto"/>
                <w:sz w:val="20"/>
                <w:szCs w:val="20"/>
                <w:lang w:val="fr-BE"/>
              </w:rPr>
              <w:t>seront concernées par ce projet</w:t>
            </w:r>
            <w:r w:rsidR="006578D8" w:rsidRPr="006578D8">
              <w:rPr>
                <w:rFonts w:ascii="Arial Narrow" w:hAnsi="Arial Narrow"/>
                <w:color w:val="auto"/>
                <w:sz w:val="20"/>
                <w:szCs w:val="20"/>
                <w:lang w:val="fr-BE"/>
              </w:rPr>
              <w:t xml:space="preserve">. </w:t>
            </w:r>
            <w:r w:rsidR="00F66F8C" w:rsidRPr="00F66F8C">
              <w:rPr>
                <w:rFonts w:ascii="Arial Narrow" w:hAnsi="Arial Narrow"/>
                <w:color w:val="auto"/>
                <w:sz w:val="20"/>
                <w:szCs w:val="20"/>
                <w:lang w:val="fr-BE"/>
              </w:rPr>
              <w:t>Au total 418 zones de santé sur les 516 soit 81</w:t>
            </w:r>
            <w:r w:rsidR="0007427C" w:rsidRPr="00F66F8C">
              <w:rPr>
                <w:rFonts w:ascii="Arial Narrow" w:hAnsi="Arial Narrow"/>
                <w:color w:val="auto"/>
                <w:sz w:val="20"/>
                <w:szCs w:val="20"/>
                <w:lang w:val="fr-BE"/>
              </w:rPr>
              <w:t>% bénéficieront de cet appui</w:t>
            </w:r>
            <w:r w:rsidR="0007427C">
              <w:rPr>
                <w:rFonts w:ascii="Arial Narrow" w:hAnsi="Arial Narrow"/>
                <w:color w:val="FF0000"/>
                <w:sz w:val="20"/>
                <w:szCs w:val="20"/>
                <w:lang w:val="fr-BE"/>
              </w:rPr>
              <w:t>.</w:t>
            </w:r>
          </w:p>
          <w:p w14:paraId="0C1AB167" w14:textId="77777777" w:rsidR="00860AEA" w:rsidRPr="0033099A" w:rsidRDefault="007A47AA" w:rsidP="00045C2F">
            <w:pPr>
              <w:spacing w:before="240"/>
              <w:rPr>
                <w:rFonts w:ascii="Arial Narrow" w:hAnsi="Arial Narrow"/>
                <w:color w:val="auto"/>
                <w:sz w:val="20"/>
                <w:szCs w:val="20"/>
                <w:lang w:val="fr-BE"/>
              </w:rPr>
            </w:pPr>
            <w:r w:rsidRPr="0033099A">
              <w:rPr>
                <w:rFonts w:ascii="Arial Narrow" w:hAnsi="Arial Narrow"/>
                <w:color w:val="auto"/>
                <w:sz w:val="20"/>
                <w:szCs w:val="20"/>
                <w:lang w:val="fr-BE"/>
              </w:rPr>
              <w:t>La sélection du type d’équipements a été faite en tenant compte des considérations suivantes</w:t>
            </w:r>
          </w:p>
          <w:p w14:paraId="77146194" w14:textId="7F2484A0" w:rsidR="007A47AA" w:rsidRPr="00DD6606" w:rsidRDefault="004A6106" w:rsidP="00045C2F">
            <w:pPr>
              <w:pStyle w:val="CEPATabletext"/>
              <w:numPr>
                <w:ilvl w:val="0"/>
                <w:numId w:val="26"/>
              </w:numPr>
              <w:jc w:val="both"/>
              <w:rPr>
                <w:rFonts w:ascii="Arial Narrow" w:hAnsi="Arial Narrow"/>
                <w:color w:val="auto"/>
                <w:sz w:val="20"/>
                <w:szCs w:val="20"/>
                <w:lang w:val="fr-BE"/>
              </w:rPr>
            </w:pPr>
            <w:r>
              <w:rPr>
                <w:rFonts w:ascii="Arial Narrow" w:hAnsi="Arial Narrow"/>
                <w:color w:val="auto"/>
                <w:sz w:val="20"/>
                <w:szCs w:val="20"/>
                <w:lang w:val="fr-BE"/>
              </w:rPr>
              <w:t>Guide technologique « </w:t>
            </w:r>
            <w:r w:rsidR="007A47AA" w:rsidRPr="00DD6606">
              <w:rPr>
                <w:rFonts w:ascii="Arial Narrow" w:hAnsi="Arial Narrow"/>
                <w:color w:val="auto"/>
                <w:sz w:val="20"/>
                <w:szCs w:val="20"/>
                <w:lang w:val="fr-BE"/>
              </w:rPr>
              <w:t>Cold Chain Equipment Optimisation Platform</w:t>
            </w:r>
            <w:r>
              <w:rPr>
                <w:rFonts w:ascii="Arial Narrow" w:hAnsi="Arial Narrow"/>
                <w:color w:val="auto"/>
                <w:sz w:val="20"/>
                <w:szCs w:val="20"/>
                <w:lang w:val="fr-BE"/>
              </w:rPr>
              <w:t> »</w:t>
            </w:r>
            <w:r w:rsidR="007A47AA" w:rsidRPr="00DD6606">
              <w:rPr>
                <w:rFonts w:ascii="Arial Narrow" w:hAnsi="Arial Narrow"/>
                <w:color w:val="auto"/>
                <w:sz w:val="20"/>
                <w:szCs w:val="20"/>
                <w:lang w:val="fr-BE"/>
              </w:rPr>
              <w:t xml:space="preserve"> de GAVI</w:t>
            </w:r>
          </w:p>
          <w:p w14:paraId="63F06E90" w14:textId="42B379ED" w:rsidR="007A47AA" w:rsidRPr="00DD6606" w:rsidRDefault="007A47AA" w:rsidP="00045C2F">
            <w:pPr>
              <w:pStyle w:val="CEPATabletext"/>
              <w:numPr>
                <w:ilvl w:val="0"/>
                <w:numId w:val="26"/>
              </w:numPr>
              <w:jc w:val="both"/>
              <w:rPr>
                <w:rFonts w:ascii="Arial Narrow" w:hAnsi="Arial Narrow"/>
                <w:color w:val="auto"/>
                <w:sz w:val="20"/>
                <w:szCs w:val="20"/>
                <w:lang w:val="fr-BE"/>
              </w:rPr>
            </w:pPr>
            <w:r w:rsidRPr="00DD6606">
              <w:rPr>
                <w:rFonts w:ascii="Arial Narrow" w:hAnsi="Arial Narrow"/>
                <w:color w:val="auto"/>
                <w:sz w:val="20"/>
                <w:szCs w:val="20"/>
                <w:lang w:val="fr-BE"/>
              </w:rPr>
              <w:t xml:space="preserve">Leçons apprises en matière d’acquisition, d’installation, d’exploitation </w:t>
            </w:r>
            <w:r w:rsidR="00F90BC4">
              <w:rPr>
                <w:rFonts w:ascii="Arial Narrow" w:hAnsi="Arial Narrow"/>
                <w:color w:val="auto"/>
                <w:sz w:val="20"/>
                <w:szCs w:val="20"/>
                <w:lang w:val="fr-BE"/>
              </w:rPr>
              <w:t>d</w:t>
            </w:r>
            <w:r w:rsidRPr="00DD6606">
              <w:rPr>
                <w:rFonts w:ascii="Arial Narrow" w:hAnsi="Arial Narrow"/>
                <w:color w:val="auto"/>
                <w:sz w:val="20"/>
                <w:szCs w:val="20"/>
                <w:lang w:val="fr-BE"/>
              </w:rPr>
              <w:t xml:space="preserve">es réfrigérateurs solaires dans le </w:t>
            </w:r>
            <w:r w:rsidR="00C1490E" w:rsidRPr="00DD6606">
              <w:rPr>
                <w:rFonts w:ascii="Arial Narrow" w:hAnsi="Arial Narrow"/>
                <w:color w:val="auto"/>
                <w:sz w:val="20"/>
                <w:szCs w:val="20"/>
                <w:lang w:val="fr-BE"/>
              </w:rPr>
              <w:t>Pays</w:t>
            </w:r>
          </w:p>
          <w:p w14:paraId="19CE77A3" w14:textId="77777777" w:rsidR="007A47AA" w:rsidRPr="00DD6606" w:rsidRDefault="007A47AA" w:rsidP="00045C2F">
            <w:pPr>
              <w:pStyle w:val="CEPATabletext"/>
              <w:numPr>
                <w:ilvl w:val="0"/>
                <w:numId w:val="26"/>
              </w:numPr>
              <w:jc w:val="both"/>
              <w:rPr>
                <w:rFonts w:ascii="Arial Narrow" w:hAnsi="Arial Narrow"/>
                <w:color w:val="auto"/>
                <w:sz w:val="20"/>
                <w:szCs w:val="20"/>
                <w:lang w:val="fr-BE"/>
              </w:rPr>
            </w:pPr>
            <w:r w:rsidRPr="00DD6606">
              <w:rPr>
                <w:rFonts w:ascii="Arial Narrow" w:hAnsi="Arial Narrow"/>
                <w:color w:val="auto"/>
                <w:sz w:val="20"/>
                <w:szCs w:val="20"/>
                <w:lang w:val="fr-BE"/>
              </w:rPr>
              <w:t xml:space="preserve">Directives techniques par rapport au choix des équipements éligibles par la plateforme </w:t>
            </w:r>
          </w:p>
          <w:p w14:paraId="746E8611" w14:textId="5DAA3FA8" w:rsidR="00295DBB" w:rsidRPr="00DD6606" w:rsidRDefault="00295DBB" w:rsidP="00045C2F">
            <w:pPr>
              <w:pStyle w:val="CEPATabletext"/>
              <w:numPr>
                <w:ilvl w:val="0"/>
                <w:numId w:val="26"/>
              </w:numPr>
              <w:jc w:val="both"/>
              <w:rPr>
                <w:rFonts w:ascii="Arial Narrow" w:hAnsi="Arial Narrow"/>
                <w:color w:val="auto"/>
                <w:sz w:val="20"/>
                <w:szCs w:val="20"/>
                <w:lang w:val="fr-BE"/>
              </w:rPr>
            </w:pPr>
            <w:r>
              <w:rPr>
                <w:rFonts w:ascii="Arial Narrow" w:hAnsi="Arial Narrow"/>
                <w:color w:val="auto"/>
                <w:sz w:val="20"/>
                <w:szCs w:val="20"/>
                <w:lang w:val="fr-BE"/>
              </w:rPr>
              <w:t>Di</w:t>
            </w:r>
            <w:r w:rsidR="00045C2F">
              <w:rPr>
                <w:rFonts w:ascii="Arial Narrow" w:hAnsi="Arial Narrow"/>
                <w:color w:val="auto"/>
                <w:sz w:val="20"/>
                <w:szCs w:val="20"/>
                <w:lang w:val="fr-BE"/>
              </w:rPr>
              <w:t>rectives du Ministre de la santé Publique</w:t>
            </w:r>
            <w:r>
              <w:rPr>
                <w:rFonts w:ascii="Arial Narrow" w:hAnsi="Arial Narrow"/>
                <w:color w:val="auto"/>
                <w:sz w:val="20"/>
                <w:szCs w:val="20"/>
                <w:lang w:val="fr-BE"/>
              </w:rPr>
              <w:t xml:space="preserve"> pour la standardisation du parc d’équipements CdF</w:t>
            </w:r>
          </w:p>
          <w:p w14:paraId="4F1A1D15" w14:textId="77777777" w:rsidR="007A47AA" w:rsidRPr="00DD6606" w:rsidRDefault="003D01BD" w:rsidP="00045C2F">
            <w:pPr>
              <w:pStyle w:val="CEPATabletext"/>
              <w:numPr>
                <w:ilvl w:val="0"/>
                <w:numId w:val="26"/>
              </w:numPr>
              <w:jc w:val="both"/>
              <w:rPr>
                <w:rFonts w:ascii="Arial Narrow" w:hAnsi="Arial Narrow"/>
                <w:color w:val="auto"/>
                <w:sz w:val="20"/>
                <w:szCs w:val="20"/>
                <w:lang w:val="fr-BE"/>
              </w:rPr>
            </w:pPr>
            <w:r w:rsidRPr="00DD6606">
              <w:rPr>
                <w:rFonts w:ascii="Arial Narrow" w:hAnsi="Arial Narrow"/>
                <w:color w:val="auto"/>
                <w:sz w:val="20"/>
                <w:szCs w:val="20"/>
                <w:lang w:val="fr-BE"/>
              </w:rPr>
              <w:t>L</w:t>
            </w:r>
            <w:r w:rsidR="007A47AA" w:rsidRPr="00DD6606">
              <w:rPr>
                <w:rFonts w:ascii="Arial Narrow" w:hAnsi="Arial Narrow"/>
                <w:color w:val="auto"/>
                <w:sz w:val="20"/>
                <w:szCs w:val="20"/>
                <w:lang w:val="fr-BE"/>
              </w:rPr>
              <w:t xml:space="preserve">es possibilités qu’offrent ces réfrigérateurs pour le recyclage des </w:t>
            </w:r>
            <w:r w:rsidR="00C81FDB" w:rsidRPr="00DD6606">
              <w:rPr>
                <w:rFonts w:ascii="Arial Narrow" w:hAnsi="Arial Narrow"/>
                <w:color w:val="auto"/>
                <w:sz w:val="20"/>
                <w:szCs w:val="20"/>
                <w:lang w:val="fr-BE"/>
              </w:rPr>
              <w:t xml:space="preserve">accumulateurs. </w:t>
            </w:r>
          </w:p>
          <w:p w14:paraId="37DA7F7A" w14:textId="6758E752" w:rsidR="007A47AA" w:rsidRPr="00DD6606" w:rsidRDefault="007A47AA" w:rsidP="00045C2F">
            <w:pPr>
              <w:pStyle w:val="CEPATabletext"/>
              <w:jc w:val="both"/>
              <w:rPr>
                <w:rFonts w:ascii="Arial Narrow" w:hAnsi="Arial Narrow"/>
                <w:color w:val="auto"/>
                <w:sz w:val="20"/>
                <w:szCs w:val="20"/>
                <w:lang w:val="fr-BE"/>
              </w:rPr>
            </w:pPr>
            <w:r w:rsidRPr="00DD6606">
              <w:rPr>
                <w:rFonts w:ascii="Arial Narrow" w:hAnsi="Arial Narrow"/>
                <w:color w:val="auto"/>
                <w:sz w:val="20"/>
                <w:szCs w:val="20"/>
                <w:lang w:val="fr-BE"/>
              </w:rPr>
              <w:t xml:space="preserve">Ce projet permettra au </w:t>
            </w:r>
            <w:r w:rsidR="00C1490E" w:rsidRPr="00DD6606">
              <w:rPr>
                <w:rFonts w:ascii="Arial Narrow" w:hAnsi="Arial Narrow"/>
                <w:color w:val="auto"/>
                <w:sz w:val="20"/>
                <w:szCs w:val="20"/>
                <w:lang w:val="fr-BE"/>
              </w:rPr>
              <w:t>Pays</w:t>
            </w:r>
            <w:r w:rsidRPr="00DD6606">
              <w:rPr>
                <w:rFonts w:ascii="Arial Narrow" w:hAnsi="Arial Narrow"/>
                <w:color w:val="auto"/>
                <w:sz w:val="20"/>
                <w:szCs w:val="20"/>
                <w:lang w:val="fr-BE"/>
              </w:rPr>
              <w:t>, d’améliorer plusieurs indicateurs de service de vaccination</w:t>
            </w:r>
            <w:r w:rsidR="00045C2F">
              <w:rPr>
                <w:rFonts w:ascii="Arial Narrow" w:hAnsi="Arial Narrow"/>
                <w:color w:val="auto"/>
                <w:sz w:val="20"/>
                <w:szCs w:val="20"/>
                <w:lang w:val="fr-BE"/>
              </w:rPr>
              <w:t>.</w:t>
            </w:r>
          </w:p>
          <w:p w14:paraId="545944C9" w14:textId="15378314" w:rsidR="007A47AA" w:rsidRPr="00DD6606" w:rsidRDefault="002D66AF" w:rsidP="00A102E0">
            <w:pPr>
              <w:pStyle w:val="CEPATabletext"/>
              <w:numPr>
                <w:ilvl w:val="0"/>
                <w:numId w:val="26"/>
              </w:numPr>
              <w:jc w:val="both"/>
              <w:rPr>
                <w:rFonts w:ascii="Arial Narrow" w:hAnsi="Arial Narrow"/>
                <w:color w:val="auto"/>
                <w:sz w:val="20"/>
                <w:szCs w:val="20"/>
                <w:lang w:val="fr-BE"/>
              </w:rPr>
            </w:pPr>
            <w:r w:rsidRPr="00045C2F">
              <w:rPr>
                <w:rFonts w:ascii="Arial Narrow" w:hAnsi="Arial Narrow"/>
                <w:i/>
                <w:color w:val="auto"/>
                <w:sz w:val="20"/>
                <w:szCs w:val="20"/>
                <w:lang w:val="fr-BE"/>
              </w:rPr>
              <w:t>Disponibilité</w:t>
            </w:r>
            <w:r w:rsidR="007A47AA" w:rsidRPr="00045C2F">
              <w:rPr>
                <w:rFonts w:ascii="Arial Narrow" w:hAnsi="Arial Narrow"/>
                <w:i/>
                <w:color w:val="auto"/>
                <w:sz w:val="20"/>
                <w:szCs w:val="20"/>
                <w:lang w:val="fr-BE"/>
              </w:rPr>
              <w:t xml:space="preserve"> des vaccins</w:t>
            </w:r>
            <w:r w:rsidRPr="00045C2F">
              <w:rPr>
                <w:rFonts w:ascii="Arial Narrow" w:hAnsi="Arial Narrow"/>
                <w:i/>
                <w:color w:val="auto"/>
                <w:sz w:val="20"/>
                <w:szCs w:val="20"/>
                <w:lang w:val="fr-BE"/>
              </w:rPr>
              <w:t xml:space="preserve"> de qualité</w:t>
            </w:r>
            <w:r w:rsidR="007A47AA" w:rsidRPr="00045C2F">
              <w:rPr>
                <w:rFonts w:ascii="Arial Narrow" w:hAnsi="Arial Narrow"/>
                <w:i/>
                <w:color w:val="auto"/>
                <w:sz w:val="20"/>
                <w:szCs w:val="20"/>
                <w:lang w:val="fr-BE"/>
              </w:rPr>
              <w:t xml:space="preserve"> </w:t>
            </w:r>
            <w:r w:rsidR="00F47478" w:rsidRPr="00045C2F">
              <w:rPr>
                <w:rFonts w:ascii="Arial Narrow" w:hAnsi="Arial Narrow"/>
                <w:i/>
                <w:color w:val="auto"/>
                <w:sz w:val="20"/>
                <w:szCs w:val="20"/>
                <w:lang w:val="fr-BE"/>
              </w:rPr>
              <w:t>à</w:t>
            </w:r>
            <w:r w:rsidR="007A47AA" w:rsidRPr="00045C2F">
              <w:rPr>
                <w:rFonts w:ascii="Arial Narrow" w:hAnsi="Arial Narrow"/>
                <w:i/>
                <w:color w:val="auto"/>
                <w:sz w:val="20"/>
                <w:szCs w:val="20"/>
                <w:lang w:val="fr-BE"/>
              </w:rPr>
              <w:t xml:space="preserve"> tous les niveaux :</w:t>
            </w:r>
            <w:r w:rsidR="007A47AA" w:rsidRPr="00DD6606">
              <w:rPr>
                <w:rFonts w:ascii="Arial Narrow" w:hAnsi="Arial Narrow"/>
                <w:color w:val="auto"/>
                <w:sz w:val="20"/>
                <w:szCs w:val="20"/>
                <w:lang w:val="fr-BE"/>
              </w:rPr>
              <w:t xml:space="preserve"> </w:t>
            </w:r>
            <w:r w:rsidR="00A102E0" w:rsidRPr="00A102E0">
              <w:rPr>
                <w:rFonts w:ascii="Arial Narrow" w:hAnsi="Arial Narrow"/>
                <w:color w:val="auto"/>
                <w:sz w:val="20"/>
                <w:szCs w:val="20"/>
                <w:lang w:val="fr-BE"/>
              </w:rPr>
              <w:t>1687</w:t>
            </w:r>
            <w:r w:rsidR="004D2A47" w:rsidRPr="00DD6606">
              <w:rPr>
                <w:rFonts w:ascii="Arial Narrow" w:hAnsi="Arial Narrow"/>
                <w:color w:val="auto"/>
                <w:sz w:val="20"/>
                <w:szCs w:val="20"/>
                <w:lang w:val="fr-BE"/>
              </w:rPr>
              <w:t xml:space="preserve"> </w:t>
            </w:r>
            <w:r w:rsidR="003A2C14">
              <w:rPr>
                <w:rFonts w:ascii="Arial Narrow" w:hAnsi="Arial Narrow"/>
                <w:color w:val="auto"/>
                <w:sz w:val="20"/>
                <w:szCs w:val="20"/>
                <w:lang w:val="fr-BE"/>
              </w:rPr>
              <w:t xml:space="preserve">CS non encore équipés et 400 CS dont les réfrigérateurs sont en pannes seront dotés </w:t>
            </w:r>
            <w:r w:rsidR="004D2A47" w:rsidRPr="00DD6606">
              <w:rPr>
                <w:rFonts w:ascii="Arial Narrow" w:hAnsi="Arial Narrow"/>
                <w:color w:val="auto"/>
                <w:sz w:val="20"/>
                <w:szCs w:val="20"/>
                <w:lang w:val="fr-BE"/>
              </w:rPr>
              <w:t xml:space="preserve">de </w:t>
            </w:r>
            <w:r w:rsidR="003A2C14">
              <w:rPr>
                <w:rFonts w:ascii="Arial Narrow" w:hAnsi="Arial Narrow"/>
                <w:color w:val="auto"/>
                <w:sz w:val="20"/>
                <w:szCs w:val="20"/>
                <w:lang w:val="fr-BE"/>
              </w:rPr>
              <w:t xml:space="preserve">nouveaux </w:t>
            </w:r>
            <w:r w:rsidR="004D2A47" w:rsidRPr="00DD6606">
              <w:rPr>
                <w:rFonts w:ascii="Arial Narrow" w:hAnsi="Arial Narrow"/>
                <w:color w:val="auto"/>
                <w:sz w:val="20"/>
                <w:szCs w:val="20"/>
                <w:lang w:val="fr-BE"/>
              </w:rPr>
              <w:t>réfrigéra</w:t>
            </w:r>
            <w:r w:rsidR="00C369E6">
              <w:rPr>
                <w:rFonts w:ascii="Arial Narrow" w:hAnsi="Arial Narrow"/>
                <w:color w:val="auto"/>
                <w:sz w:val="20"/>
                <w:szCs w:val="20"/>
                <w:lang w:val="fr-BE"/>
              </w:rPr>
              <w:t>teurs solaires ou de glacières à</w:t>
            </w:r>
            <w:r w:rsidR="004D2A47" w:rsidRPr="00DD6606">
              <w:rPr>
                <w:rFonts w:ascii="Arial Narrow" w:hAnsi="Arial Narrow"/>
                <w:color w:val="auto"/>
                <w:sz w:val="20"/>
                <w:szCs w:val="20"/>
                <w:lang w:val="fr-BE"/>
              </w:rPr>
              <w:t xml:space="preserve"> lo</w:t>
            </w:r>
            <w:r w:rsidR="003C7628">
              <w:rPr>
                <w:rFonts w:ascii="Arial Narrow" w:hAnsi="Arial Narrow"/>
                <w:color w:val="auto"/>
                <w:sz w:val="20"/>
                <w:szCs w:val="20"/>
                <w:lang w:val="fr-BE"/>
              </w:rPr>
              <w:t>ngue durée de conservation</w:t>
            </w:r>
            <w:r w:rsidR="003A2C14">
              <w:rPr>
                <w:rFonts w:ascii="Arial Narrow" w:hAnsi="Arial Narrow"/>
                <w:color w:val="auto"/>
                <w:sz w:val="20"/>
                <w:szCs w:val="20"/>
                <w:lang w:val="fr-BE"/>
              </w:rPr>
              <w:t xml:space="preserve">. </w:t>
            </w:r>
            <w:r w:rsidR="003C7628">
              <w:rPr>
                <w:rFonts w:ascii="Arial Narrow" w:hAnsi="Arial Narrow"/>
                <w:color w:val="auto"/>
                <w:sz w:val="20"/>
                <w:szCs w:val="20"/>
                <w:lang w:val="fr-BE"/>
              </w:rPr>
              <w:t xml:space="preserve">Ce qui </w:t>
            </w:r>
            <w:r w:rsidR="004D2A47" w:rsidRPr="00DD6606">
              <w:rPr>
                <w:rFonts w:ascii="Arial Narrow" w:hAnsi="Arial Narrow"/>
                <w:color w:val="auto"/>
                <w:sz w:val="20"/>
                <w:szCs w:val="20"/>
                <w:lang w:val="fr-BE"/>
              </w:rPr>
              <w:t xml:space="preserve"> permettra d’augmenter</w:t>
            </w:r>
            <w:r w:rsidR="00FD33F7" w:rsidRPr="00DD6606">
              <w:rPr>
                <w:rFonts w:ascii="Arial Narrow" w:hAnsi="Arial Narrow"/>
                <w:color w:val="auto"/>
                <w:sz w:val="20"/>
                <w:szCs w:val="20"/>
                <w:lang w:val="fr-BE"/>
              </w:rPr>
              <w:t xml:space="preserve"> la couverture </w:t>
            </w:r>
            <w:r w:rsidR="008B7763" w:rsidRPr="00DD6606">
              <w:rPr>
                <w:rFonts w:ascii="Arial Narrow" w:hAnsi="Arial Narrow"/>
                <w:color w:val="auto"/>
                <w:sz w:val="20"/>
                <w:szCs w:val="20"/>
                <w:lang w:val="fr-BE"/>
              </w:rPr>
              <w:t xml:space="preserve">en </w:t>
            </w:r>
            <w:r w:rsidR="00FD33F7" w:rsidRPr="00DD6606">
              <w:rPr>
                <w:rFonts w:ascii="Arial Narrow" w:hAnsi="Arial Narrow"/>
                <w:color w:val="auto"/>
                <w:sz w:val="20"/>
                <w:szCs w:val="20"/>
                <w:lang w:val="fr-BE"/>
              </w:rPr>
              <w:t xml:space="preserve">équipements </w:t>
            </w:r>
            <w:r w:rsidR="008B7763" w:rsidRPr="00DD6606">
              <w:rPr>
                <w:rFonts w:ascii="Arial Narrow" w:hAnsi="Arial Narrow"/>
                <w:color w:val="auto"/>
                <w:sz w:val="20"/>
                <w:szCs w:val="20"/>
                <w:lang w:val="fr-BE"/>
              </w:rPr>
              <w:t xml:space="preserve">de </w:t>
            </w:r>
            <w:r w:rsidR="00FD33F7" w:rsidRPr="00DD6606">
              <w:rPr>
                <w:rFonts w:ascii="Arial Narrow" w:hAnsi="Arial Narrow"/>
                <w:color w:val="auto"/>
                <w:sz w:val="20"/>
                <w:szCs w:val="20"/>
                <w:lang w:val="fr-BE"/>
              </w:rPr>
              <w:t>C</w:t>
            </w:r>
            <w:r w:rsidR="003C7628">
              <w:rPr>
                <w:rFonts w:ascii="Arial Narrow" w:hAnsi="Arial Narrow"/>
                <w:color w:val="auto"/>
                <w:sz w:val="20"/>
                <w:szCs w:val="20"/>
                <w:lang w:val="fr-BE"/>
              </w:rPr>
              <w:t>d</w:t>
            </w:r>
            <w:r w:rsidR="00C369E6">
              <w:rPr>
                <w:rFonts w:ascii="Arial Narrow" w:hAnsi="Arial Narrow"/>
                <w:color w:val="auto"/>
                <w:sz w:val="20"/>
                <w:szCs w:val="20"/>
                <w:lang w:val="fr-BE"/>
              </w:rPr>
              <w:t>F de</w:t>
            </w:r>
            <w:r w:rsidR="003A2C14">
              <w:rPr>
                <w:rFonts w:ascii="Arial Narrow" w:hAnsi="Arial Narrow"/>
                <w:color w:val="auto"/>
                <w:sz w:val="20"/>
                <w:szCs w:val="20"/>
                <w:lang w:val="fr-BE"/>
              </w:rPr>
              <w:t xml:space="preserve">s CS. </w:t>
            </w:r>
            <w:r w:rsidR="00ED3BBA" w:rsidRPr="00DD6606">
              <w:rPr>
                <w:rFonts w:ascii="Arial Narrow" w:hAnsi="Arial Narrow"/>
                <w:color w:val="auto"/>
                <w:sz w:val="20"/>
                <w:szCs w:val="20"/>
                <w:lang w:val="fr-BE"/>
              </w:rPr>
              <w:t>Ceci</w:t>
            </w:r>
            <w:r w:rsidR="003344CC" w:rsidRPr="00DD6606">
              <w:rPr>
                <w:rFonts w:ascii="Arial Narrow" w:hAnsi="Arial Narrow"/>
                <w:color w:val="auto"/>
                <w:sz w:val="20"/>
                <w:szCs w:val="20"/>
                <w:lang w:val="fr-BE"/>
              </w:rPr>
              <w:t xml:space="preserve"> permettr</w:t>
            </w:r>
            <w:r w:rsidR="004D2A47" w:rsidRPr="00DD6606">
              <w:rPr>
                <w:rFonts w:ascii="Arial Narrow" w:hAnsi="Arial Narrow"/>
                <w:color w:val="auto"/>
                <w:sz w:val="20"/>
                <w:szCs w:val="20"/>
                <w:lang w:val="fr-BE"/>
              </w:rPr>
              <w:t>a</w:t>
            </w:r>
            <w:r w:rsidR="003344CC" w:rsidRPr="00DD6606">
              <w:rPr>
                <w:rFonts w:ascii="Arial Narrow" w:hAnsi="Arial Narrow"/>
                <w:color w:val="auto"/>
                <w:sz w:val="20"/>
                <w:szCs w:val="20"/>
                <w:lang w:val="fr-BE"/>
              </w:rPr>
              <w:t xml:space="preserve"> aux structures </w:t>
            </w:r>
            <w:r w:rsidR="00ED3BBA" w:rsidRPr="00DD6606">
              <w:rPr>
                <w:rFonts w:ascii="Arial Narrow" w:hAnsi="Arial Narrow"/>
                <w:color w:val="auto"/>
                <w:sz w:val="20"/>
                <w:szCs w:val="20"/>
                <w:lang w:val="fr-BE"/>
              </w:rPr>
              <w:t>d’avoir de</w:t>
            </w:r>
            <w:r w:rsidR="00F47478" w:rsidRPr="00DD6606">
              <w:rPr>
                <w:rFonts w:ascii="Arial Narrow" w:hAnsi="Arial Narrow"/>
                <w:color w:val="auto"/>
                <w:sz w:val="20"/>
                <w:szCs w:val="20"/>
                <w:lang w:val="fr-BE"/>
              </w:rPr>
              <w:t xml:space="preserve"> bons</w:t>
            </w:r>
            <w:r w:rsidR="003344CC" w:rsidRPr="00DD6606">
              <w:rPr>
                <w:rFonts w:ascii="Arial Narrow" w:hAnsi="Arial Narrow"/>
                <w:color w:val="auto"/>
                <w:sz w:val="20"/>
                <w:szCs w:val="20"/>
                <w:lang w:val="fr-BE"/>
              </w:rPr>
              <w:t xml:space="preserve"> vaccins </w:t>
            </w:r>
            <w:r w:rsidR="00F47478" w:rsidRPr="00DD6606">
              <w:rPr>
                <w:rFonts w:ascii="Arial Narrow" w:hAnsi="Arial Narrow"/>
                <w:color w:val="auto"/>
                <w:sz w:val="20"/>
                <w:szCs w:val="20"/>
                <w:lang w:val="fr-BE"/>
              </w:rPr>
              <w:t>en quantité</w:t>
            </w:r>
            <w:r w:rsidR="00295DBB">
              <w:rPr>
                <w:rFonts w:ascii="Arial Narrow" w:hAnsi="Arial Narrow"/>
                <w:color w:val="auto"/>
                <w:sz w:val="20"/>
                <w:szCs w:val="20"/>
                <w:lang w:val="fr-BE"/>
              </w:rPr>
              <w:t xml:space="preserve"> </w:t>
            </w:r>
            <w:r w:rsidR="003A2C14">
              <w:rPr>
                <w:rFonts w:ascii="Arial Narrow" w:hAnsi="Arial Narrow"/>
                <w:color w:val="auto"/>
                <w:sz w:val="20"/>
                <w:szCs w:val="20"/>
                <w:lang w:val="fr-BE"/>
              </w:rPr>
              <w:t>et en qualité.</w:t>
            </w:r>
          </w:p>
          <w:p w14:paraId="7FB0A836" w14:textId="77777777" w:rsidR="007A47AA" w:rsidRPr="00DD6606" w:rsidRDefault="007A47AA" w:rsidP="00045C2F">
            <w:pPr>
              <w:pStyle w:val="CEPATabletext"/>
              <w:numPr>
                <w:ilvl w:val="0"/>
                <w:numId w:val="26"/>
              </w:numPr>
              <w:jc w:val="both"/>
              <w:rPr>
                <w:rFonts w:ascii="Arial Narrow" w:hAnsi="Arial Narrow"/>
                <w:color w:val="auto"/>
                <w:sz w:val="20"/>
                <w:szCs w:val="20"/>
                <w:lang w:val="fr-BE"/>
              </w:rPr>
            </w:pPr>
            <w:r w:rsidRPr="00045C2F">
              <w:rPr>
                <w:rFonts w:ascii="Arial Narrow" w:hAnsi="Arial Narrow"/>
                <w:i/>
                <w:color w:val="auto"/>
                <w:sz w:val="20"/>
                <w:szCs w:val="20"/>
                <w:lang w:val="fr-BE"/>
              </w:rPr>
              <w:t xml:space="preserve">Accès à la vaccination de toute la population du </w:t>
            </w:r>
            <w:r w:rsidR="00C1490E" w:rsidRPr="00045C2F">
              <w:rPr>
                <w:rFonts w:ascii="Arial Narrow" w:hAnsi="Arial Narrow"/>
                <w:i/>
                <w:color w:val="auto"/>
                <w:sz w:val="20"/>
                <w:szCs w:val="20"/>
                <w:lang w:val="fr-BE"/>
              </w:rPr>
              <w:t>Pays</w:t>
            </w:r>
            <w:r w:rsidRPr="00045C2F">
              <w:rPr>
                <w:rFonts w:ascii="Arial Narrow" w:hAnsi="Arial Narrow"/>
                <w:i/>
                <w:color w:val="auto"/>
                <w:sz w:val="20"/>
                <w:szCs w:val="20"/>
                <w:lang w:val="fr-BE"/>
              </w:rPr>
              <w:t> :</w:t>
            </w:r>
            <w:r w:rsidRPr="00DD6606">
              <w:rPr>
                <w:rFonts w:ascii="Arial Narrow" w:hAnsi="Arial Narrow"/>
                <w:color w:val="auto"/>
                <w:sz w:val="20"/>
                <w:szCs w:val="20"/>
                <w:lang w:val="fr-BE"/>
              </w:rPr>
              <w:t xml:space="preserve"> </w:t>
            </w:r>
            <w:r w:rsidR="00DA35DA" w:rsidRPr="00DD6606">
              <w:rPr>
                <w:rFonts w:ascii="Arial Narrow" w:hAnsi="Arial Narrow"/>
                <w:color w:val="auto"/>
                <w:sz w:val="20"/>
                <w:szCs w:val="20"/>
                <w:lang w:val="fr-BE"/>
              </w:rPr>
              <w:t>la disponibilité  des équipements C</w:t>
            </w:r>
            <w:r w:rsidR="003C7628">
              <w:rPr>
                <w:rFonts w:ascii="Arial Narrow" w:hAnsi="Arial Narrow"/>
                <w:color w:val="auto"/>
                <w:sz w:val="20"/>
                <w:szCs w:val="20"/>
                <w:lang w:val="fr-BE"/>
              </w:rPr>
              <w:t>d</w:t>
            </w:r>
            <w:r w:rsidR="00DA35DA" w:rsidRPr="00DD6606">
              <w:rPr>
                <w:rFonts w:ascii="Arial Narrow" w:hAnsi="Arial Narrow"/>
                <w:color w:val="auto"/>
                <w:sz w:val="20"/>
                <w:szCs w:val="20"/>
                <w:lang w:val="fr-BE"/>
              </w:rPr>
              <w:t xml:space="preserve">F dans les aires de santé à accès difficile permettra au </w:t>
            </w:r>
            <w:r w:rsidR="00C1490E" w:rsidRPr="00DD6606">
              <w:rPr>
                <w:rFonts w:ascii="Arial Narrow" w:hAnsi="Arial Narrow"/>
                <w:color w:val="auto"/>
                <w:sz w:val="20"/>
                <w:szCs w:val="20"/>
                <w:lang w:val="fr-BE"/>
              </w:rPr>
              <w:t>Pays</w:t>
            </w:r>
            <w:r w:rsidR="00DA35DA" w:rsidRPr="00DD6606">
              <w:rPr>
                <w:rFonts w:ascii="Arial Narrow" w:hAnsi="Arial Narrow"/>
                <w:color w:val="auto"/>
                <w:sz w:val="20"/>
                <w:szCs w:val="20"/>
                <w:lang w:val="fr-BE"/>
              </w:rPr>
              <w:t xml:space="preserve"> d’atteindre le</w:t>
            </w:r>
            <w:r w:rsidR="002D66AF" w:rsidRPr="00DD6606">
              <w:rPr>
                <w:rFonts w:ascii="Arial Narrow" w:hAnsi="Arial Narrow"/>
                <w:color w:val="auto"/>
                <w:sz w:val="20"/>
                <w:szCs w:val="20"/>
                <w:lang w:val="fr-BE"/>
              </w:rPr>
              <w:t>s</w:t>
            </w:r>
            <w:r w:rsidR="00DA35DA" w:rsidRPr="00DD6606">
              <w:rPr>
                <w:rFonts w:ascii="Arial Narrow" w:hAnsi="Arial Narrow"/>
                <w:color w:val="auto"/>
                <w:sz w:val="20"/>
                <w:szCs w:val="20"/>
                <w:lang w:val="fr-BE"/>
              </w:rPr>
              <w:t xml:space="preserve"> non vacciné</w:t>
            </w:r>
            <w:r w:rsidR="002D66AF" w:rsidRPr="00DD6606">
              <w:rPr>
                <w:rFonts w:ascii="Arial Narrow" w:hAnsi="Arial Narrow"/>
                <w:color w:val="auto"/>
                <w:sz w:val="20"/>
                <w:szCs w:val="20"/>
                <w:lang w:val="fr-BE"/>
              </w:rPr>
              <w:t>s</w:t>
            </w:r>
            <w:r w:rsidR="00DA35DA" w:rsidRPr="00DD6606">
              <w:rPr>
                <w:rFonts w:ascii="Arial Narrow" w:hAnsi="Arial Narrow"/>
                <w:color w:val="auto"/>
                <w:sz w:val="20"/>
                <w:szCs w:val="20"/>
                <w:lang w:val="fr-BE"/>
              </w:rPr>
              <w:t xml:space="preserve"> et d’organiser les stratégies </w:t>
            </w:r>
            <w:r w:rsidR="00712503" w:rsidRPr="00DD6606">
              <w:rPr>
                <w:rFonts w:ascii="Arial Narrow" w:hAnsi="Arial Narrow"/>
                <w:color w:val="auto"/>
                <w:sz w:val="20"/>
                <w:szCs w:val="20"/>
                <w:lang w:val="fr-BE"/>
              </w:rPr>
              <w:t>avancées.</w:t>
            </w:r>
          </w:p>
          <w:p w14:paraId="37320D9D" w14:textId="19AAD1C1" w:rsidR="007A47AA" w:rsidRPr="00DD6606" w:rsidRDefault="007A47AA" w:rsidP="00045C2F">
            <w:pPr>
              <w:pStyle w:val="CEPATabletext"/>
              <w:numPr>
                <w:ilvl w:val="0"/>
                <w:numId w:val="26"/>
              </w:numPr>
              <w:jc w:val="both"/>
              <w:rPr>
                <w:rFonts w:ascii="Arial Narrow" w:hAnsi="Arial Narrow"/>
                <w:color w:val="auto"/>
                <w:sz w:val="20"/>
                <w:szCs w:val="20"/>
                <w:lang w:val="fr-BE"/>
              </w:rPr>
            </w:pPr>
            <w:r w:rsidRPr="00045C2F">
              <w:rPr>
                <w:rFonts w:ascii="Arial Narrow" w:hAnsi="Arial Narrow"/>
                <w:i/>
                <w:color w:val="auto"/>
                <w:sz w:val="20"/>
                <w:szCs w:val="20"/>
                <w:lang w:val="fr-BE"/>
              </w:rPr>
              <w:t>Augmentation de la couverture vaccinale :</w:t>
            </w:r>
            <w:r w:rsidRPr="00DD6606">
              <w:rPr>
                <w:rFonts w:ascii="Arial Narrow" w:hAnsi="Arial Narrow"/>
                <w:color w:val="auto"/>
                <w:sz w:val="20"/>
                <w:szCs w:val="20"/>
                <w:lang w:val="fr-BE"/>
              </w:rPr>
              <w:t xml:space="preserve"> </w:t>
            </w:r>
            <w:r w:rsidR="00FC309E" w:rsidRPr="00DD6606">
              <w:rPr>
                <w:rFonts w:ascii="Arial Narrow" w:hAnsi="Arial Narrow"/>
                <w:color w:val="auto"/>
                <w:sz w:val="20"/>
                <w:szCs w:val="20"/>
                <w:lang w:val="fr-BE"/>
              </w:rPr>
              <w:t>L’a</w:t>
            </w:r>
            <w:r w:rsidR="003344CC" w:rsidRPr="00DD6606">
              <w:rPr>
                <w:rFonts w:ascii="Arial Narrow" w:hAnsi="Arial Narrow"/>
                <w:color w:val="auto"/>
                <w:sz w:val="20"/>
                <w:szCs w:val="20"/>
                <w:lang w:val="fr-BE"/>
              </w:rPr>
              <w:t>ugmentation de la couverture en C</w:t>
            </w:r>
            <w:r w:rsidR="003C7628">
              <w:rPr>
                <w:rFonts w:ascii="Arial Narrow" w:hAnsi="Arial Narrow"/>
                <w:color w:val="auto"/>
                <w:sz w:val="20"/>
                <w:szCs w:val="20"/>
                <w:lang w:val="fr-BE"/>
              </w:rPr>
              <w:t>d</w:t>
            </w:r>
            <w:r w:rsidR="003344CC" w:rsidRPr="00DD6606">
              <w:rPr>
                <w:rFonts w:ascii="Arial Narrow" w:hAnsi="Arial Narrow"/>
                <w:color w:val="auto"/>
                <w:sz w:val="20"/>
                <w:szCs w:val="20"/>
                <w:lang w:val="fr-BE"/>
              </w:rPr>
              <w:t>F et l’amélioration du système de maintenance</w:t>
            </w:r>
            <w:r w:rsidR="00DA35DA" w:rsidRPr="00DD6606">
              <w:rPr>
                <w:rFonts w:ascii="Arial Narrow" w:hAnsi="Arial Narrow"/>
                <w:color w:val="auto"/>
                <w:sz w:val="20"/>
                <w:szCs w:val="20"/>
                <w:lang w:val="fr-BE"/>
              </w:rPr>
              <w:t xml:space="preserve"> </w:t>
            </w:r>
            <w:r w:rsidR="003A2C14">
              <w:rPr>
                <w:rFonts w:ascii="Arial Narrow" w:hAnsi="Arial Narrow"/>
                <w:color w:val="auto"/>
                <w:sz w:val="20"/>
                <w:szCs w:val="20"/>
                <w:lang w:val="fr-BE"/>
              </w:rPr>
              <w:t>vont</w:t>
            </w:r>
            <w:r w:rsidR="00A102E0">
              <w:rPr>
                <w:rFonts w:ascii="Arial Narrow" w:hAnsi="Arial Narrow"/>
                <w:color w:val="auto"/>
                <w:sz w:val="20"/>
                <w:szCs w:val="20"/>
                <w:lang w:val="fr-BE"/>
              </w:rPr>
              <w:t xml:space="preserve"> contribuer </w:t>
            </w:r>
            <w:r w:rsidR="003A2C14">
              <w:rPr>
                <w:rFonts w:ascii="Arial Narrow" w:hAnsi="Arial Narrow"/>
                <w:color w:val="auto"/>
                <w:sz w:val="20"/>
                <w:szCs w:val="20"/>
                <w:lang w:val="fr-BE"/>
              </w:rPr>
              <w:t xml:space="preserve">à </w:t>
            </w:r>
            <w:r w:rsidR="00FB30DE" w:rsidRPr="00DD6606">
              <w:rPr>
                <w:rFonts w:ascii="Arial Narrow" w:hAnsi="Arial Narrow"/>
                <w:color w:val="auto"/>
                <w:sz w:val="20"/>
                <w:szCs w:val="20"/>
                <w:lang w:val="fr-BE"/>
              </w:rPr>
              <w:t>minimis</w:t>
            </w:r>
            <w:r w:rsidR="003A2C14">
              <w:rPr>
                <w:rFonts w:ascii="Arial Narrow" w:hAnsi="Arial Narrow"/>
                <w:color w:val="auto"/>
                <w:sz w:val="20"/>
                <w:szCs w:val="20"/>
                <w:lang w:val="fr-BE"/>
              </w:rPr>
              <w:t>er</w:t>
            </w:r>
            <w:r w:rsidR="00DA35DA" w:rsidRPr="00DD6606">
              <w:rPr>
                <w:rFonts w:ascii="Arial Narrow" w:hAnsi="Arial Narrow"/>
                <w:color w:val="auto"/>
                <w:sz w:val="20"/>
                <w:szCs w:val="20"/>
                <w:lang w:val="fr-BE"/>
              </w:rPr>
              <w:t xml:space="preserve"> </w:t>
            </w:r>
            <w:r w:rsidR="00A417BC" w:rsidRPr="00DD6606">
              <w:rPr>
                <w:rFonts w:ascii="Arial Narrow" w:hAnsi="Arial Narrow"/>
                <w:color w:val="auto"/>
                <w:sz w:val="20"/>
                <w:szCs w:val="20"/>
                <w:lang w:val="fr-BE"/>
              </w:rPr>
              <w:t>les occasions manqué</w:t>
            </w:r>
            <w:r w:rsidR="00FB30DE" w:rsidRPr="00DD6606">
              <w:rPr>
                <w:rFonts w:ascii="Arial Narrow" w:hAnsi="Arial Narrow"/>
                <w:color w:val="auto"/>
                <w:sz w:val="20"/>
                <w:szCs w:val="20"/>
                <w:lang w:val="fr-BE"/>
              </w:rPr>
              <w:t>e</w:t>
            </w:r>
            <w:r w:rsidR="00A417BC" w:rsidRPr="00DD6606">
              <w:rPr>
                <w:rFonts w:ascii="Arial Narrow" w:hAnsi="Arial Narrow"/>
                <w:color w:val="auto"/>
                <w:sz w:val="20"/>
                <w:szCs w:val="20"/>
                <w:lang w:val="fr-BE"/>
              </w:rPr>
              <w:t xml:space="preserve">s </w:t>
            </w:r>
            <w:r w:rsidR="00295DBB">
              <w:rPr>
                <w:rFonts w:ascii="Arial Narrow" w:hAnsi="Arial Narrow"/>
                <w:color w:val="auto"/>
                <w:sz w:val="20"/>
                <w:szCs w:val="20"/>
                <w:lang w:val="fr-BE"/>
              </w:rPr>
              <w:t xml:space="preserve">à </w:t>
            </w:r>
            <w:r w:rsidR="00295DBB" w:rsidRPr="00295DBB">
              <w:rPr>
                <w:rFonts w:ascii="Arial Narrow" w:hAnsi="Arial Narrow"/>
                <w:color w:val="auto"/>
                <w:sz w:val="20"/>
                <w:szCs w:val="20"/>
                <w:lang w:val="fr-BE"/>
              </w:rPr>
              <w:t>travers l’augmentation du nombre de séance de vaccination en stratégie fixe et en stratégie avancée</w:t>
            </w:r>
            <w:r w:rsidRPr="00DD6606">
              <w:rPr>
                <w:rFonts w:ascii="Arial Narrow" w:hAnsi="Arial Narrow"/>
                <w:color w:val="auto"/>
                <w:sz w:val="20"/>
                <w:szCs w:val="20"/>
                <w:lang w:val="fr-BE"/>
              </w:rPr>
              <w:t>.</w:t>
            </w:r>
            <w:r w:rsidR="00A102E0">
              <w:rPr>
                <w:rFonts w:ascii="Arial Narrow" w:hAnsi="Arial Narrow"/>
                <w:color w:val="auto"/>
                <w:sz w:val="20"/>
                <w:szCs w:val="20"/>
                <w:lang w:val="fr-BE"/>
              </w:rPr>
              <w:t xml:space="preserve"> </w:t>
            </w:r>
            <w:r w:rsidR="00045C2F" w:rsidRPr="00C369E6">
              <w:rPr>
                <w:rFonts w:ascii="Arial Narrow" w:hAnsi="Arial Narrow"/>
                <w:color w:val="auto"/>
                <w:sz w:val="20"/>
                <w:szCs w:val="20"/>
                <w:lang w:val="fr-BE"/>
              </w:rPr>
              <w:t>Les données récentes du pays montrent déjà que, dans les Provinces où l’installation de r</w:t>
            </w:r>
            <w:r w:rsidR="00C369E6" w:rsidRPr="00C369E6">
              <w:rPr>
                <w:rFonts w:ascii="Arial Narrow" w:hAnsi="Arial Narrow"/>
                <w:color w:val="auto"/>
                <w:sz w:val="20"/>
                <w:szCs w:val="20"/>
                <w:lang w:val="fr-BE"/>
              </w:rPr>
              <w:t xml:space="preserve">éfrigérateurs </w:t>
            </w:r>
            <w:r w:rsidR="003A2C14">
              <w:rPr>
                <w:rFonts w:ascii="Arial Narrow" w:hAnsi="Arial Narrow"/>
                <w:color w:val="auto"/>
                <w:sz w:val="20"/>
                <w:szCs w:val="20"/>
                <w:lang w:val="fr-BE"/>
              </w:rPr>
              <w:t xml:space="preserve">de GAVI/RSS2 </w:t>
            </w:r>
            <w:r w:rsidR="00C369E6" w:rsidRPr="00C369E6">
              <w:rPr>
                <w:rFonts w:ascii="Arial Narrow" w:hAnsi="Arial Narrow"/>
                <w:color w:val="auto"/>
                <w:sz w:val="20"/>
                <w:szCs w:val="20"/>
                <w:lang w:val="fr-BE"/>
              </w:rPr>
              <w:t>est déjà réalisée</w:t>
            </w:r>
            <w:r w:rsidR="00045C2F" w:rsidRPr="00C369E6">
              <w:rPr>
                <w:rFonts w:ascii="Arial Narrow" w:hAnsi="Arial Narrow"/>
                <w:color w:val="auto"/>
                <w:sz w:val="20"/>
                <w:szCs w:val="20"/>
                <w:lang w:val="fr-BE"/>
              </w:rPr>
              <w:t xml:space="preserve">, </w:t>
            </w:r>
            <w:r w:rsidR="00C369E6" w:rsidRPr="00C369E6">
              <w:rPr>
                <w:rFonts w:ascii="Arial Narrow" w:hAnsi="Arial Narrow"/>
                <w:color w:val="auto"/>
                <w:sz w:val="20"/>
                <w:szCs w:val="20"/>
                <w:lang w:val="fr-BE"/>
              </w:rPr>
              <w:t>on note une tendance d’augmentation des nombres de séances de vaccination.</w:t>
            </w:r>
          </w:p>
          <w:p w14:paraId="16410C64" w14:textId="41659F5D" w:rsidR="007A47AA" w:rsidRPr="00C369E6" w:rsidRDefault="007A47AA" w:rsidP="00045C2F">
            <w:pPr>
              <w:pStyle w:val="CEPATabletext"/>
              <w:numPr>
                <w:ilvl w:val="0"/>
                <w:numId w:val="26"/>
              </w:numPr>
              <w:jc w:val="both"/>
              <w:rPr>
                <w:rFonts w:ascii="Arial Narrow" w:hAnsi="Arial Narrow"/>
                <w:strike/>
                <w:color w:val="auto"/>
                <w:sz w:val="20"/>
                <w:szCs w:val="20"/>
                <w:lang w:val="fr-BE"/>
              </w:rPr>
            </w:pPr>
            <w:r w:rsidRPr="00045C2F">
              <w:rPr>
                <w:rFonts w:ascii="Arial Narrow" w:hAnsi="Arial Narrow"/>
                <w:i/>
                <w:color w:val="auto"/>
                <w:sz w:val="20"/>
                <w:szCs w:val="20"/>
                <w:lang w:val="fr-BE"/>
              </w:rPr>
              <w:t>Renforcement de la chaine d’approvisionnement :</w:t>
            </w:r>
            <w:r w:rsidRPr="00DD6606">
              <w:rPr>
                <w:rFonts w:ascii="Arial Narrow" w:hAnsi="Arial Narrow"/>
                <w:color w:val="auto"/>
                <w:sz w:val="20"/>
                <w:szCs w:val="20"/>
                <w:lang w:val="fr-BE"/>
              </w:rPr>
              <w:t xml:space="preserve"> Ce projet permettra </w:t>
            </w:r>
            <w:r w:rsidR="00A417BC" w:rsidRPr="00DD6606">
              <w:rPr>
                <w:rFonts w:ascii="Arial Narrow" w:hAnsi="Arial Narrow"/>
                <w:color w:val="auto"/>
                <w:sz w:val="20"/>
                <w:szCs w:val="20"/>
                <w:lang w:val="fr-BE"/>
              </w:rPr>
              <w:t xml:space="preserve">au </w:t>
            </w:r>
            <w:r w:rsidR="00751631" w:rsidRPr="00DD6606">
              <w:rPr>
                <w:rFonts w:ascii="Arial Narrow" w:hAnsi="Arial Narrow"/>
                <w:color w:val="auto"/>
                <w:sz w:val="20"/>
                <w:szCs w:val="20"/>
                <w:lang w:val="fr-BE"/>
              </w:rPr>
              <w:t>MSP de renforcer la chaine d’approvisionnement</w:t>
            </w:r>
            <w:r w:rsidR="00DD6606" w:rsidRPr="00DD6606">
              <w:rPr>
                <w:rFonts w:ascii="Arial Narrow" w:hAnsi="Arial Narrow"/>
                <w:color w:val="auto"/>
                <w:sz w:val="20"/>
                <w:szCs w:val="20"/>
                <w:lang w:val="fr-BE"/>
              </w:rPr>
              <w:t>, notamment au niveau des</w:t>
            </w:r>
            <w:r w:rsidR="004A09AD" w:rsidRPr="00DD6606">
              <w:rPr>
                <w:rFonts w:ascii="Arial Narrow" w:hAnsi="Arial Narrow"/>
                <w:color w:val="auto"/>
                <w:sz w:val="20"/>
                <w:szCs w:val="20"/>
                <w:lang w:val="fr-BE"/>
              </w:rPr>
              <w:t xml:space="preserve"> points de prestations de services de vaccination</w:t>
            </w:r>
            <w:r w:rsidR="00751631" w:rsidRPr="00DD6606">
              <w:rPr>
                <w:rFonts w:ascii="Arial Narrow" w:hAnsi="Arial Narrow"/>
                <w:color w:val="auto"/>
                <w:sz w:val="20"/>
                <w:szCs w:val="20"/>
                <w:lang w:val="fr-BE"/>
              </w:rPr>
              <w:t xml:space="preserve">. En effet le </w:t>
            </w:r>
            <w:r w:rsidR="00C1490E" w:rsidRPr="00DD6606">
              <w:rPr>
                <w:rFonts w:ascii="Arial Narrow" w:hAnsi="Arial Narrow"/>
                <w:color w:val="auto"/>
                <w:sz w:val="20"/>
                <w:szCs w:val="20"/>
                <w:lang w:val="fr-BE"/>
              </w:rPr>
              <w:t>Pays</w:t>
            </w:r>
            <w:r w:rsidR="00751631" w:rsidRPr="00DD6606">
              <w:rPr>
                <w:rFonts w:ascii="Arial Narrow" w:hAnsi="Arial Narrow"/>
                <w:color w:val="auto"/>
                <w:sz w:val="20"/>
                <w:szCs w:val="20"/>
                <w:lang w:val="fr-BE"/>
              </w:rPr>
              <w:t xml:space="preserve"> bénéficie de l’appui de GAVI pour le renforcement de la chaine d’approvisionnement de bout en bout</w:t>
            </w:r>
            <w:r w:rsidR="003A2C14">
              <w:rPr>
                <w:rFonts w:ascii="Arial Narrow" w:hAnsi="Arial Narrow"/>
                <w:color w:val="auto"/>
                <w:sz w:val="20"/>
                <w:szCs w:val="20"/>
                <w:lang w:val="fr-BE"/>
              </w:rPr>
              <w:t xml:space="preserve"> par la </w:t>
            </w:r>
            <w:r w:rsidR="003A2C14" w:rsidRPr="00DD6606">
              <w:rPr>
                <w:rFonts w:ascii="Arial Narrow" w:hAnsi="Arial Narrow"/>
                <w:color w:val="auto"/>
                <w:sz w:val="20"/>
                <w:szCs w:val="20"/>
                <w:lang w:val="fr-BE"/>
              </w:rPr>
              <w:t>constru</w:t>
            </w:r>
            <w:r w:rsidR="003A2C14">
              <w:rPr>
                <w:rFonts w:ascii="Arial Narrow" w:hAnsi="Arial Narrow"/>
                <w:color w:val="auto"/>
                <w:sz w:val="20"/>
                <w:szCs w:val="20"/>
                <w:lang w:val="fr-BE"/>
              </w:rPr>
              <w:t>ction</w:t>
            </w:r>
            <w:r w:rsidR="003A2C14" w:rsidRPr="00DD6606">
              <w:rPr>
                <w:rFonts w:ascii="Arial Narrow" w:hAnsi="Arial Narrow"/>
                <w:color w:val="auto"/>
                <w:sz w:val="20"/>
                <w:szCs w:val="20"/>
                <w:lang w:val="fr-BE"/>
              </w:rPr>
              <w:t xml:space="preserve"> des Hubs modernes à Kinshasa et dans 3 Provinces (Kisangani, Ilebo, et Lubumbashi) et la construction d’un bateau pour le transport des vaccins et autres intrants</w:t>
            </w:r>
            <w:r w:rsidR="003A2C14">
              <w:rPr>
                <w:rFonts w:ascii="Arial Narrow" w:hAnsi="Arial Narrow"/>
                <w:color w:val="FF0000"/>
                <w:sz w:val="20"/>
                <w:szCs w:val="20"/>
                <w:lang w:val="fr-BE"/>
              </w:rPr>
              <w:t xml:space="preserve">. </w:t>
            </w:r>
            <w:r w:rsidR="00045C2F" w:rsidRPr="00C369E6">
              <w:rPr>
                <w:rFonts w:ascii="Arial Narrow" w:hAnsi="Arial Narrow"/>
                <w:color w:val="auto"/>
                <w:sz w:val="20"/>
                <w:szCs w:val="20"/>
                <w:lang w:val="fr-BE"/>
              </w:rPr>
              <w:t>La mutualis</w:t>
            </w:r>
            <w:r w:rsidR="00C369E6" w:rsidRPr="00C369E6">
              <w:rPr>
                <w:rFonts w:ascii="Arial Narrow" w:hAnsi="Arial Narrow"/>
                <w:color w:val="auto"/>
                <w:sz w:val="20"/>
                <w:szCs w:val="20"/>
                <w:lang w:val="fr-BE"/>
              </w:rPr>
              <w:t>ation des moyens logistiques de</w:t>
            </w:r>
            <w:r w:rsidR="00045C2F" w:rsidRPr="00C369E6">
              <w:rPr>
                <w:rFonts w:ascii="Arial Narrow" w:hAnsi="Arial Narrow"/>
                <w:color w:val="auto"/>
                <w:sz w:val="20"/>
                <w:szCs w:val="20"/>
                <w:lang w:val="fr-BE"/>
              </w:rPr>
              <w:t xml:space="preserve"> différents programmes spécialisés et Directions sera </w:t>
            </w:r>
            <w:r w:rsidR="003A2C14" w:rsidRPr="00C369E6">
              <w:rPr>
                <w:rFonts w:ascii="Arial Narrow" w:hAnsi="Arial Narrow"/>
                <w:color w:val="auto"/>
                <w:sz w:val="20"/>
                <w:szCs w:val="20"/>
                <w:lang w:val="fr-BE"/>
              </w:rPr>
              <w:t xml:space="preserve">progressivement </w:t>
            </w:r>
            <w:r w:rsidR="00045C2F" w:rsidRPr="00C369E6">
              <w:rPr>
                <w:rFonts w:ascii="Arial Narrow" w:hAnsi="Arial Narrow"/>
                <w:color w:val="auto"/>
                <w:sz w:val="20"/>
                <w:szCs w:val="20"/>
                <w:lang w:val="fr-BE"/>
              </w:rPr>
              <w:t>effective dès la mise en fonction de ces structures</w:t>
            </w:r>
            <w:r w:rsidR="00751631" w:rsidRPr="00C369E6">
              <w:rPr>
                <w:rFonts w:ascii="Arial Narrow" w:hAnsi="Arial Narrow"/>
                <w:color w:val="auto"/>
                <w:sz w:val="20"/>
                <w:szCs w:val="20"/>
                <w:lang w:val="fr-BE"/>
              </w:rPr>
              <w:t xml:space="preserve"> </w:t>
            </w:r>
            <w:r w:rsidR="00DD6606" w:rsidRPr="00C369E6">
              <w:rPr>
                <w:rFonts w:ascii="Arial Narrow" w:hAnsi="Arial Narrow"/>
                <w:color w:val="auto"/>
                <w:sz w:val="20"/>
                <w:szCs w:val="20"/>
                <w:lang w:val="fr-BE"/>
              </w:rPr>
              <w:t>afin de</w:t>
            </w:r>
            <w:r w:rsidR="00E03C96" w:rsidRPr="00C369E6">
              <w:rPr>
                <w:rFonts w:ascii="Arial Narrow" w:hAnsi="Arial Narrow"/>
                <w:color w:val="auto"/>
                <w:sz w:val="20"/>
                <w:szCs w:val="20"/>
                <w:lang w:val="fr-BE"/>
              </w:rPr>
              <w:t xml:space="preserve"> rendre disponible les vaccins et les </w:t>
            </w:r>
            <w:r w:rsidR="00045C2F" w:rsidRPr="00C369E6">
              <w:rPr>
                <w:rFonts w:ascii="Arial Narrow" w:hAnsi="Arial Narrow"/>
                <w:color w:val="auto"/>
                <w:sz w:val="20"/>
                <w:szCs w:val="20"/>
                <w:lang w:val="fr-BE"/>
              </w:rPr>
              <w:t>autres produits de santé à</w:t>
            </w:r>
            <w:r w:rsidR="004A09AD" w:rsidRPr="00C369E6">
              <w:rPr>
                <w:rFonts w:ascii="Arial Narrow" w:hAnsi="Arial Narrow"/>
                <w:color w:val="auto"/>
                <w:sz w:val="20"/>
                <w:szCs w:val="20"/>
                <w:lang w:val="fr-BE"/>
              </w:rPr>
              <w:t xml:space="preserve"> </w:t>
            </w:r>
            <w:r w:rsidR="00E03C96" w:rsidRPr="00C369E6">
              <w:rPr>
                <w:rFonts w:ascii="Arial Narrow" w:hAnsi="Arial Narrow"/>
                <w:color w:val="auto"/>
                <w:sz w:val="20"/>
                <w:szCs w:val="20"/>
                <w:lang w:val="fr-BE"/>
              </w:rPr>
              <w:t>tous les nive</w:t>
            </w:r>
            <w:r w:rsidR="004A09AD" w:rsidRPr="00C369E6">
              <w:rPr>
                <w:rFonts w:ascii="Arial Narrow" w:hAnsi="Arial Narrow"/>
                <w:color w:val="auto"/>
                <w:sz w:val="20"/>
                <w:szCs w:val="20"/>
                <w:lang w:val="fr-BE"/>
              </w:rPr>
              <w:t xml:space="preserve">aux. </w:t>
            </w:r>
          </w:p>
          <w:p w14:paraId="58850F53" w14:textId="1FABC98A" w:rsidR="007A47AA" w:rsidRPr="00DD6606" w:rsidRDefault="007A47AA" w:rsidP="00045C2F">
            <w:pPr>
              <w:pStyle w:val="CEPATabletext"/>
              <w:numPr>
                <w:ilvl w:val="0"/>
                <w:numId w:val="26"/>
              </w:numPr>
              <w:jc w:val="both"/>
              <w:rPr>
                <w:rFonts w:ascii="Arial Narrow" w:hAnsi="Arial Narrow"/>
                <w:color w:val="auto"/>
                <w:sz w:val="20"/>
                <w:szCs w:val="20"/>
                <w:lang w:val="fr-BE"/>
              </w:rPr>
            </w:pPr>
            <w:r w:rsidRPr="00E1069D">
              <w:rPr>
                <w:rFonts w:ascii="Arial Narrow" w:hAnsi="Arial Narrow"/>
                <w:b/>
                <w:i/>
                <w:color w:val="auto"/>
                <w:sz w:val="20"/>
                <w:szCs w:val="20"/>
                <w:lang w:val="fr-BE"/>
              </w:rPr>
              <w:t>Equité entre toutes les zones et centres de santé</w:t>
            </w:r>
            <w:r w:rsidRPr="00045C2F">
              <w:rPr>
                <w:rFonts w:ascii="Arial Narrow" w:hAnsi="Arial Narrow"/>
                <w:i/>
                <w:color w:val="auto"/>
                <w:sz w:val="20"/>
                <w:szCs w:val="20"/>
                <w:lang w:val="fr-BE"/>
              </w:rPr>
              <w:t xml:space="preserve"> :</w:t>
            </w:r>
            <w:r w:rsidRPr="00DD6606">
              <w:rPr>
                <w:rFonts w:ascii="Arial Narrow" w:hAnsi="Arial Narrow"/>
                <w:color w:val="auto"/>
                <w:sz w:val="20"/>
                <w:szCs w:val="20"/>
                <w:lang w:val="fr-BE"/>
              </w:rPr>
              <w:t xml:space="preserve"> </w:t>
            </w:r>
            <w:r w:rsidR="006C34B0" w:rsidRPr="0033099A">
              <w:rPr>
                <w:rFonts w:ascii="Arial Narrow" w:hAnsi="Arial Narrow"/>
                <w:color w:val="auto"/>
                <w:sz w:val="20"/>
                <w:szCs w:val="20"/>
                <w:lang w:val="fr-BE"/>
              </w:rPr>
              <w:t xml:space="preserve">Les </w:t>
            </w:r>
            <w:r w:rsidR="00DD6606" w:rsidRPr="0033099A">
              <w:rPr>
                <w:rFonts w:ascii="Arial Narrow" w:hAnsi="Arial Narrow"/>
                <w:color w:val="auto"/>
                <w:sz w:val="20"/>
                <w:szCs w:val="20"/>
                <w:lang w:val="fr-BE"/>
              </w:rPr>
              <w:t>données</w:t>
            </w:r>
            <w:r w:rsidR="006C34B0" w:rsidRPr="0033099A">
              <w:rPr>
                <w:rFonts w:ascii="Arial Narrow" w:hAnsi="Arial Narrow"/>
                <w:color w:val="auto"/>
                <w:sz w:val="20"/>
                <w:szCs w:val="20"/>
                <w:lang w:val="fr-BE"/>
              </w:rPr>
              <w:t xml:space="preserve"> </w:t>
            </w:r>
            <w:r w:rsidR="00C369E6" w:rsidRPr="0033099A">
              <w:rPr>
                <w:rFonts w:ascii="Arial Narrow" w:hAnsi="Arial Narrow"/>
                <w:color w:val="auto"/>
                <w:sz w:val="20"/>
                <w:szCs w:val="20"/>
                <w:lang w:val="fr-BE"/>
              </w:rPr>
              <w:t xml:space="preserve">actuelles </w:t>
            </w:r>
            <w:r w:rsidR="006C34B0" w:rsidRPr="0033099A">
              <w:rPr>
                <w:rFonts w:ascii="Arial Narrow" w:hAnsi="Arial Narrow"/>
                <w:color w:val="auto"/>
                <w:sz w:val="20"/>
                <w:szCs w:val="20"/>
                <w:lang w:val="fr-BE"/>
              </w:rPr>
              <w:t>montrent que</w:t>
            </w:r>
            <w:r w:rsidR="003E5F4A" w:rsidRPr="0033099A">
              <w:rPr>
                <w:rFonts w:ascii="Arial Narrow" w:hAnsi="Arial Narrow"/>
                <w:color w:val="auto"/>
                <w:sz w:val="20"/>
                <w:szCs w:val="20"/>
                <w:lang w:val="fr-BE"/>
              </w:rPr>
              <w:t xml:space="preserve"> le taux de cou</w:t>
            </w:r>
            <w:r w:rsidR="006C34B0" w:rsidRPr="0033099A">
              <w:rPr>
                <w:rFonts w:ascii="Arial Narrow" w:hAnsi="Arial Narrow"/>
                <w:color w:val="auto"/>
                <w:sz w:val="20"/>
                <w:szCs w:val="20"/>
                <w:lang w:val="fr-BE"/>
              </w:rPr>
              <w:t xml:space="preserve">verture en équipements </w:t>
            </w:r>
            <w:r w:rsidR="00DD6606" w:rsidRPr="0033099A">
              <w:rPr>
                <w:rFonts w:ascii="Arial Narrow" w:hAnsi="Arial Narrow"/>
                <w:color w:val="auto"/>
                <w:sz w:val="20"/>
                <w:szCs w:val="20"/>
                <w:lang w:val="fr-BE"/>
              </w:rPr>
              <w:t>Cd</w:t>
            </w:r>
            <w:r w:rsidR="00A16487" w:rsidRPr="0033099A">
              <w:rPr>
                <w:rFonts w:ascii="Arial Narrow" w:hAnsi="Arial Narrow"/>
                <w:color w:val="auto"/>
                <w:sz w:val="20"/>
                <w:szCs w:val="20"/>
                <w:lang w:val="fr-BE"/>
              </w:rPr>
              <w:t>F</w:t>
            </w:r>
            <w:r w:rsidR="006C34B0" w:rsidRPr="0033099A">
              <w:rPr>
                <w:rFonts w:ascii="Arial Narrow" w:hAnsi="Arial Narrow"/>
                <w:color w:val="auto"/>
                <w:sz w:val="20"/>
                <w:szCs w:val="20"/>
                <w:lang w:val="fr-BE"/>
              </w:rPr>
              <w:t xml:space="preserve"> </w:t>
            </w:r>
            <w:r w:rsidR="00E2764A" w:rsidRPr="0033099A">
              <w:rPr>
                <w:rFonts w:ascii="Arial Narrow" w:hAnsi="Arial Narrow"/>
                <w:color w:val="auto"/>
                <w:sz w:val="20"/>
                <w:szCs w:val="20"/>
                <w:lang w:val="fr-BE"/>
              </w:rPr>
              <w:t xml:space="preserve">et </w:t>
            </w:r>
            <w:r w:rsidR="00C369E6" w:rsidRPr="0033099A">
              <w:rPr>
                <w:rFonts w:ascii="Arial Narrow" w:hAnsi="Arial Narrow"/>
                <w:color w:val="auto"/>
                <w:sz w:val="20"/>
                <w:szCs w:val="20"/>
                <w:lang w:val="fr-BE"/>
              </w:rPr>
              <w:t>en particulier</w:t>
            </w:r>
            <w:r w:rsidR="00E2764A" w:rsidRPr="0033099A">
              <w:rPr>
                <w:rFonts w:ascii="Arial Narrow" w:hAnsi="Arial Narrow"/>
                <w:color w:val="auto"/>
                <w:sz w:val="20"/>
                <w:szCs w:val="20"/>
                <w:lang w:val="fr-BE"/>
              </w:rPr>
              <w:t xml:space="preserve"> solaire dans l</w:t>
            </w:r>
            <w:r w:rsidR="006C34B0" w:rsidRPr="0033099A">
              <w:rPr>
                <w:rFonts w:ascii="Arial Narrow" w:hAnsi="Arial Narrow"/>
                <w:color w:val="auto"/>
                <w:sz w:val="20"/>
                <w:szCs w:val="20"/>
                <w:lang w:val="fr-BE"/>
              </w:rPr>
              <w:t>es air</w:t>
            </w:r>
            <w:r w:rsidR="003E5F4A" w:rsidRPr="0033099A">
              <w:rPr>
                <w:rFonts w:ascii="Arial Narrow" w:hAnsi="Arial Narrow"/>
                <w:color w:val="auto"/>
                <w:sz w:val="20"/>
                <w:szCs w:val="20"/>
                <w:lang w:val="fr-BE"/>
              </w:rPr>
              <w:t>es</w:t>
            </w:r>
            <w:r w:rsidR="006C34B0" w:rsidRPr="0033099A">
              <w:rPr>
                <w:rFonts w:ascii="Arial Narrow" w:hAnsi="Arial Narrow"/>
                <w:color w:val="auto"/>
                <w:sz w:val="20"/>
                <w:szCs w:val="20"/>
                <w:lang w:val="fr-BE"/>
              </w:rPr>
              <w:t xml:space="preserve"> </w:t>
            </w:r>
            <w:r w:rsidR="00BD518A">
              <w:rPr>
                <w:rFonts w:ascii="Arial Narrow" w:hAnsi="Arial Narrow"/>
                <w:color w:val="auto"/>
                <w:sz w:val="20"/>
                <w:szCs w:val="20"/>
                <w:lang w:val="fr-BE"/>
              </w:rPr>
              <w:t>de sant</w:t>
            </w:r>
            <w:r w:rsidR="00BD518A" w:rsidRPr="0033099A">
              <w:rPr>
                <w:rFonts w:ascii="Arial Narrow" w:hAnsi="Arial Narrow"/>
                <w:color w:val="auto"/>
                <w:sz w:val="20"/>
                <w:szCs w:val="20"/>
                <w:lang w:val="fr-BE"/>
              </w:rPr>
              <w:t>é</w:t>
            </w:r>
            <w:r w:rsidR="00BD518A">
              <w:rPr>
                <w:rFonts w:ascii="Arial Narrow" w:hAnsi="Arial Narrow"/>
                <w:color w:val="auto"/>
                <w:sz w:val="20"/>
                <w:szCs w:val="20"/>
                <w:lang w:val="fr-BE"/>
              </w:rPr>
              <w:t xml:space="preserve"> </w:t>
            </w:r>
            <w:r w:rsidR="006C34B0" w:rsidRPr="0033099A">
              <w:rPr>
                <w:rFonts w:ascii="Arial Narrow" w:hAnsi="Arial Narrow"/>
                <w:color w:val="auto"/>
                <w:sz w:val="20"/>
                <w:szCs w:val="20"/>
                <w:lang w:val="fr-BE"/>
              </w:rPr>
              <w:t>varie</w:t>
            </w:r>
            <w:r w:rsidR="003E5F4A" w:rsidRPr="0033099A">
              <w:rPr>
                <w:rFonts w:ascii="Arial Narrow" w:hAnsi="Arial Narrow"/>
                <w:color w:val="auto"/>
                <w:sz w:val="20"/>
                <w:szCs w:val="20"/>
                <w:lang w:val="fr-BE"/>
              </w:rPr>
              <w:t xml:space="preserve"> d’une </w:t>
            </w:r>
            <w:r w:rsidR="00E03C96" w:rsidRPr="0033099A">
              <w:rPr>
                <w:rFonts w:ascii="Arial Narrow" w:hAnsi="Arial Narrow"/>
                <w:color w:val="auto"/>
                <w:sz w:val="20"/>
                <w:szCs w:val="20"/>
                <w:lang w:val="fr-BE"/>
              </w:rPr>
              <w:t xml:space="preserve">province </w:t>
            </w:r>
            <w:r w:rsidR="006C34B0" w:rsidRPr="0033099A">
              <w:rPr>
                <w:rFonts w:ascii="Arial Narrow" w:hAnsi="Arial Narrow"/>
                <w:color w:val="auto"/>
                <w:sz w:val="20"/>
                <w:szCs w:val="20"/>
                <w:lang w:val="fr-BE"/>
              </w:rPr>
              <w:t>à</w:t>
            </w:r>
            <w:r w:rsidR="003E5F4A" w:rsidRPr="0033099A">
              <w:rPr>
                <w:rFonts w:ascii="Arial Narrow" w:hAnsi="Arial Narrow"/>
                <w:color w:val="auto"/>
                <w:sz w:val="20"/>
                <w:szCs w:val="20"/>
                <w:lang w:val="fr-BE"/>
              </w:rPr>
              <w:t xml:space="preserve"> l’autre</w:t>
            </w:r>
            <w:r w:rsidR="00C65ACB" w:rsidRPr="0033099A">
              <w:rPr>
                <w:rFonts w:ascii="Arial Narrow" w:hAnsi="Arial Narrow"/>
                <w:color w:val="auto"/>
                <w:sz w:val="20"/>
                <w:szCs w:val="20"/>
                <w:lang w:val="fr-BE"/>
              </w:rPr>
              <w:t>. L</w:t>
            </w:r>
            <w:r w:rsidR="00E2764A" w:rsidRPr="0033099A">
              <w:rPr>
                <w:rFonts w:ascii="Arial Narrow" w:hAnsi="Arial Narrow"/>
                <w:color w:val="auto"/>
                <w:sz w:val="20"/>
                <w:szCs w:val="20"/>
                <w:lang w:val="fr-BE"/>
              </w:rPr>
              <w:t>a Couverture en CdF l</w:t>
            </w:r>
            <w:r w:rsidR="00BD518A">
              <w:rPr>
                <w:rFonts w:ascii="Arial Narrow" w:hAnsi="Arial Narrow"/>
                <w:color w:val="auto"/>
                <w:sz w:val="20"/>
                <w:szCs w:val="20"/>
                <w:lang w:val="fr-BE"/>
              </w:rPr>
              <w:t>a</w:t>
            </w:r>
            <w:r w:rsidR="00C65ACB" w:rsidRPr="0033099A">
              <w:rPr>
                <w:rFonts w:ascii="Arial Narrow" w:hAnsi="Arial Narrow"/>
                <w:color w:val="auto"/>
                <w:sz w:val="20"/>
                <w:szCs w:val="20"/>
                <w:lang w:val="fr-BE"/>
              </w:rPr>
              <w:t xml:space="preserve"> plus bas</w:t>
            </w:r>
            <w:r w:rsidR="0033099A" w:rsidRPr="0033099A">
              <w:rPr>
                <w:rFonts w:ascii="Arial Narrow" w:hAnsi="Arial Narrow"/>
                <w:color w:val="auto"/>
                <w:sz w:val="20"/>
                <w:szCs w:val="20"/>
                <w:lang w:val="fr-BE"/>
              </w:rPr>
              <w:t>se</w:t>
            </w:r>
            <w:r w:rsidR="00C65ACB" w:rsidRPr="0033099A">
              <w:rPr>
                <w:rFonts w:ascii="Arial Narrow" w:hAnsi="Arial Narrow"/>
                <w:color w:val="auto"/>
                <w:sz w:val="20"/>
                <w:szCs w:val="20"/>
                <w:lang w:val="fr-BE"/>
              </w:rPr>
              <w:t xml:space="preserve"> est de 30% </w:t>
            </w:r>
            <w:r w:rsidR="00E2764A" w:rsidRPr="0033099A">
              <w:rPr>
                <w:rFonts w:ascii="Arial Narrow" w:hAnsi="Arial Narrow"/>
                <w:color w:val="auto"/>
                <w:sz w:val="20"/>
                <w:szCs w:val="20"/>
                <w:lang w:val="fr-BE"/>
              </w:rPr>
              <w:t xml:space="preserve">(DPS de Mongala) </w:t>
            </w:r>
            <w:r w:rsidR="00C65ACB" w:rsidRPr="0033099A">
              <w:rPr>
                <w:rFonts w:ascii="Arial Narrow" w:hAnsi="Arial Narrow"/>
                <w:color w:val="auto"/>
                <w:sz w:val="20"/>
                <w:szCs w:val="20"/>
                <w:lang w:val="fr-BE"/>
              </w:rPr>
              <w:t>et l</w:t>
            </w:r>
            <w:r w:rsidR="0033099A" w:rsidRPr="0033099A">
              <w:rPr>
                <w:rFonts w:ascii="Arial Narrow" w:hAnsi="Arial Narrow"/>
                <w:color w:val="auto"/>
                <w:sz w:val="20"/>
                <w:szCs w:val="20"/>
                <w:lang w:val="fr-BE"/>
              </w:rPr>
              <w:t>a</w:t>
            </w:r>
            <w:r w:rsidR="00C65ACB" w:rsidRPr="0033099A">
              <w:rPr>
                <w:rFonts w:ascii="Arial Narrow" w:hAnsi="Arial Narrow"/>
                <w:color w:val="auto"/>
                <w:sz w:val="20"/>
                <w:szCs w:val="20"/>
                <w:lang w:val="fr-BE"/>
              </w:rPr>
              <w:t xml:space="preserve"> plus élevé</w:t>
            </w:r>
            <w:r w:rsidR="0033099A" w:rsidRPr="0033099A">
              <w:rPr>
                <w:rFonts w:ascii="Arial Narrow" w:hAnsi="Arial Narrow"/>
                <w:color w:val="auto"/>
                <w:sz w:val="20"/>
                <w:szCs w:val="20"/>
                <w:lang w:val="fr-BE"/>
              </w:rPr>
              <w:t>e</w:t>
            </w:r>
            <w:r w:rsidR="00C65ACB" w:rsidRPr="0033099A">
              <w:rPr>
                <w:rFonts w:ascii="Arial Narrow" w:hAnsi="Arial Narrow"/>
                <w:color w:val="auto"/>
                <w:sz w:val="20"/>
                <w:szCs w:val="20"/>
                <w:lang w:val="fr-BE"/>
              </w:rPr>
              <w:t xml:space="preserve"> est </w:t>
            </w:r>
            <w:r w:rsidR="0033099A" w:rsidRPr="0033099A">
              <w:rPr>
                <w:rFonts w:ascii="Arial Narrow" w:hAnsi="Arial Narrow"/>
                <w:color w:val="auto"/>
                <w:sz w:val="20"/>
                <w:szCs w:val="20"/>
                <w:lang w:val="fr-BE"/>
              </w:rPr>
              <w:t xml:space="preserve">de </w:t>
            </w:r>
            <w:r w:rsidR="00B3467D">
              <w:rPr>
                <w:rFonts w:ascii="Arial Narrow" w:hAnsi="Arial Narrow"/>
                <w:color w:val="auto"/>
                <w:sz w:val="20"/>
                <w:szCs w:val="20"/>
                <w:lang w:val="fr-BE"/>
              </w:rPr>
              <w:t>90</w:t>
            </w:r>
            <w:r w:rsidR="00C65ACB" w:rsidRPr="0033099A">
              <w:rPr>
                <w:rFonts w:ascii="Arial Narrow" w:hAnsi="Arial Narrow"/>
                <w:color w:val="auto"/>
                <w:sz w:val="20"/>
                <w:szCs w:val="20"/>
                <w:lang w:val="fr-BE"/>
              </w:rPr>
              <w:t>%</w:t>
            </w:r>
            <w:r w:rsidR="00E2764A" w:rsidRPr="0033099A">
              <w:rPr>
                <w:rFonts w:ascii="Arial Narrow" w:hAnsi="Arial Narrow"/>
                <w:color w:val="auto"/>
                <w:sz w:val="20"/>
                <w:szCs w:val="20"/>
                <w:lang w:val="fr-BE"/>
              </w:rPr>
              <w:t xml:space="preserve"> (DPS</w:t>
            </w:r>
            <w:r w:rsidR="00C65ACB" w:rsidRPr="0033099A">
              <w:rPr>
                <w:rFonts w:ascii="Arial Narrow" w:hAnsi="Arial Narrow"/>
                <w:color w:val="auto"/>
                <w:sz w:val="20"/>
                <w:szCs w:val="20"/>
                <w:lang w:val="fr-BE"/>
              </w:rPr>
              <w:t xml:space="preserve"> Maniema</w:t>
            </w:r>
            <w:r w:rsidR="00E2764A" w:rsidRPr="0033099A">
              <w:rPr>
                <w:rFonts w:ascii="Arial Narrow" w:hAnsi="Arial Narrow"/>
                <w:color w:val="auto"/>
                <w:sz w:val="20"/>
                <w:szCs w:val="20"/>
                <w:lang w:val="fr-BE"/>
              </w:rPr>
              <w:t>)</w:t>
            </w:r>
            <w:r w:rsidR="00E03C96" w:rsidRPr="0033099A">
              <w:rPr>
                <w:rFonts w:ascii="Arial Narrow" w:hAnsi="Arial Narrow"/>
                <w:color w:val="auto"/>
                <w:sz w:val="20"/>
                <w:szCs w:val="20"/>
                <w:lang w:val="fr-BE"/>
              </w:rPr>
              <w:t>.</w:t>
            </w:r>
            <w:r w:rsidR="00E2764A" w:rsidRPr="0033099A">
              <w:rPr>
                <w:rFonts w:ascii="Arial Narrow" w:hAnsi="Arial Narrow"/>
                <w:color w:val="auto"/>
                <w:sz w:val="20"/>
                <w:szCs w:val="20"/>
                <w:lang w:val="fr-BE"/>
              </w:rPr>
              <w:t xml:space="preserve"> Le Taux de Couverture en CdF solaire</w:t>
            </w:r>
            <w:r w:rsidR="0033099A" w:rsidRPr="0033099A">
              <w:rPr>
                <w:rFonts w:ascii="Arial Narrow" w:hAnsi="Arial Narrow"/>
                <w:color w:val="auto"/>
                <w:sz w:val="20"/>
                <w:szCs w:val="20"/>
                <w:lang w:val="fr-BE"/>
              </w:rPr>
              <w:t xml:space="preserve"> la</w:t>
            </w:r>
            <w:r w:rsidR="00824B03" w:rsidRPr="0033099A">
              <w:rPr>
                <w:rFonts w:ascii="Arial Narrow" w:hAnsi="Arial Narrow"/>
                <w:color w:val="auto"/>
                <w:sz w:val="20"/>
                <w:szCs w:val="20"/>
                <w:lang w:val="fr-BE"/>
              </w:rPr>
              <w:t xml:space="preserve"> plus bas</w:t>
            </w:r>
            <w:r w:rsidR="0033099A" w:rsidRPr="0033099A">
              <w:rPr>
                <w:rFonts w:ascii="Arial Narrow" w:hAnsi="Arial Narrow"/>
                <w:color w:val="auto"/>
                <w:sz w:val="20"/>
                <w:szCs w:val="20"/>
                <w:lang w:val="fr-BE"/>
              </w:rPr>
              <w:t>se</w:t>
            </w:r>
            <w:r w:rsidR="00824B03" w:rsidRPr="0033099A">
              <w:rPr>
                <w:rFonts w:ascii="Arial Narrow" w:hAnsi="Arial Narrow"/>
                <w:color w:val="auto"/>
                <w:sz w:val="20"/>
                <w:szCs w:val="20"/>
                <w:lang w:val="fr-BE"/>
              </w:rPr>
              <w:t xml:space="preserve"> est de 3</w:t>
            </w:r>
            <w:r w:rsidR="00E2764A" w:rsidRPr="0033099A">
              <w:rPr>
                <w:rFonts w:ascii="Arial Narrow" w:hAnsi="Arial Narrow"/>
                <w:color w:val="auto"/>
                <w:sz w:val="20"/>
                <w:szCs w:val="20"/>
                <w:lang w:val="fr-BE"/>
              </w:rPr>
              <w:t>7%</w:t>
            </w:r>
            <w:r w:rsidR="000A3F58" w:rsidRPr="0033099A">
              <w:rPr>
                <w:rFonts w:ascii="Arial Narrow" w:hAnsi="Arial Narrow"/>
                <w:color w:val="auto"/>
                <w:sz w:val="20"/>
                <w:szCs w:val="20"/>
                <w:lang w:val="fr-BE"/>
              </w:rPr>
              <w:t xml:space="preserve"> (DPS Kasai</w:t>
            </w:r>
            <w:r w:rsidR="0033099A" w:rsidRPr="0033099A">
              <w:rPr>
                <w:rFonts w:ascii="Arial Narrow" w:hAnsi="Arial Narrow"/>
                <w:color w:val="auto"/>
                <w:sz w:val="20"/>
                <w:szCs w:val="20"/>
                <w:lang w:val="fr-BE"/>
              </w:rPr>
              <w:t>) et la</w:t>
            </w:r>
            <w:r w:rsidR="00E2764A" w:rsidRPr="0033099A">
              <w:rPr>
                <w:rFonts w:ascii="Arial Narrow" w:hAnsi="Arial Narrow"/>
                <w:color w:val="auto"/>
                <w:sz w:val="20"/>
                <w:szCs w:val="20"/>
                <w:lang w:val="fr-BE"/>
              </w:rPr>
              <w:t xml:space="preserve"> plus élevé</w:t>
            </w:r>
            <w:r w:rsidR="0033099A" w:rsidRPr="0033099A">
              <w:rPr>
                <w:rFonts w:ascii="Arial Narrow" w:hAnsi="Arial Narrow"/>
                <w:color w:val="auto"/>
                <w:sz w:val="20"/>
                <w:szCs w:val="20"/>
                <w:lang w:val="fr-BE"/>
              </w:rPr>
              <w:t>e</w:t>
            </w:r>
            <w:r w:rsidR="00E2764A" w:rsidRPr="0033099A">
              <w:rPr>
                <w:rFonts w:ascii="Arial Narrow" w:hAnsi="Arial Narrow"/>
                <w:color w:val="auto"/>
                <w:sz w:val="20"/>
                <w:szCs w:val="20"/>
                <w:lang w:val="fr-BE"/>
              </w:rPr>
              <w:t xml:space="preserve"> </w:t>
            </w:r>
            <w:r w:rsidR="00824B03" w:rsidRPr="0033099A">
              <w:rPr>
                <w:rFonts w:ascii="Arial Narrow" w:hAnsi="Arial Narrow"/>
                <w:color w:val="auto"/>
                <w:sz w:val="20"/>
                <w:szCs w:val="20"/>
                <w:lang w:val="fr-BE"/>
              </w:rPr>
              <w:t xml:space="preserve">est de 75 % </w:t>
            </w:r>
            <w:r w:rsidR="00E2764A" w:rsidRPr="0033099A">
              <w:rPr>
                <w:rFonts w:ascii="Arial Narrow" w:hAnsi="Arial Narrow"/>
                <w:color w:val="auto"/>
                <w:sz w:val="20"/>
                <w:szCs w:val="20"/>
                <w:lang w:val="fr-BE"/>
              </w:rPr>
              <w:t xml:space="preserve">(DPS Tshuapa). </w:t>
            </w:r>
            <w:r w:rsidR="0033099A" w:rsidRPr="0033099A">
              <w:rPr>
                <w:rFonts w:ascii="Arial Narrow" w:hAnsi="Arial Narrow"/>
                <w:color w:val="auto"/>
                <w:sz w:val="20"/>
                <w:szCs w:val="20"/>
                <w:lang w:val="fr-BE"/>
              </w:rPr>
              <w:t xml:space="preserve">Cette soumission </w:t>
            </w:r>
            <w:r w:rsidRPr="0033099A">
              <w:rPr>
                <w:rFonts w:ascii="Arial Narrow" w:hAnsi="Arial Narrow"/>
                <w:color w:val="auto"/>
                <w:sz w:val="20"/>
                <w:szCs w:val="20"/>
                <w:lang w:val="fr-BE"/>
              </w:rPr>
              <w:t xml:space="preserve">permettra d’étendre la couverture de la </w:t>
            </w:r>
            <w:r w:rsidR="00A16487" w:rsidRPr="0033099A">
              <w:rPr>
                <w:rFonts w:ascii="Arial Narrow" w:hAnsi="Arial Narrow"/>
                <w:color w:val="auto"/>
                <w:sz w:val="20"/>
                <w:szCs w:val="20"/>
                <w:lang w:val="fr-BE"/>
              </w:rPr>
              <w:t>CdF</w:t>
            </w:r>
            <w:r w:rsidR="00045C2F" w:rsidRPr="0033099A">
              <w:rPr>
                <w:rFonts w:ascii="Arial Narrow" w:hAnsi="Arial Narrow"/>
                <w:color w:val="auto"/>
                <w:sz w:val="20"/>
                <w:szCs w:val="20"/>
                <w:lang w:val="fr-BE"/>
              </w:rPr>
              <w:t xml:space="preserve"> dans les AS</w:t>
            </w:r>
            <w:r w:rsidRPr="0033099A">
              <w:rPr>
                <w:rFonts w:ascii="Arial Narrow" w:hAnsi="Arial Narrow"/>
                <w:color w:val="auto"/>
                <w:sz w:val="20"/>
                <w:szCs w:val="20"/>
                <w:lang w:val="fr-BE"/>
              </w:rPr>
              <w:t xml:space="preserve"> sur l’ensemble du </w:t>
            </w:r>
            <w:r w:rsidR="00C1490E" w:rsidRPr="0033099A">
              <w:rPr>
                <w:rFonts w:ascii="Arial Narrow" w:hAnsi="Arial Narrow"/>
                <w:color w:val="auto"/>
                <w:sz w:val="20"/>
                <w:szCs w:val="20"/>
                <w:lang w:val="fr-BE"/>
              </w:rPr>
              <w:t>Pays</w:t>
            </w:r>
            <w:r w:rsidR="0033099A" w:rsidRPr="0033099A">
              <w:rPr>
                <w:rFonts w:ascii="Arial Narrow" w:hAnsi="Arial Narrow"/>
                <w:color w:val="auto"/>
                <w:sz w:val="20"/>
                <w:szCs w:val="20"/>
                <w:lang w:val="fr-BE"/>
              </w:rPr>
              <w:t xml:space="preserve"> de man</w:t>
            </w:r>
            <w:r w:rsidR="009557F1" w:rsidRPr="0033099A">
              <w:rPr>
                <w:rFonts w:ascii="Arial Narrow" w:hAnsi="Arial Narrow"/>
                <w:color w:val="auto"/>
                <w:sz w:val="20"/>
                <w:szCs w:val="20"/>
                <w:lang w:val="fr-BE"/>
              </w:rPr>
              <w:t>ière équitable</w:t>
            </w:r>
            <w:r w:rsidRPr="0033099A">
              <w:rPr>
                <w:rFonts w:ascii="Arial Narrow" w:hAnsi="Arial Narrow"/>
                <w:color w:val="auto"/>
                <w:sz w:val="20"/>
                <w:szCs w:val="20"/>
                <w:lang w:val="fr-BE"/>
              </w:rPr>
              <w:t xml:space="preserve">. </w:t>
            </w:r>
            <w:r w:rsidR="00045C2F" w:rsidRPr="0033099A">
              <w:rPr>
                <w:rFonts w:ascii="Arial Narrow" w:hAnsi="Arial Narrow"/>
                <w:color w:val="auto"/>
                <w:sz w:val="20"/>
                <w:szCs w:val="20"/>
                <w:lang w:val="fr-BE"/>
              </w:rPr>
              <w:t xml:space="preserve">Toutes les DPS éligibles au projet auront leurs couvertures en CdF augmenté </w:t>
            </w:r>
            <w:r w:rsidR="0007427C">
              <w:rPr>
                <w:rFonts w:ascii="Arial Narrow" w:hAnsi="Arial Narrow"/>
                <w:color w:val="auto"/>
                <w:sz w:val="20"/>
                <w:szCs w:val="20"/>
                <w:lang w:val="fr-BE"/>
              </w:rPr>
              <w:t xml:space="preserve">au moins </w:t>
            </w:r>
            <w:r w:rsidR="00045C2F" w:rsidRPr="0033099A">
              <w:rPr>
                <w:rFonts w:ascii="Arial Narrow" w:hAnsi="Arial Narrow"/>
                <w:color w:val="auto"/>
                <w:sz w:val="20"/>
                <w:szCs w:val="20"/>
                <w:lang w:val="fr-BE"/>
              </w:rPr>
              <w:t>à 7</w:t>
            </w:r>
            <w:r w:rsidR="0007427C">
              <w:rPr>
                <w:rFonts w:ascii="Arial Narrow" w:hAnsi="Arial Narrow"/>
                <w:color w:val="auto"/>
                <w:sz w:val="20"/>
                <w:szCs w:val="20"/>
                <w:lang w:val="fr-BE"/>
              </w:rPr>
              <w:t>2</w:t>
            </w:r>
            <w:r w:rsidR="00045C2F" w:rsidRPr="0033099A">
              <w:rPr>
                <w:rFonts w:ascii="Arial Narrow" w:hAnsi="Arial Narrow"/>
                <w:color w:val="auto"/>
                <w:sz w:val="20"/>
                <w:szCs w:val="20"/>
                <w:lang w:val="fr-BE"/>
              </w:rPr>
              <w:t xml:space="preserve">%. </w:t>
            </w:r>
            <w:r w:rsidR="009557F1" w:rsidRPr="0033099A">
              <w:rPr>
                <w:rFonts w:ascii="Arial Narrow" w:hAnsi="Arial Narrow"/>
                <w:color w:val="auto"/>
                <w:sz w:val="20"/>
                <w:szCs w:val="20"/>
                <w:lang w:val="fr-BE"/>
              </w:rPr>
              <w:t>Dans la mise en œuvr</w:t>
            </w:r>
            <w:r w:rsidR="006C34B0" w:rsidRPr="0033099A">
              <w:rPr>
                <w:rFonts w:ascii="Arial Narrow" w:hAnsi="Arial Narrow"/>
                <w:color w:val="auto"/>
                <w:sz w:val="20"/>
                <w:szCs w:val="20"/>
                <w:lang w:val="fr-BE"/>
              </w:rPr>
              <w:t>e de ce projet, la priorité est</w:t>
            </w:r>
            <w:r w:rsidR="009557F1" w:rsidRPr="0033099A">
              <w:rPr>
                <w:rFonts w:ascii="Arial Narrow" w:hAnsi="Arial Narrow"/>
                <w:color w:val="auto"/>
                <w:sz w:val="20"/>
                <w:szCs w:val="20"/>
                <w:lang w:val="fr-BE"/>
              </w:rPr>
              <w:t xml:space="preserve"> donnée aux</w:t>
            </w:r>
            <w:r w:rsidR="00D508A5" w:rsidRPr="0033099A">
              <w:rPr>
                <w:rFonts w:ascii="Arial Narrow" w:hAnsi="Arial Narrow"/>
                <w:color w:val="auto"/>
                <w:sz w:val="20"/>
                <w:szCs w:val="20"/>
                <w:lang w:val="fr-BE"/>
              </w:rPr>
              <w:t xml:space="preserve"> provinces avec des faibles </w:t>
            </w:r>
            <w:r w:rsidR="009557F1" w:rsidRPr="0033099A">
              <w:rPr>
                <w:rFonts w:ascii="Arial Narrow" w:hAnsi="Arial Narrow"/>
                <w:color w:val="auto"/>
                <w:sz w:val="20"/>
                <w:szCs w:val="20"/>
                <w:lang w:val="fr-BE"/>
              </w:rPr>
              <w:t xml:space="preserve">taux de couverture en équipements </w:t>
            </w:r>
            <w:r w:rsidR="00A16487" w:rsidRPr="0033099A">
              <w:rPr>
                <w:rFonts w:ascii="Arial Narrow" w:hAnsi="Arial Narrow"/>
                <w:color w:val="auto"/>
                <w:sz w:val="20"/>
                <w:szCs w:val="20"/>
                <w:lang w:val="fr-BE"/>
              </w:rPr>
              <w:t>CDF</w:t>
            </w:r>
            <w:r w:rsidR="00D508A5" w:rsidRPr="0033099A">
              <w:rPr>
                <w:rFonts w:ascii="Arial Narrow" w:hAnsi="Arial Narrow"/>
                <w:color w:val="auto"/>
                <w:sz w:val="20"/>
                <w:szCs w:val="20"/>
                <w:lang w:val="fr-BE"/>
              </w:rPr>
              <w:t xml:space="preserve"> </w:t>
            </w:r>
            <w:r w:rsidR="00B3467D">
              <w:rPr>
                <w:rFonts w:ascii="Arial Narrow" w:hAnsi="Arial Narrow"/>
                <w:color w:val="auto"/>
                <w:sz w:val="20"/>
                <w:szCs w:val="20"/>
                <w:lang w:val="fr-BE"/>
              </w:rPr>
              <w:t>(CV CdF AS &lt;74</w:t>
            </w:r>
            <w:r w:rsidR="00045C2F" w:rsidRPr="0033099A">
              <w:rPr>
                <w:rFonts w:ascii="Arial Narrow" w:hAnsi="Arial Narrow"/>
                <w:color w:val="auto"/>
                <w:sz w:val="20"/>
                <w:szCs w:val="20"/>
                <w:lang w:val="fr-BE"/>
              </w:rPr>
              <w:t>%),</w:t>
            </w:r>
            <w:r w:rsidR="00E2764A" w:rsidRPr="0033099A">
              <w:rPr>
                <w:rFonts w:ascii="Arial Narrow" w:hAnsi="Arial Narrow"/>
                <w:color w:val="auto"/>
                <w:sz w:val="20"/>
                <w:szCs w:val="20"/>
                <w:lang w:val="fr-BE"/>
              </w:rPr>
              <w:t xml:space="preserve"> </w:t>
            </w:r>
            <w:r w:rsidR="00045C2F" w:rsidRPr="0033099A">
              <w:rPr>
                <w:rFonts w:ascii="Arial Narrow" w:hAnsi="Arial Narrow"/>
                <w:color w:val="auto"/>
                <w:sz w:val="20"/>
                <w:szCs w:val="20"/>
                <w:lang w:val="fr-BE"/>
              </w:rPr>
              <w:t>celles disposant des Couvertures</w:t>
            </w:r>
            <w:r w:rsidR="0033099A" w:rsidRPr="0033099A">
              <w:rPr>
                <w:rFonts w:ascii="Arial Narrow" w:hAnsi="Arial Narrow"/>
                <w:color w:val="auto"/>
                <w:sz w:val="20"/>
                <w:szCs w:val="20"/>
                <w:lang w:val="fr-BE"/>
              </w:rPr>
              <w:t xml:space="preserve"> faibles</w:t>
            </w:r>
            <w:r w:rsidR="00045C2F" w:rsidRPr="0033099A">
              <w:rPr>
                <w:rFonts w:ascii="Arial Narrow" w:hAnsi="Arial Narrow"/>
                <w:color w:val="auto"/>
                <w:sz w:val="20"/>
                <w:szCs w:val="20"/>
                <w:lang w:val="fr-BE"/>
              </w:rPr>
              <w:t xml:space="preserve"> en CdF Solaire</w:t>
            </w:r>
            <w:r w:rsidR="0033099A" w:rsidRPr="0033099A">
              <w:rPr>
                <w:rFonts w:ascii="Arial Narrow" w:hAnsi="Arial Narrow"/>
                <w:color w:val="auto"/>
                <w:sz w:val="20"/>
                <w:szCs w:val="20"/>
                <w:lang w:val="fr-BE"/>
              </w:rPr>
              <w:t xml:space="preserve"> </w:t>
            </w:r>
            <w:r w:rsidR="00D508A5" w:rsidRPr="0033099A">
              <w:rPr>
                <w:rFonts w:ascii="Arial Narrow" w:hAnsi="Arial Narrow"/>
                <w:color w:val="auto"/>
                <w:sz w:val="20"/>
                <w:szCs w:val="20"/>
                <w:lang w:val="fr-BE"/>
              </w:rPr>
              <w:t>et celles disposa</w:t>
            </w:r>
            <w:r w:rsidR="0033099A" w:rsidRPr="0033099A">
              <w:rPr>
                <w:rFonts w:ascii="Arial Narrow" w:hAnsi="Arial Narrow"/>
                <w:color w:val="auto"/>
                <w:sz w:val="20"/>
                <w:szCs w:val="20"/>
                <w:lang w:val="fr-BE"/>
              </w:rPr>
              <w:t>nt plus de réfrigérateu</w:t>
            </w:r>
            <w:r w:rsidR="0033099A">
              <w:rPr>
                <w:rFonts w:ascii="Arial Narrow" w:hAnsi="Arial Narrow"/>
                <w:color w:val="auto"/>
                <w:sz w:val="20"/>
                <w:szCs w:val="20"/>
                <w:lang w:val="fr-BE"/>
              </w:rPr>
              <w:t>rs non PQ</w:t>
            </w:r>
            <w:r w:rsidR="00D508A5" w:rsidRPr="00DD6606">
              <w:rPr>
                <w:rFonts w:ascii="Arial Narrow" w:hAnsi="Arial Narrow"/>
                <w:color w:val="auto"/>
                <w:sz w:val="20"/>
                <w:szCs w:val="20"/>
                <w:lang w:val="fr-BE"/>
              </w:rPr>
              <w:t>S</w:t>
            </w:r>
            <w:r w:rsidR="009557F1" w:rsidRPr="00DD6606">
              <w:rPr>
                <w:rFonts w:ascii="Arial Narrow" w:hAnsi="Arial Narrow"/>
                <w:color w:val="auto"/>
                <w:sz w:val="20"/>
                <w:szCs w:val="20"/>
                <w:lang w:val="fr-BE"/>
              </w:rPr>
              <w:t>. Grace à ce projet, l</w:t>
            </w:r>
            <w:r w:rsidRPr="00DD6606">
              <w:rPr>
                <w:rFonts w:ascii="Arial Narrow" w:hAnsi="Arial Narrow"/>
                <w:color w:val="auto"/>
                <w:sz w:val="20"/>
                <w:szCs w:val="20"/>
                <w:lang w:val="fr-BE"/>
              </w:rPr>
              <w:t xml:space="preserve">es écarts en termes de couverture de </w:t>
            </w:r>
            <w:r w:rsidR="00A16487" w:rsidRPr="00DD6606">
              <w:rPr>
                <w:rFonts w:ascii="Arial Narrow" w:hAnsi="Arial Narrow"/>
                <w:color w:val="auto"/>
                <w:sz w:val="20"/>
                <w:szCs w:val="20"/>
                <w:lang w:val="fr-BE"/>
              </w:rPr>
              <w:t>CdF</w:t>
            </w:r>
            <w:r w:rsidRPr="00DD6606">
              <w:rPr>
                <w:rFonts w:ascii="Arial Narrow" w:hAnsi="Arial Narrow"/>
                <w:color w:val="auto"/>
                <w:sz w:val="20"/>
                <w:szCs w:val="20"/>
                <w:lang w:val="fr-BE"/>
              </w:rPr>
              <w:t xml:space="preserve"> au niveau périphérique seront considérablement réduits.  Ainsi, les activités de vaccination seront organisées de matière</w:t>
            </w:r>
            <w:r w:rsidR="00F8263C" w:rsidRPr="00DD6606">
              <w:rPr>
                <w:rFonts w:ascii="Arial Narrow" w:hAnsi="Arial Narrow"/>
                <w:color w:val="auto"/>
                <w:sz w:val="20"/>
                <w:szCs w:val="20"/>
                <w:lang w:val="fr-BE"/>
              </w:rPr>
              <w:t xml:space="preserve"> équitable</w:t>
            </w:r>
            <w:r w:rsidRPr="00DD6606">
              <w:rPr>
                <w:rFonts w:ascii="Arial Narrow" w:hAnsi="Arial Narrow"/>
                <w:color w:val="auto"/>
                <w:sz w:val="20"/>
                <w:szCs w:val="20"/>
                <w:lang w:val="fr-BE"/>
              </w:rPr>
              <w:t xml:space="preserve"> à tous les niveaux avec la même qualité</w:t>
            </w:r>
            <w:r w:rsidR="004E1B64">
              <w:rPr>
                <w:rFonts w:ascii="Arial Narrow" w:hAnsi="Arial Narrow"/>
                <w:color w:val="auto"/>
                <w:sz w:val="20"/>
                <w:szCs w:val="20"/>
                <w:lang w:val="fr-BE"/>
              </w:rPr>
              <w:t>.</w:t>
            </w:r>
          </w:p>
          <w:p w14:paraId="03A9C96F" w14:textId="1D31107A" w:rsidR="007A47AA" w:rsidRPr="00DD6606" w:rsidRDefault="007A47AA" w:rsidP="00197220">
            <w:pPr>
              <w:pStyle w:val="CEPATabletext"/>
              <w:numPr>
                <w:ilvl w:val="0"/>
                <w:numId w:val="26"/>
              </w:numPr>
              <w:jc w:val="both"/>
              <w:rPr>
                <w:rFonts w:ascii="Arial Narrow" w:hAnsi="Arial Narrow"/>
                <w:color w:val="auto"/>
                <w:sz w:val="20"/>
                <w:szCs w:val="20"/>
                <w:lang w:val="fr-BE"/>
              </w:rPr>
            </w:pPr>
            <w:r w:rsidRPr="00DD6606">
              <w:rPr>
                <w:rFonts w:ascii="Arial Narrow" w:hAnsi="Arial Narrow"/>
                <w:b/>
                <w:color w:val="auto"/>
                <w:sz w:val="20"/>
                <w:szCs w:val="20"/>
                <w:lang w:val="fr-BE"/>
              </w:rPr>
              <w:t>Sécurité et qualité des vaccins</w:t>
            </w:r>
            <w:r w:rsidRPr="00DD6606">
              <w:rPr>
                <w:rFonts w:ascii="Arial Narrow" w:hAnsi="Arial Narrow"/>
                <w:color w:val="auto"/>
                <w:sz w:val="20"/>
                <w:szCs w:val="20"/>
                <w:lang w:val="fr-BE"/>
              </w:rPr>
              <w:t xml:space="preserve"> : </w:t>
            </w:r>
            <w:r w:rsidR="00BB5010" w:rsidRPr="00DD6606">
              <w:rPr>
                <w:rFonts w:ascii="Arial Narrow" w:hAnsi="Arial Narrow"/>
                <w:color w:val="auto"/>
                <w:sz w:val="20"/>
                <w:szCs w:val="20"/>
                <w:lang w:val="fr-BE"/>
              </w:rPr>
              <w:t xml:space="preserve">Dans ce projet </w:t>
            </w:r>
            <w:r w:rsidR="00B55845" w:rsidRPr="00DD6606">
              <w:rPr>
                <w:rFonts w:ascii="Arial Narrow" w:hAnsi="Arial Narrow"/>
                <w:color w:val="auto"/>
                <w:sz w:val="20"/>
                <w:szCs w:val="20"/>
                <w:lang w:val="fr-BE"/>
              </w:rPr>
              <w:t xml:space="preserve">il sera sélectionné </w:t>
            </w:r>
            <w:r w:rsidR="00A00EF0" w:rsidRPr="00DD6606">
              <w:rPr>
                <w:rFonts w:ascii="Arial Narrow" w:hAnsi="Arial Narrow"/>
                <w:color w:val="auto"/>
                <w:sz w:val="20"/>
                <w:szCs w:val="20"/>
                <w:lang w:val="fr-BE"/>
              </w:rPr>
              <w:t xml:space="preserve"> </w:t>
            </w:r>
            <w:r w:rsidR="00F8263C" w:rsidRPr="00DD6606">
              <w:rPr>
                <w:rFonts w:ascii="Arial Narrow" w:hAnsi="Arial Narrow"/>
                <w:color w:val="auto"/>
                <w:sz w:val="20"/>
                <w:szCs w:val="20"/>
                <w:lang w:val="fr-BE"/>
              </w:rPr>
              <w:t xml:space="preserve">des </w:t>
            </w:r>
            <w:r w:rsidR="00A00EF0" w:rsidRPr="00DD6606">
              <w:rPr>
                <w:rFonts w:ascii="Arial Narrow" w:hAnsi="Arial Narrow"/>
                <w:color w:val="auto"/>
                <w:sz w:val="20"/>
                <w:szCs w:val="20"/>
                <w:lang w:val="fr-BE"/>
              </w:rPr>
              <w:t>réfrigérateurs solaires</w:t>
            </w:r>
            <w:r w:rsidR="00BB5010" w:rsidRPr="00DD6606">
              <w:rPr>
                <w:rFonts w:ascii="Arial Narrow" w:hAnsi="Arial Narrow"/>
                <w:color w:val="auto"/>
                <w:sz w:val="20"/>
                <w:szCs w:val="20"/>
                <w:lang w:val="fr-BE"/>
              </w:rPr>
              <w:t xml:space="preserve"> à commande directe </w:t>
            </w:r>
            <w:r w:rsidR="00295DBB">
              <w:rPr>
                <w:rFonts w:ascii="Arial Narrow" w:hAnsi="Arial Narrow"/>
                <w:color w:val="auto"/>
                <w:sz w:val="20"/>
                <w:szCs w:val="20"/>
                <w:lang w:val="fr-BE"/>
              </w:rPr>
              <w:t xml:space="preserve">(sans batteries) </w:t>
            </w:r>
            <w:r w:rsidR="00A00EF0" w:rsidRPr="00DD6606">
              <w:rPr>
                <w:rFonts w:ascii="Arial Narrow" w:hAnsi="Arial Narrow"/>
                <w:color w:val="auto"/>
                <w:sz w:val="20"/>
                <w:szCs w:val="20"/>
                <w:lang w:val="fr-BE"/>
              </w:rPr>
              <w:t xml:space="preserve">et des glacières </w:t>
            </w:r>
            <w:r w:rsidR="004D2A47" w:rsidRPr="00DD6606">
              <w:rPr>
                <w:rFonts w:ascii="Arial Narrow" w:hAnsi="Arial Narrow"/>
                <w:color w:val="auto"/>
                <w:sz w:val="20"/>
                <w:szCs w:val="20"/>
                <w:lang w:val="fr-BE"/>
              </w:rPr>
              <w:t>à</w:t>
            </w:r>
            <w:r w:rsidR="00A00EF0" w:rsidRPr="00DD6606">
              <w:rPr>
                <w:rFonts w:ascii="Arial Narrow" w:hAnsi="Arial Narrow"/>
                <w:color w:val="auto"/>
                <w:sz w:val="20"/>
                <w:szCs w:val="20"/>
                <w:lang w:val="fr-BE"/>
              </w:rPr>
              <w:t xml:space="preserve"> longue durée de conservation, </w:t>
            </w:r>
            <w:r w:rsidR="00BB5010" w:rsidRPr="00DD6606">
              <w:rPr>
                <w:rFonts w:ascii="Arial Narrow" w:hAnsi="Arial Narrow"/>
                <w:color w:val="auto"/>
                <w:sz w:val="20"/>
                <w:szCs w:val="20"/>
                <w:lang w:val="fr-BE"/>
              </w:rPr>
              <w:t xml:space="preserve">disposant de technologie permettant de </w:t>
            </w:r>
            <w:r w:rsidR="00F13564" w:rsidRPr="00DD6606">
              <w:rPr>
                <w:rFonts w:ascii="Arial Narrow" w:hAnsi="Arial Narrow"/>
                <w:color w:val="auto"/>
                <w:sz w:val="20"/>
                <w:szCs w:val="20"/>
                <w:lang w:val="fr-BE"/>
              </w:rPr>
              <w:t>maintenir</w:t>
            </w:r>
            <w:r w:rsidR="00BB5010" w:rsidRPr="00DD6606">
              <w:rPr>
                <w:rFonts w:ascii="Arial Narrow" w:hAnsi="Arial Narrow"/>
                <w:color w:val="auto"/>
                <w:sz w:val="20"/>
                <w:szCs w:val="20"/>
                <w:lang w:val="fr-BE"/>
              </w:rPr>
              <w:t xml:space="preserve"> les températures requises de conservations</w:t>
            </w:r>
            <w:r w:rsidR="00F13564" w:rsidRPr="00DD6606">
              <w:rPr>
                <w:rFonts w:ascii="Arial Narrow" w:hAnsi="Arial Narrow"/>
                <w:color w:val="auto"/>
                <w:sz w:val="20"/>
                <w:szCs w:val="20"/>
                <w:lang w:val="fr-BE"/>
              </w:rPr>
              <w:t xml:space="preserve"> de vaccins. </w:t>
            </w:r>
            <w:r w:rsidR="00D56C67" w:rsidRPr="00DD6606">
              <w:rPr>
                <w:rFonts w:ascii="Arial Narrow" w:hAnsi="Arial Narrow"/>
                <w:color w:val="auto"/>
                <w:sz w:val="20"/>
                <w:szCs w:val="20"/>
                <w:lang w:val="fr-BE"/>
              </w:rPr>
              <w:t xml:space="preserve">La disponibilité des matériels </w:t>
            </w:r>
            <w:r w:rsidR="00F13564" w:rsidRPr="00DD6606">
              <w:rPr>
                <w:rFonts w:ascii="Arial Narrow" w:hAnsi="Arial Narrow"/>
                <w:color w:val="auto"/>
                <w:sz w:val="20"/>
                <w:szCs w:val="20"/>
                <w:lang w:val="fr-BE"/>
              </w:rPr>
              <w:t xml:space="preserve">de </w:t>
            </w:r>
            <w:r w:rsidR="00A16487" w:rsidRPr="00DD6606">
              <w:rPr>
                <w:rFonts w:ascii="Arial Narrow" w:hAnsi="Arial Narrow"/>
                <w:color w:val="auto"/>
                <w:sz w:val="20"/>
                <w:szCs w:val="20"/>
                <w:lang w:val="fr-BE"/>
              </w:rPr>
              <w:t>CdF</w:t>
            </w:r>
            <w:r w:rsidR="00D56C67" w:rsidRPr="00DD6606">
              <w:rPr>
                <w:rFonts w:ascii="Arial Narrow" w:hAnsi="Arial Narrow"/>
                <w:color w:val="auto"/>
                <w:sz w:val="20"/>
                <w:szCs w:val="20"/>
                <w:lang w:val="fr-BE"/>
              </w:rPr>
              <w:t xml:space="preserve"> et une bonne maintenance  permettr</w:t>
            </w:r>
            <w:r w:rsidR="00B640EF" w:rsidRPr="00DD6606">
              <w:rPr>
                <w:rFonts w:ascii="Arial Narrow" w:hAnsi="Arial Narrow"/>
                <w:color w:val="auto"/>
                <w:sz w:val="20"/>
                <w:szCs w:val="20"/>
                <w:lang w:val="fr-BE"/>
              </w:rPr>
              <w:t>ont</w:t>
            </w:r>
            <w:r w:rsidR="00D56C67" w:rsidRPr="00DD6606">
              <w:rPr>
                <w:rFonts w:ascii="Arial Narrow" w:hAnsi="Arial Narrow"/>
                <w:color w:val="auto"/>
                <w:sz w:val="20"/>
                <w:szCs w:val="20"/>
                <w:lang w:val="fr-BE"/>
              </w:rPr>
              <w:t xml:space="preserve"> aux centres de santé de </w:t>
            </w:r>
            <w:r w:rsidR="00B640EF" w:rsidRPr="00DD6606">
              <w:rPr>
                <w:rFonts w:ascii="Arial Narrow" w:hAnsi="Arial Narrow"/>
                <w:color w:val="auto"/>
                <w:sz w:val="20"/>
                <w:szCs w:val="20"/>
                <w:lang w:val="fr-BE"/>
              </w:rPr>
              <w:t>conserver</w:t>
            </w:r>
            <w:r w:rsidR="00D56C67" w:rsidRPr="00DD6606">
              <w:rPr>
                <w:rFonts w:ascii="Arial Narrow" w:hAnsi="Arial Narrow"/>
                <w:color w:val="auto"/>
                <w:sz w:val="20"/>
                <w:szCs w:val="20"/>
                <w:lang w:val="fr-BE"/>
              </w:rPr>
              <w:t xml:space="preserve"> et administrer les vaccins de qualité.</w:t>
            </w:r>
            <w:r w:rsidR="00F13564" w:rsidRPr="00DD6606">
              <w:rPr>
                <w:rFonts w:ascii="Arial Narrow" w:hAnsi="Arial Narrow"/>
                <w:color w:val="auto"/>
                <w:sz w:val="20"/>
                <w:szCs w:val="20"/>
                <w:lang w:val="fr-BE"/>
              </w:rPr>
              <w:t xml:space="preserve"> Un accent </w:t>
            </w:r>
            <w:r w:rsidR="004E60C4" w:rsidRPr="00DD6606">
              <w:rPr>
                <w:rFonts w:ascii="Arial Narrow" w:hAnsi="Arial Narrow"/>
                <w:color w:val="auto"/>
                <w:sz w:val="20"/>
                <w:szCs w:val="20"/>
                <w:lang w:val="fr-BE"/>
              </w:rPr>
              <w:t xml:space="preserve">particulier </w:t>
            </w:r>
            <w:r w:rsidR="00F13564" w:rsidRPr="00DD6606">
              <w:rPr>
                <w:rFonts w:ascii="Arial Narrow" w:hAnsi="Arial Narrow"/>
                <w:color w:val="auto"/>
                <w:sz w:val="20"/>
                <w:szCs w:val="20"/>
                <w:lang w:val="fr-BE"/>
              </w:rPr>
              <w:t xml:space="preserve">sera mis sur </w:t>
            </w:r>
            <w:r w:rsidR="004E60C4" w:rsidRPr="00DD6606">
              <w:rPr>
                <w:rFonts w:ascii="Arial Narrow" w:hAnsi="Arial Narrow"/>
                <w:color w:val="auto"/>
                <w:sz w:val="20"/>
                <w:szCs w:val="20"/>
                <w:lang w:val="fr-BE"/>
              </w:rPr>
              <w:t>la gestion et le monitorage d</w:t>
            </w:r>
            <w:r w:rsidR="00C81FDB">
              <w:rPr>
                <w:rFonts w:ascii="Arial Narrow" w:hAnsi="Arial Narrow"/>
                <w:color w:val="auto"/>
                <w:sz w:val="20"/>
                <w:szCs w:val="20"/>
                <w:lang w:val="fr-BE"/>
              </w:rPr>
              <w:t>es vaccins et de la température</w:t>
            </w:r>
            <w:r w:rsidR="004E60C4" w:rsidRPr="00DD6606">
              <w:rPr>
                <w:rFonts w:ascii="Arial Narrow" w:hAnsi="Arial Narrow"/>
                <w:color w:val="auto"/>
                <w:sz w:val="20"/>
                <w:szCs w:val="20"/>
                <w:lang w:val="fr-BE"/>
              </w:rPr>
              <w:t xml:space="preserve">. </w:t>
            </w:r>
          </w:p>
          <w:p w14:paraId="23A1587B" w14:textId="66351878" w:rsidR="007A47AA" w:rsidRPr="00C369E6" w:rsidRDefault="007A47AA" w:rsidP="00C369E6">
            <w:pPr>
              <w:pStyle w:val="CEPATabletext"/>
              <w:numPr>
                <w:ilvl w:val="0"/>
                <w:numId w:val="26"/>
              </w:numPr>
              <w:jc w:val="both"/>
              <w:rPr>
                <w:rFonts w:ascii="Arial Narrow" w:hAnsi="Arial Narrow"/>
                <w:color w:val="auto"/>
                <w:sz w:val="20"/>
                <w:szCs w:val="20"/>
                <w:lang w:val="fr-BE"/>
              </w:rPr>
            </w:pPr>
            <w:r w:rsidRPr="00DD6606">
              <w:rPr>
                <w:rFonts w:ascii="Arial Narrow" w:hAnsi="Arial Narrow"/>
                <w:b/>
                <w:color w:val="auto"/>
                <w:sz w:val="20"/>
                <w:szCs w:val="20"/>
                <w:lang w:val="fr-BE"/>
              </w:rPr>
              <w:t xml:space="preserve">Le renforcement de la maintenance de la </w:t>
            </w:r>
            <w:r w:rsidR="00A16487" w:rsidRPr="00DD6606">
              <w:rPr>
                <w:rFonts w:ascii="Arial Narrow" w:hAnsi="Arial Narrow"/>
                <w:b/>
                <w:color w:val="auto"/>
                <w:sz w:val="20"/>
                <w:szCs w:val="20"/>
                <w:lang w:val="fr-BE"/>
              </w:rPr>
              <w:t>CdF</w:t>
            </w:r>
            <w:r w:rsidRPr="00DD6606">
              <w:rPr>
                <w:rFonts w:ascii="Arial Narrow" w:hAnsi="Arial Narrow"/>
                <w:color w:val="auto"/>
                <w:sz w:val="20"/>
                <w:szCs w:val="20"/>
                <w:lang w:val="fr-BE"/>
              </w:rPr>
              <w:t xml:space="preserve">: </w:t>
            </w:r>
            <w:r w:rsidR="00D56C67" w:rsidRPr="00DD6606">
              <w:rPr>
                <w:rFonts w:ascii="Arial Narrow" w:hAnsi="Arial Narrow"/>
                <w:color w:val="auto"/>
                <w:sz w:val="20"/>
                <w:szCs w:val="20"/>
                <w:lang w:val="fr-BE"/>
              </w:rPr>
              <w:t>La mise en application du plan de maintenance</w:t>
            </w:r>
            <w:r w:rsidR="004322CA" w:rsidRPr="00DD6606">
              <w:rPr>
                <w:rFonts w:ascii="Arial Narrow" w:hAnsi="Arial Narrow"/>
                <w:color w:val="auto"/>
                <w:sz w:val="20"/>
                <w:szCs w:val="20"/>
                <w:lang w:val="fr-BE"/>
              </w:rPr>
              <w:t xml:space="preserve"> </w:t>
            </w:r>
            <w:r w:rsidR="001714BC" w:rsidRPr="00DD6606">
              <w:rPr>
                <w:rFonts w:ascii="Arial Narrow" w:hAnsi="Arial Narrow"/>
                <w:color w:val="auto"/>
                <w:sz w:val="20"/>
                <w:szCs w:val="20"/>
                <w:lang w:val="fr-BE"/>
              </w:rPr>
              <w:t>permettra de rendre</w:t>
            </w:r>
            <w:r w:rsidR="006578D8">
              <w:rPr>
                <w:rFonts w:ascii="Arial Narrow" w:hAnsi="Arial Narrow"/>
                <w:color w:val="auto"/>
                <w:sz w:val="20"/>
                <w:szCs w:val="20"/>
                <w:lang w:val="fr-BE"/>
              </w:rPr>
              <w:t xml:space="preserve"> </w:t>
            </w:r>
            <w:r w:rsidR="00496AB2">
              <w:rPr>
                <w:rFonts w:ascii="Arial Narrow" w:hAnsi="Arial Narrow"/>
                <w:color w:val="auto"/>
                <w:sz w:val="20"/>
                <w:szCs w:val="20"/>
                <w:lang w:val="fr-BE"/>
              </w:rPr>
              <w:t>opérationnel</w:t>
            </w:r>
            <w:r w:rsidR="001714BC" w:rsidRPr="00DD6606">
              <w:rPr>
                <w:rFonts w:ascii="Arial Narrow" w:hAnsi="Arial Narrow"/>
                <w:color w:val="auto"/>
                <w:sz w:val="20"/>
                <w:szCs w:val="20"/>
                <w:lang w:val="fr-BE"/>
              </w:rPr>
              <w:t xml:space="preserve"> les pools de maintenance install</w:t>
            </w:r>
            <w:r w:rsidR="00FB53A2" w:rsidRPr="00DD6606">
              <w:rPr>
                <w:rFonts w:ascii="Arial Narrow" w:hAnsi="Arial Narrow"/>
                <w:color w:val="auto"/>
                <w:sz w:val="20"/>
                <w:szCs w:val="20"/>
                <w:lang w:val="fr-BE"/>
              </w:rPr>
              <w:t>é</w:t>
            </w:r>
            <w:r w:rsidR="001714BC" w:rsidRPr="00DD6606">
              <w:rPr>
                <w:rFonts w:ascii="Arial Narrow" w:hAnsi="Arial Narrow"/>
                <w:color w:val="auto"/>
                <w:sz w:val="20"/>
                <w:szCs w:val="20"/>
                <w:lang w:val="fr-BE"/>
              </w:rPr>
              <w:t>s</w:t>
            </w:r>
            <w:r w:rsidR="00FB53A2" w:rsidRPr="00DD6606">
              <w:rPr>
                <w:rFonts w:ascii="Arial Narrow" w:hAnsi="Arial Narrow"/>
                <w:color w:val="auto"/>
                <w:sz w:val="20"/>
                <w:szCs w:val="20"/>
                <w:lang w:val="fr-BE"/>
              </w:rPr>
              <w:t xml:space="preserve"> au niveau </w:t>
            </w:r>
            <w:r w:rsidR="001714BC" w:rsidRPr="00DD6606">
              <w:rPr>
                <w:rFonts w:ascii="Arial Narrow" w:hAnsi="Arial Narrow"/>
                <w:color w:val="auto"/>
                <w:sz w:val="20"/>
                <w:szCs w:val="20"/>
                <w:lang w:val="fr-BE"/>
              </w:rPr>
              <w:t>des DPS. L</w:t>
            </w:r>
            <w:r w:rsidR="004322CA" w:rsidRPr="00DD6606">
              <w:rPr>
                <w:rFonts w:ascii="Arial Narrow" w:hAnsi="Arial Narrow"/>
                <w:color w:val="auto"/>
                <w:sz w:val="20"/>
                <w:szCs w:val="20"/>
                <w:lang w:val="fr-BE"/>
              </w:rPr>
              <w:t xml:space="preserve">a disponibilité des techniciens </w:t>
            </w:r>
            <w:r w:rsidR="00FB53A2" w:rsidRPr="00DD6606">
              <w:rPr>
                <w:rFonts w:ascii="Arial Narrow" w:hAnsi="Arial Narrow"/>
                <w:color w:val="auto"/>
                <w:sz w:val="20"/>
                <w:szCs w:val="20"/>
                <w:lang w:val="fr-BE"/>
              </w:rPr>
              <w:t xml:space="preserve">formés et qualifiés permettra </w:t>
            </w:r>
            <w:r w:rsidR="001714BC" w:rsidRPr="00DD6606">
              <w:rPr>
                <w:rFonts w:ascii="Arial Narrow" w:hAnsi="Arial Narrow"/>
                <w:color w:val="auto"/>
                <w:sz w:val="20"/>
                <w:szCs w:val="20"/>
                <w:lang w:val="fr-BE"/>
              </w:rPr>
              <w:t>d’</w:t>
            </w:r>
            <w:r w:rsidR="004322CA" w:rsidRPr="00DD6606">
              <w:rPr>
                <w:rFonts w:ascii="Arial Narrow" w:hAnsi="Arial Narrow"/>
                <w:color w:val="auto"/>
                <w:sz w:val="20"/>
                <w:szCs w:val="20"/>
                <w:lang w:val="fr-BE"/>
              </w:rPr>
              <w:t xml:space="preserve">assurer </w:t>
            </w:r>
            <w:r w:rsidR="001714BC" w:rsidRPr="00DD6606">
              <w:rPr>
                <w:rFonts w:ascii="Arial Narrow" w:hAnsi="Arial Narrow"/>
                <w:color w:val="auto"/>
                <w:sz w:val="20"/>
                <w:szCs w:val="20"/>
                <w:lang w:val="fr-BE"/>
              </w:rPr>
              <w:t>une</w:t>
            </w:r>
            <w:r w:rsidR="004322CA" w:rsidRPr="00DD6606">
              <w:rPr>
                <w:rFonts w:ascii="Arial Narrow" w:hAnsi="Arial Narrow"/>
                <w:color w:val="auto"/>
                <w:sz w:val="20"/>
                <w:szCs w:val="20"/>
                <w:lang w:val="fr-BE"/>
              </w:rPr>
              <w:t xml:space="preserve"> maintenance de </w:t>
            </w:r>
            <w:r w:rsidR="001714BC" w:rsidRPr="00DD6606">
              <w:rPr>
                <w:rFonts w:ascii="Arial Narrow" w:hAnsi="Arial Narrow"/>
                <w:color w:val="auto"/>
                <w:sz w:val="20"/>
                <w:szCs w:val="20"/>
                <w:lang w:val="fr-BE"/>
              </w:rPr>
              <w:t xml:space="preserve">qualité et </w:t>
            </w:r>
            <w:r w:rsidR="00B640EF" w:rsidRPr="00DD6606">
              <w:rPr>
                <w:rFonts w:ascii="Arial Narrow" w:hAnsi="Arial Narrow"/>
                <w:color w:val="auto"/>
                <w:sz w:val="20"/>
                <w:szCs w:val="20"/>
                <w:lang w:val="fr-BE"/>
              </w:rPr>
              <w:t>d’optimise</w:t>
            </w:r>
            <w:r w:rsidR="00FB53A2" w:rsidRPr="00DD6606">
              <w:rPr>
                <w:rFonts w:ascii="Arial Narrow" w:hAnsi="Arial Narrow"/>
                <w:color w:val="auto"/>
                <w:sz w:val="20"/>
                <w:szCs w:val="20"/>
                <w:lang w:val="fr-BE"/>
              </w:rPr>
              <w:t>r le fonctionnement</w:t>
            </w:r>
            <w:r w:rsidR="001714BC" w:rsidRPr="00DD6606">
              <w:rPr>
                <w:rFonts w:ascii="Arial Narrow" w:hAnsi="Arial Narrow"/>
                <w:color w:val="auto"/>
                <w:sz w:val="20"/>
                <w:szCs w:val="20"/>
                <w:lang w:val="fr-BE"/>
              </w:rPr>
              <w:t xml:space="preserve"> des équipements afin de </w:t>
            </w:r>
            <w:r w:rsidR="004322CA" w:rsidRPr="00DD6606">
              <w:rPr>
                <w:rFonts w:ascii="Arial Narrow" w:hAnsi="Arial Narrow"/>
                <w:color w:val="auto"/>
                <w:sz w:val="20"/>
                <w:szCs w:val="20"/>
                <w:lang w:val="fr-BE"/>
              </w:rPr>
              <w:t xml:space="preserve">garantir la </w:t>
            </w:r>
            <w:r w:rsidR="001714BC" w:rsidRPr="00DD6606">
              <w:rPr>
                <w:rFonts w:ascii="Arial Narrow" w:hAnsi="Arial Narrow"/>
                <w:color w:val="auto"/>
                <w:sz w:val="20"/>
                <w:szCs w:val="20"/>
                <w:lang w:val="fr-BE"/>
              </w:rPr>
              <w:t xml:space="preserve">disponibilité et la </w:t>
            </w:r>
            <w:r w:rsidR="004322CA" w:rsidRPr="00DD6606">
              <w:rPr>
                <w:rFonts w:ascii="Arial Narrow" w:hAnsi="Arial Narrow"/>
                <w:color w:val="auto"/>
                <w:sz w:val="20"/>
                <w:szCs w:val="20"/>
                <w:lang w:val="fr-BE"/>
              </w:rPr>
              <w:t xml:space="preserve">qualité des vaccins </w:t>
            </w:r>
            <w:r w:rsidR="00FB53A2" w:rsidRPr="00DD6606">
              <w:rPr>
                <w:rFonts w:ascii="Arial Narrow" w:hAnsi="Arial Narrow"/>
                <w:color w:val="auto"/>
                <w:sz w:val="20"/>
                <w:szCs w:val="20"/>
                <w:lang w:val="fr-BE"/>
              </w:rPr>
              <w:t>à</w:t>
            </w:r>
            <w:r w:rsidR="001714BC" w:rsidRPr="00DD6606">
              <w:rPr>
                <w:rFonts w:ascii="Arial Narrow" w:hAnsi="Arial Narrow"/>
                <w:color w:val="auto"/>
                <w:sz w:val="20"/>
                <w:szCs w:val="20"/>
                <w:lang w:val="fr-BE"/>
              </w:rPr>
              <w:t xml:space="preserve"> tous les niveaux</w:t>
            </w:r>
            <w:r w:rsidRPr="00DD6606">
              <w:rPr>
                <w:rFonts w:ascii="Arial Narrow" w:hAnsi="Arial Narrow"/>
                <w:color w:val="auto"/>
                <w:sz w:val="20"/>
                <w:szCs w:val="20"/>
                <w:lang w:val="fr-BE"/>
              </w:rPr>
              <w:t>.</w:t>
            </w:r>
            <w:r w:rsidR="00C369E6">
              <w:rPr>
                <w:rFonts w:ascii="Arial Narrow" w:hAnsi="Arial Narrow"/>
                <w:color w:val="auto"/>
                <w:sz w:val="20"/>
                <w:szCs w:val="20"/>
                <w:lang w:val="fr-BE"/>
              </w:rPr>
              <w:t xml:space="preserve"> </w:t>
            </w:r>
            <w:r w:rsidR="00C369E6" w:rsidRPr="00C369E6">
              <w:rPr>
                <w:rFonts w:ascii="Arial Narrow" w:hAnsi="Arial Narrow"/>
                <w:color w:val="auto"/>
                <w:sz w:val="20"/>
                <w:szCs w:val="20"/>
                <w:lang w:val="fr-BE"/>
              </w:rPr>
              <w:t>Le projet permettra au PEV de réhabiliter et étendre  les matériels CdF, de standardiser les équipements pour assurer l’acquisition de pièces de rechanges et une bonne maintenance.</w:t>
            </w:r>
          </w:p>
          <w:p w14:paraId="5C2574CA" w14:textId="77777777" w:rsidR="00337061" w:rsidRPr="00403525" w:rsidRDefault="00D95EC2" w:rsidP="00C81FDB">
            <w:pPr>
              <w:pStyle w:val="CEPATabletext"/>
              <w:numPr>
                <w:ilvl w:val="0"/>
                <w:numId w:val="26"/>
              </w:numPr>
              <w:jc w:val="both"/>
              <w:rPr>
                <w:rFonts w:ascii="Arial Narrow" w:hAnsi="Arial Narrow"/>
                <w:color w:val="auto"/>
                <w:sz w:val="20"/>
                <w:szCs w:val="20"/>
                <w:lang w:val="fr-BE"/>
              </w:rPr>
            </w:pPr>
            <w:r w:rsidRPr="00DD6606">
              <w:rPr>
                <w:rFonts w:ascii="Arial Narrow" w:hAnsi="Arial Narrow" w:cs="Arial"/>
                <w:b/>
                <w:i/>
                <w:color w:val="auto"/>
                <w:sz w:val="20"/>
                <w:szCs w:val="20"/>
                <w:lang w:val="fr-BE"/>
              </w:rPr>
              <w:t>Mise à jour de l’inventaire des équipements</w:t>
            </w:r>
            <w:r w:rsidR="002E0370" w:rsidRPr="00DD6606">
              <w:rPr>
                <w:rFonts w:ascii="Arial Narrow" w:hAnsi="Arial Narrow" w:cs="Arial"/>
                <w:color w:val="auto"/>
                <w:sz w:val="20"/>
                <w:szCs w:val="20"/>
                <w:lang w:val="fr-FR"/>
              </w:rPr>
              <w:t xml:space="preserve"> : </w:t>
            </w:r>
            <w:r w:rsidRPr="00DD6606">
              <w:rPr>
                <w:rFonts w:ascii="Arial Narrow" w:hAnsi="Arial Narrow" w:cs="Arial"/>
                <w:color w:val="auto"/>
                <w:sz w:val="20"/>
                <w:szCs w:val="20"/>
                <w:lang w:val="fr-FR"/>
              </w:rPr>
              <w:t xml:space="preserve">Un mécanisme de mise à jour périodique </w:t>
            </w:r>
            <w:r w:rsidR="002E0370" w:rsidRPr="00DD6606">
              <w:rPr>
                <w:rFonts w:ascii="Arial Narrow" w:hAnsi="Arial Narrow" w:cs="Arial"/>
                <w:color w:val="auto"/>
                <w:sz w:val="20"/>
                <w:szCs w:val="20"/>
                <w:lang w:val="fr-FR"/>
              </w:rPr>
              <w:t xml:space="preserve">de l’inventaire </w:t>
            </w:r>
            <w:r w:rsidR="003323E3" w:rsidRPr="00DD6606">
              <w:rPr>
                <w:rFonts w:ascii="Arial Narrow" w:hAnsi="Arial Narrow" w:cs="Arial"/>
                <w:color w:val="auto"/>
                <w:sz w:val="20"/>
                <w:szCs w:val="20"/>
                <w:lang w:val="fr-FR"/>
              </w:rPr>
              <w:t xml:space="preserve">des équipements </w:t>
            </w:r>
            <w:r w:rsidR="00785C70" w:rsidRPr="00DD6606">
              <w:rPr>
                <w:rFonts w:ascii="Arial Narrow" w:hAnsi="Arial Narrow" w:cs="Arial"/>
                <w:color w:val="auto"/>
                <w:sz w:val="20"/>
                <w:szCs w:val="20"/>
                <w:lang w:val="fr-FR"/>
              </w:rPr>
              <w:t>Cd</w:t>
            </w:r>
            <w:r w:rsidR="00A16487" w:rsidRPr="00DD6606">
              <w:rPr>
                <w:rFonts w:ascii="Arial Narrow" w:hAnsi="Arial Narrow" w:cs="Arial"/>
                <w:color w:val="auto"/>
                <w:sz w:val="20"/>
                <w:szCs w:val="20"/>
                <w:lang w:val="fr-FR"/>
              </w:rPr>
              <w:t>F</w:t>
            </w:r>
            <w:r w:rsidRPr="00DD6606">
              <w:rPr>
                <w:rFonts w:ascii="Arial Narrow" w:hAnsi="Arial Narrow" w:cs="Arial"/>
                <w:color w:val="auto"/>
                <w:sz w:val="20"/>
                <w:szCs w:val="20"/>
                <w:lang w:val="fr-FR"/>
              </w:rPr>
              <w:t xml:space="preserve"> qui permettra </w:t>
            </w:r>
            <w:r w:rsidR="002E0370" w:rsidRPr="00DD6606">
              <w:rPr>
                <w:rFonts w:ascii="Arial Narrow" w:hAnsi="Arial Narrow" w:cs="Arial"/>
                <w:color w:val="auto"/>
                <w:sz w:val="20"/>
                <w:szCs w:val="20"/>
                <w:lang w:val="fr-FR"/>
              </w:rPr>
              <w:t xml:space="preserve">de collecter et </w:t>
            </w:r>
            <w:r w:rsidRPr="00DD6606">
              <w:rPr>
                <w:rFonts w:ascii="Arial Narrow" w:hAnsi="Arial Narrow" w:cs="Arial"/>
                <w:color w:val="auto"/>
                <w:sz w:val="20"/>
                <w:szCs w:val="20"/>
                <w:lang w:val="fr-FR"/>
              </w:rPr>
              <w:t>d’analyser l</w:t>
            </w:r>
            <w:r w:rsidR="002E0370" w:rsidRPr="00DD6606">
              <w:rPr>
                <w:rFonts w:ascii="Arial Narrow" w:hAnsi="Arial Narrow" w:cs="Arial"/>
                <w:color w:val="auto"/>
                <w:sz w:val="20"/>
                <w:szCs w:val="20"/>
                <w:lang w:val="fr-FR"/>
              </w:rPr>
              <w:t xml:space="preserve">es données sur le fonctionnement </w:t>
            </w:r>
            <w:r w:rsidRPr="00DD6606">
              <w:rPr>
                <w:rFonts w:ascii="Arial Narrow" w:hAnsi="Arial Narrow" w:cs="Arial"/>
                <w:color w:val="auto"/>
                <w:sz w:val="20"/>
                <w:szCs w:val="20"/>
                <w:lang w:val="fr-FR"/>
              </w:rPr>
              <w:t>à la mise en ligne de l’outil ILAMT</w:t>
            </w:r>
            <w:r w:rsidR="002E0370" w:rsidRPr="00DD6606">
              <w:rPr>
                <w:rFonts w:ascii="Arial Narrow" w:hAnsi="Arial Narrow" w:cs="Arial"/>
                <w:color w:val="auto"/>
                <w:sz w:val="20"/>
                <w:szCs w:val="20"/>
                <w:lang w:val="fr-FR"/>
              </w:rPr>
              <w:t>.</w:t>
            </w:r>
          </w:p>
          <w:p w14:paraId="7FCC2026" w14:textId="77777777" w:rsidR="00403525" w:rsidRPr="00C81FDB" w:rsidRDefault="00403525" w:rsidP="00403525">
            <w:pPr>
              <w:pStyle w:val="CEPATabletext"/>
              <w:ind w:left="90"/>
              <w:jc w:val="both"/>
              <w:rPr>
                <w:rFonts w:ascii="Arial Narrow" w:hAnsi="Arial Narrow"/>
                <w:color w:val="auto"/>
                <w:sz w:val="20"/>
                <w:szCs w:val="20"/>
                <w:lang w:val="fr-BE"/>
              </w:rPr>
            </w:pPr>
          </w:p>
        </w:tc>
      </w:tr>
    </w:tbl>
    <w:p w14:paraId="23FD7378" w14:textId="1BD69B3D" w:rsidR="0033099A" w:rsidRDefault="0033099A" w:rsidP="00045288">
      <w:pPr>
        <w:pStyle w:val="CEPAReportText"/>
        <w:rPr>
          <w:lang w:val="fr-FR"/>
        </w:rPr>
      </w:pPr>
    </w:p>
    <w:p w14:paraId="130E23CB" w14:textId="77777777" w:rsidR="0033099A" w:rsidRDefault="0033099A">
      <w:pPr>
        <w:spacing w:after="160" w:line="259" w:lineRule="auto"/>
        <w:jc w:val="left"/>
        <w:rPr>
          <w:lang w:val="fr-FR"/>
        </w:rPr>
      </w:pPr>
      <w:r>
        <w:rPr>
          <w:lang w:val="fr-FR"/>
        </w:rPr>
        <w:br w:type="page"/>
      </w:r>
    </w:p>
    <w:p w14:paraId="667118F0" w14:textId="77777777" w:rsidR="00045288" w:rsidRPr="00970E05" w:rsidRDefault="00045288" w:rsidP="00045288">
      <w:pPr>
        <w:pStyle w:val="CEPAReportText"/>
        <w:rPr>
          <w:lang w:val="fr-FR"/>
        </w:rPr>
      </w:pPr>
    </w:p>
    <w:tbl>
      <w:tblPr>
        <w:tblStyle w:val="Grilledutableau"/>
        <w:tblW w:w="520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05"/>
        <w:gridCol w:w="188"/>
        <w:gridCol w:w="4694"/>
      </w:tblGrid>
      <w:tr w:rsidR="00970E05" w:rsidRPr="00970E05" w14:paraId="34EC4A79" w14:textId="77777777" w:rsidTr="00221F39">
        <w:trPr>
          <w:cnfStyle w:val="100000000000" w:firstRow="1" w:lastRow="0" w:firstColumn="0" w:lastColumn="0" w:oddVBand="0" w:evenVBand="0" w:oddHBand="0" w:evenHBand="0" w:firstRowFirstColumn="0" w:firstRowLastColumn="0" w:lastRowFirstColumn="0" w:lastRowLastColumn="0"/>
          <w:trHeight w:val="422"/>
        </w:trPr>
        <w:tc>
          <w:tcPr>
            <w:tcW w:w="5000" w:type="pct"/>
            <w:gridSpan w:val="3"/>
            <w:shd w:val="clear" w:color="auto" w:fill="0070C0"/>
          </w:tcPr>
          <w:p w14:paraId="4D43965D" w14:textId="77777777" w:rsidR="00045288" w:rsidRPr="00970E05" w:rsidRDefault="00045288" w:rsidP="00127617">
            <w:pPr>
              <w:pStyle w:val="CEPATabletext"/>
              <w:rPr>
                <w:rFonts w:ascii="Arial" w:hAnsi="Arial" w:cs="Arial"/>
                <w:color w:val="auto"/>
              </w:rPr>
            </w:pPr>
            <w:r w:rsidRPr="00970E05">
              <w:rPr>
                <w:rFonts w:ascii="Arial" w:hAnsi="Arial" w:cs="Arial"/>
                <w:bCs/>
                <w:color w:val="auto"/>
                <w:szCs w:val="22"/>
                <w:lang w:val="fr-FR"/>
              </w:rPr>
              <w:t>3. Acronymes</w:t>
            </w:r>
          </w:p>
        </w:tc>
      </w:tr>
      <w:tr w:rsidR="00970E05" w:rsidRPr="0028244E" w14:paraId="430DA158" w14:textId="77777777" w:rsidTr="00221F39">
        <w:tc>
          <w:tcPr>
            <w:tcW w:w="5000" w:type="pct"/>
            <w:gridSpan w:val="3"/>
            <w:shd w:val="clear" w:color="auto" w:fill="auto"/>
          </w:tcPr>
          <w:p w14:paraId="67F1D1E1" w14:textId="77777777" w:rsidR="00045288" w:rsidRPr="00970E05" w:rsidRDefault="00045288" w:rsidP="006A6310">
            <w:pPr>
              <w:pStyle w:val="CEPATabletext"/>
              <w:jc w:val="both"/>
              <w:rPr>
                <w:rFonts w:ascii="Arial" w:hAnsi="Arial" w:cs="Arial"/>
                <w:i/>
                <w:color w:val="auto"/>
                <w:sz w:val="20"/>
                <w:szCs w:val="20"/>
                <w:lang w:val="fr-FR"/>
              </w:rPr>
            </w:pPr>
            <w:r w:rsidRPr="00970E05">
              <w:rPr>
                <w:rFonts w:ascii="Arial" w:hAnsi="Arial" w:cs="Arial"/>
                <w:i/>
                <w:iCs/>
                <w:color w:val="auto"/>
                <w:sz w:val="20"/>
                <w:szCs w:val="20"/>
                <w:lang w:val="fr-FR"/>
              </w:rPr>
              <w:t>Fournir une liste complète de tous les acronymes utilisés dans cette demande.</w:t>
            </w:r>
          </w:p>
        </w:tc>
      </w:tr>
      <w:tr w:rsidR="00970E05" w:rsidRPr="00970E05" w14:paraId="6EA1B2A6" w14:textId="77777777" w:rsidTr="00DF2B2D">
        <w:tc>
          <w:tcPr>
            <w:tcW w:w="2400" w:type="pct"/>
            <w:shd w:val="clear" w:color="auto" w:fill="A6A6A6" w:themeFill="background1" w:themeFillShade="A6"/>
          </w:tcPr>
          <w:p w14:paraId="7CF3896D" w14:textId="77777777" w:rsidR="00045288" w:rsidRPr="00970E05" w:rsidRDefault="00045288" w:rsidP="00127617">
            <w:pPr>
              <w:pStyle w:val="CEPATabletext"/>
              <w:jc w:val="both"/>
              <w:rPr>
                <w:rFonts w:ascii="Arial" w:hAnsi="Arial" w:cs="Arial"/>
                <w:b/>
                <w:color w:val="auto"/>
                <w:sz w:val="20"/>
                <w:szCs w:val="20"/>
              </w:rPr>
            </w:pPr>
            <w:r w:rsidRPr="00970E05">
              <w:rPr>
                <w:rFonts w:ascii="Arial" w:hAnsi="Arial" w:cs="Arial"/>
                <w:b/>
                <w:bCs/>
                <w:color w:val="auto"/>
                <w:sz w:val="20"/>
                <w:szCs w:val="20"/>
                <w:lang w:val="fr-FR"/>
              </w:rPr>
              <w:t>Acronyme</w:t>
            </w:r>
          </w:p>
        </w:tc>
        <w:tc>
          <w:tcPr>
            <w:tcW w:w="2600" w:type="pct"/>
            <w:gridSpan w:val="2"/>
            <w:shd w:val="clear" w:color="auto" w:fill="A6A6A6" w:themeFill="background1" w:themeFillShade="A6"/>
          </w:tcPr>
          <w:p w14:paraId="25EC2059" w14:textId="77777777" w:rsidR="00045288" w:rsidRPr="00970E05" w:rsidRDefault="00045288" w:rsidP="00127617">
            <w:pPr>
              <w:pStyle w:val="CEPATabletext"/>
              <w:jc w:val="both"/>
              <w:rPr>
                <w:rFonts w:ascii="Arial" w:hAnsi="Arial" w:cs="Arial"/>
                <w:b/>
                <w:color w:val="auto"/>
                <w:sz w:val="20"/>
                <w:szCs w:val="20"/>
              </w:rPr>
            </w:pPr>
            <w:r w:rsidRPr="00970E05">
              <w:rPr>
                <w:rFonts w:ascii="Arial" w:hAnsi="Arial" w:cs="Arial"/>
                <w:b/>
                <w:bCs/>
                <w:color w:val="auto"/>
                <w:sz w:val="20"/>
                <w:szCs w:val="20"/>
                <w:lang w:val="fr-FR"/>
              </w:rPr>
              <w:t>Signification de l'acronyme</w:t>
            </w:r>
          </w:p>
        </w:tc>
      </w:tr>
      <w:tr w:rsidR="008B5322" w:rsidRPr="00A06CB3" w14:paraId="30E568FD" w14:textId="77777777" w:rsidTr="00221F39">
        <w:tc>
          <w:tcPr>
            <w:tcW w:w="2500" w:type="pct"/>
            <w:gridSpan w:val="2"/>
            <w:shd w:val="clear" w:color="auto" w:fill="auto"/>
          </w:tcPr>
          <w:p w14:paraId="5EE26BD8" w14:textId="77777777" w:rsidR="008B5322" w:rsidRDefault="008B5322" w:rsidP="008B5322">
            <w:pPr>
              <w:pStyle w:val="CEPATabletext"/>
              <w:rPr>
                <w:rFonts w:ascii="Arial" w:hAnsi="Arial" w:cs="Arial"/>
                <w:i/>
                <w:sz w:val="20"/>
                <w:szCs w:val="20"/>
                <w:lang w:val="fr-FR"/>
              </w:rPr>
            </w:pPr>
            <w:r>
              <w:rPr>
                <w:rFonts w:ascii="Arial" w:hAnsi="Arial" w:cs="Arial"/>
                <w:i/>
                <w:sz w:val="20"/>
                <w:szCs w:val="20"/>
                <w:lang w:val="fr-FR"/>
              </w:rPr>
              <w:t>AS</w:t>
            </w:r>
          </w:p>
        </w:tc>
        <w:tc>
          <w:tcPr>
            <w:tcW w:w="2500" w:type="pct"/>
            <w:shd w:val="clear" w:color="auto" w:fill="auto"/>
          </w:tcPr>
          <w:p w14:paraId="2F502698" w14:textId="77777777" w:rsidR="008B5322" w:rsidRPr="00970E05" w:rsidRDefault="008B5322" w:rsidP="008B5322">
            <w:pPr>
              <w:pStyle w:val="CEPATabletext"/>
              <w:rPr>
                <w:rFonts w:ascii="Arial" w:hAnsi="Arial" w:cs="Arial"/>
                <w:i/>
                <w:sz w:val="20"/>
                <w:szCs w:val="20"/>
                <w:lang w:val="fr-FR"/>
              </w:rPr>
            </w:pPr>
            <w:r>
              <w:rPr>
                <w:rFonts w:ascii="Arial" w:hAnsi="Arial" w:cs="Arial"/>
                <w:i/>
                <w:sz w:val="20"/>
                <w:szCs w:val="20"/>
                <w:lang w:val="fr-FR"/>
              </w:rPr>
              <w:t xml:space="preserve">Aire de </w:t>
            </w:r>
            <w:r w:rsidRPr="00970E05">
              <w:rPr>
                <w:rFonts w:ascii="Arial" w:hAnsi="Arial" w:cs="Arial"/>
                <w:i/>
                <w:color w:val="auto"/>
                <w:szCs w:val="22"/>
                <w:lang w:val="fr-FR"/>
              </w:rPr>
              <w:t>Santé</w:t>
            </w:r>
          </w:p>
        </w:tc>
      </w:tr>
      <w:tr w:rsidR="008B5322" w:rsidRPr="00A06CB3" w14:paraId="3BA3BE78" w14:textId="77777777" w:rsidTr="00221F39">
        <w:tc>
          <w:tcPr>
            <w:tcW w:w="2500" w:type="pct"/>
            <w:gridSpan w:val="2"/>
            <w:shd w:val="clear" w:color="auto" w:fill="auto"/>
          </w:tcPr>
          <w:p w14:paraId="6BF98E98" w14:textId="77777777" w:rsidR="008B5322" w:rsidRDefault="008B5322" w:rsidP="008B5322">
            <w:pPr>
              <w:pStyle w:val="CEPATabletext"/>
              <w:rPr>
                <w:rFonts w:ascii="Arial" w:hAnsi="Arial" w:cs="Arial"/>
                <w:i/>
                <w:sz w:val="20"/>
                <w:szCs w:val="20"/>
                <w:lang w:val="fr-FR"/>
              </w:rPr>
            </w:pPr>
            <w:r>
              <w:rPr>
                <w:rFonts w:ascii="Arial" w:hAnsi="Arial" w:cs="Arial"/>
                <w:i/>
                <w:sz w:val="20"/>
                <w:szCs w:val="20"/>
                <w:lang w:val="fr-FR"/>
              </w:rPr>
              <w:t>ATM</w:t>
            </w:r>
          </w:p>
        </w:tc>
        <w:tc>
          <w:tcPr>
            <w:tcW w:w="2500" w:type="pct"/>
            <w:shd w:val="clear" w:color="auto" w:fill="auto"/>
          </w:tcPr>
          <w:p w14:paraId="5FE05181" w14:textId="77777777" w:rsidR="008B5322" w:rsidRPr="00970E05" w:rsidRDefault="008B5322" w:rsidP="008B5322">
            <w:pPr>
              <w:pStyle w:val="CEPATabletext"/>
              <w:rPr>
                <w:rFonts w:ascii="Arial" w:hAnsi="Arial" w:cs="Arial"/>
                <w:i/>
                <w:sz w:val="20"/>
                <w:szCs w:val="20"/>
                <w:lang w:val="fr-FR"/>
              </w:rPr>
            </w:pPr>
            <w:r>
              <w:rPr>
                <w:rFonts w:ascii="Arial" w:hAnsi="Arial" w:cs="Arial"/>
                <w:i/>
                <w:sz w:val="20"/>
                <w:szCs w:val="20"/>
                <w:lang w:val="fr-FR"/>
              </w:rPr>
              <w:t>Approche Taillée sur Mesure</w:t>
            </w:r>
          </w:p>
        </w:tc>
      </w:tr>
      <w:tr w:rsidR="008B5322" w:rsidRPr="00970E05" w14:paraId="11B14434" w14:textId="77777777" w:rsidTr="00221F39">
        <w:tc>
          <w:tcPr>
            <w:tcW w:w="2500" w:type="pct"/>
            <w:gridSpan w:val="2"/>
            <w:shd w:val="clear" w:color="auto" w:fill="auto"/>
          </w:tcPr>
          <w:p w14:paraId="13CEDE0F"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color w:val="auto"/>
                <w:sz w:val="20"/>
                <w:szCs w:val="20"/>
                <w:lang w:val="fr-FR"/>
              </w:rPr>
              <w:t>BCG</w:t>
            </w:r>
          </w:p>
        </w:tc>
        <w:tc>
          <w:tcPr>
            <w:tcW w:w="2500" w:type="pct"/>
            <w:shd w:val="clear" w:color="auto" w:fill="auto"/>
          </w:tcPr>
          <w:p w14:paraId="02299E79"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i/>
                <w:color w:val="auto"/>
                <w:sz w:val="20"/>
                <w:szCs w:val="20"/>
                <w:lang w:val="fr-FR"/>
              </w:rPr>
              <w:t xml:space="preserve">Vaccin Bacille </w:t>
            </w:r>
            <w:r w:rsidRPr="00970E05">
              <w:rPr>
                <w:rFonts w:ascii="Arial" w:hAnsi="Arial" w:cs="Arial"/>
                <w:bCs/>
                <w:i/>
                <w:color w:val="auto"/>
                <w:sz w:val="20"/>
                <w:szCs w:val="20"/>
                <w:lang w:val="en-US"/>
              </w:rPr>
              <w:t>Calmette-Guerin</w:t>
            </w:r>
          </w:p>
        </w:tc>
      </w:tr>
      <w:tr w:rsidR="008B5322" w:rsidRPr="00970E05" w14:paraId="5AE23CCA" w14:textId="77777777" w:rsidTr="00221F39">
        <w:tc>
          <w:tcPr>
            <w:tcW w:w="2500" w:type="pct"/>
            <w:gridSpan w:val="2"/>
            <w:shd w:val="clear" w:color="auto" w:fill="auto"/>
          </w:tcPr>
          <w:p w14:paraId="589233DE"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CCE</w:t>
            </w:r>
          </w:p>
        </w:tc>
        <w:tc>
          <w:tcPr>
            <w:tcW w:w="2500" w:type="pct"/>
            <w:shd w:val="clear" w:color="auto" w:fill="auto"/>
          </w:tcPr>
          <w:p w14:paraId="7BDCA63C"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Cold Chain Equipment</w:t>
            </w:r>
          </w:p>
        </w:tc>
      </w:tr>
      <w:tr w:rsidR="008B5322" w:rsidRPr="0028244E" w14:paraId="6E751E70" w14:textId="77777777" w:rsidTr="00221F39">
        <w:tc>
          <w:tcPr>
            <w:tcW w:w="2500" w:type="pct"/>
            <w:gridSpan w:val="2"/>
            <w:shd w:val="clear" w:color="auto" w:fill="auto"/>
          </w:tcPr>
          <w:p w14:paraId="3442E7ED"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CCIA</w:t>
            </w:r>
          </w:p>
        </w:tc>
        <w:tc>
          <w:tcPr>
            <w:tcW w:w="2500" w:type="pct"/>
            <w:shd w:val="clear" w:color="auto" w:fill="auto"/>
          </w:tcPr>
          <w:p w14:paraId="05C84113"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i/>
                <w:color w:val="auto"/>
                <w:sz w:val="20"/>
                <w:szCs w:val="20"/>
                <w:lang w:val="fr-FR"/>
              </w:rPr>
              <w:t>Comité de Coordination Inter Agence</w:t>
            </w:r>
          </w:p>
        </w:tc>
      </w:tr>
      <w:tr w:rsidR="008B5322" w:rsidRPr="00970E05" w14:paraId="4C3814E4" w14:textId="77777777" w:rsidTr="00221F39">
        <w:tc>
          <w:tcPr>
            <w:tcW w:w="2500" w:type="pct"/>
            <w:gridSpan w:val="2"/>
            <w:shd w:val="clear" w:color="auto" w:fill="auto"/>
          </w:tcPr>
          <w:p w14:paraId="1E1D92CB" w14:textId="77777777" w:rsidR="008B5322" w:rsidRPr="00970E05" w:rsidRDefault="008B5322" w:rsidP="008B5322">
            <w:pPr>
              <w:pStyle w:val="CEPATabletext"/>
              <w:rPr>
                <w:rFonts w:ascii="Arial" w:hAnsi="Arial" w:cs="Arial"/>
                <w:i/>
                <w:color w:val="auto"/>
                <w:sz w:val="20"/>
                <w:szCs w:val="20"/>
              </w:rPr>
            </w:pPr>
            <w:r>
              <w:rPr>
                <w:rFonts w:ascii="Arial" w:hAnsi="Arial" w:cs="Arial"/>
                <w:i/>
                <w:color w:val="auto"/>
                <w:sz w:val="20"/>
                <w:szCs w:val="20"/>
              </w:rPr>
              <w:t>CdF</w:t>
            </w:r>
          </w:p>
        </w:tc>
        <w:tc>
          <w:tcPr>
            <w:tcW w:w="2500" w:type="pct"/>
            <w:shd w:val="clear" w:color="auto" w:fill="auto"/>
          </w:tcPr>
          <w:p w14:paraId="6F9542FF" w14:textId="77777777" w:rsidR="008B5322" w:rsidRPr="00970E05" w:rsidRDefault="008B5322" w:rsidP="008B5322">
            <w:pPr>
              <w:pStyle w:val="CEPATabletext"/>
              <w:rPr>
                <w:rFonts w:ascii="Arial" w:hAnsi="Arial" w:cs="Arial"/>
                <w:i/>
                <w:color w:val="auto"/>
                <w:sz w:val="20"/>
                <w:szCs w:val="20"/>
                <w:lang w:val="fr-FR"/>
              </w:rPr>
            </w:pPr>
            <w:r>
              <w:rPr>
                <w:rFonts w:ascii="Arial" w:hAnsi="Arial" w:cs="Arial"/>
                <w:i/>
                <w:color w:val="auto"/>
                <w:sz w:val="20"/>
                <w:szCs w:val="20"/>
                <w:lang w:val="fr-FR"/>
              </w:rPr>
              <w:t>Chaine du Froid</w:t>
            </w:r>
          </w:p>
        </w:tc>
      </w:tr>
      <w:tr w:rsidR="00496AB2" w:rsidRPr="007D56A6" w14:paraId="24AFD108" w14:textId="77777777" w:rsidTr="00221F39">
        <w:tc>
          <w:tcPr>
            <w:tcW w:w="2500" w:type="pct"/>
            <w:gridSpan w:val="2"/>
            <w:shd w:val="clear" w:color="auto" w:fill="auto"/>
          </w:tcPr>
          <w:p w14:paraId="3C6B66C7" w14:textId="07F2F45B" w:rsidR="00496AB2" w:rsidRPr="00496AB2" w:rsidRDefault="00496AB2" w:rsidP="008B5322">
            <w:pPr>
              <w:pStyle w:val="CEPATabletext"/>
              <w:rPr>
                <w:rFonts w:ascii="Arial" w:hAnsi="Arial" w:cs="Arial"/>
                <w:szCs w:val="22"/>
                <w:lang w:val="fr-FR"/>
              </w:rPr>
            </w:pPr>
            <w:r w:rsidRPr="00496AB2">
              <w:rPr>
                <w:rFonts w:ascii="Arial" w:hAnsi="Arial" w:cs="Arial"/>
                <w:szCs w:val="22"/>
                <w:lang w:val="fr-FR"/>
              </w:rPr>
              <w:t>CS</w:t>
            </w:r>
          </w:p>
        </w:tc>
        <w:tc>
          <w:tcPr>
            <w:tcW w:w="2500" w:type="pct"/>
            <w:shd w:val="clear" w:color="auto" w:fill="auto"/>
          </w:tcPr>
          <w:p w14:paraId="7F52C07F" w14:textId="02517A12" w:rsidR="00496AB2" w:rsidRPr="00496AB2" w:rsidRDefault="00496AB2" w:rsidP="00496AB2">
            <w:pPr>
              <w:pStyle w:val="CEPATabletext"/>
              <w:rPr>
                <w:rFonts w:ascii="Arial" w:hAnsi="Arial" w:cs="Arial"/>
                <w:sz w:val="20"/>
                <w:szCs w:val="20"/>
                <w:lang w:val="fr-FR"/>
              </w:rPr>
            </w:pPr>
            <w:r w:rsidRPr="00496AB2">
              <w:rPr>
                <w:rFonts w:ascii="Arial" w:hAnsi="Arial" w:cs="Arial"/>
                <w:sz w:val="20"/>
                <w:szCs w:val="20"/>
                <w:lang w:val="fr-FR"/>
              </w:rPr>
              <w:t>Centre de Sant</w:t>
            </w:r>
            <w:r w:rsidRPr="00496AB2">
              <w:rPr>
                <w:rFonts w:ascii="Arial" w:hAnsi="Arial" w:cs="Arial"/>
                <w:color w:val="auto"/>
                <w:sz w:val="20"/>
                <w:szCs w:val="20"/>
                <w:lang w:val="fr-FR"/>
              </w:rPr>
              <w:t>é</w:t>
            </w:r>
          </w:p>
        </w:tc>
      </w:tr>
      <w:tr w:rsidR="008B5322" w:rsidRPr="0028244E" w14:paraId="1CFF1FF4" w14:textId="77777777" w:rsidTr="00221F39">
        <w:tc>
          <w:tcPr>
            <w:tcW w:w="2500" w:type="pct"/>
            <w:gridSpan w:val="2"/>
            <w:shd w:val="clear" w:color="auto" w:fill="auto"/>
          </w:tcPr>
          <w:p w14:paraId="1E864A2B" w14:textId="77777777" w:rsidR="008B5322" w:rsidRPr="00496AB2" w:rsidRDefault="008B5322" w:rsidP="008B5322">
            <w:pPr>
              <w:pStyle w:val="CEPATabletext"/>
              <w:rPr>
                <w:rFonts w:ascii="Arial" w:hAnsi="Arial" w:cs="Arial"/>
                <w:color w:val="auto"/>
                <w:szCs w:val="22"/>
                <w:lang w:val="fr-FR"/>
              </w:rPr>
            </w:pPr>
            <w:r w:rsidRPr="00496AB2">
              <w:rPr>
                <w:rFonts w:ascii="Arial" w:hAnsi="Arial" w:cs="Arial"/>
                <w:color w:val="auto"/>
                <w:szCs w:val="22"/>
                <w:lang w:val="fr-FR"/>
              </w:rPr>
              <w:t>DPS</w:t>
            </w:r>
          </w:p>
        </w:tc>
        <w:tc>
          <w:tcPr>
            <w:tcW w:w="2500" w:type="pct"/>
            <w:shd w:val="clear" w:color="auto" w:fill="auto"/>
          </w:tcPr>
          <w:p w14:paraId="20D81735" w14:textId="77777777" w:rsidR="008B5322" w:rsidRPr="00496AB2" w:rsidRDefault="008B5322" w:rsidP="008B5322">
            <w:pPr>
              <w:pStyle w:val="CEPATabletext"/>
              <w:rPr>
                <w:rFonts w:ascii="Arial" w:hAnsi="Arial" w:cs="Arial"/>
                <w:color w:val="auto"/>
                <w:sz w:val="20"/>
                <w:szCs w:val="20"/>
                <w:lang w:val="fr-FR"/>
              </w:rPr>
            </w:pPr>
            <w:r w:rsidRPr="00496AB2">
              <w:rPr>
                <w:rFonts w:ascii="Arial" w:hAnsi="Arial" w:cs="Arial"/>
                <w:color w:val="auto"/>
                <w:sz w:val="20"/>
                <w:szCs w:val="20"/>
                <w:lang w:val="fr-FR"/>
              </w:rPr>
              <w:t>Division Provinciale de la Santé</w:t>
            </w:r>
          </w:p>
        </w:tc>
      </w:tr>
      <w:tr w:rsidR="008B5322" w:rsidRPr="0028244E" w14:paraId="34420972" w14:textId="77777777" w:rsidTr="00221F39">
        <w:tc>
          <w:tcPr>
            <w:tcW w:w="2500" w:type="pct"/>
            <w:gridSpan w:val="2"/>
            <w:shd w:val="clear" w:color="auto" w:fill="auto"/>
          </w:tcPr>
          <w:p w14:paraId="02798300" w14:textId="77777777" w:rsidR="008B5322" w:rsidRPr="00496AB2" w:rsidRDefault="008B5322" w:rsidP="008B5322">
            <w:pPr>
              <w:pStyle w:val="CEPATabletext"/>
              <w:rPr>
                <w:rFonts w:ascii="Arial" w:hAnsi="Arial" w:cs="Arial"/>
                <w:color w:val="auto"/>
                <w:sz w:val="20"/>
                <w:szCs w:val="20"/>
                <w:lang w:val="fr-FR"/>
              </w:rPr>
            </w:pPr>
            <w:r w:rsidRPr="00496AB2">
              <w:rPr>
                <w:rFonts w:ascii="Arial" w:hAnsi="Arial" w:cs="Arial"/>
                <w:color w:val="auto"/>
                <w:sz w:val="20"/>
                <w:szCs w:val="20"/>
                <w:lang w:val="fr-FR"/>
              </w:rPr>
              <w:t>DTC-HepB-hib</w:t>
            </w:r>
          </w:p>
        </w:tc>
        <w:tc>
          <w:tcPr>
            <w:tcW w:w="2500" w:type="pct"/>
            <w:shd w:val="clear" w:color="auto" w:fill="auto"/>
          </w:tcPr>
          <w:p w14:paraId="0AA342B0" w14:textId="77777777" w:rsidR="008B5322" w:rsidRPr="00496AB2" w:rsidRDefault="008B5322" w:rsidP="008B5322">
            <w:pPr>
              <w:jc w:val="left"/>
              <w:rPr>
                <w:rFonts w:ascii="Arial" w:hAnsi="Arial" w:cs="Arial"/>
                <w:color w:val="auto"/>
                <w:sz w:val="20"/>
                <w:szCs w:val="20"/>
                <w:lang w:val="fr-FR"/>
              </w:rPr>
            </w:pPr>
            <w:r w:rsidRPr="00496AB2">
              <w:rPr>
                <w:rFonts w:ascii="Arial" w:hAnsi="Arial" w:cs="Arial"/>
                <w:color w:val="auto"/>
                <w:sz w:val="20"/>
                <w:szCs w:val="20"/>
                <w:lang w:val="fr-FR"/>
              </w:rPr>
              <w:t>Vaccin contre la Diphtérie,Tétanos, Coqueluche, Hépatite B et les infections  haemophilus de type b</w:t>
            </w:r>
          </w:p>
        </w:tc>
      </w:tr>
      <w:tr w:rsidR="008B5322" w:rsidRPr="00970E05" w14:paraId="7E2C3F10" w14:textId="77777777" w:rsidTr="00221F39">
        <w:tc>
          <w:tcPr>
            <w:tcW w:w="2500" w:type="pct"/>
            <w:gridSpan w:val="2"/>
            <w:shd w:val="clear" w:color="auto" w:fill="auto"/>
          </w:tcPr>
          <w:p w14:paraId="64712B07"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GAVI</w:t>
            </w:r>
          </w:p>
        </w:tc>
        <w:tc>
          <w:tcPr>
            <w:tcW w:w="2500" w:type="pct"/>
            <w:shd w:val="clear" w:color="auto" w:fill="auto"/>
          </w:tcPr>
          <w:p w14:paraId="648C8737"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Global Alliance for Vaccines and Immunization</w:t>
            </w:r>
          </w:p>
        </w:tc>
      </w:tr>
      <w:tr w:rsidR="008B5322" w:rsidRPr="00970E05" w14:paraId="2EB8F605" w14:textId="77777777" w:rsidTr="00221F39">
        <w:tc>
          <w:tcPr>
            <w:tcW w:w="2500" w:type="pct"/>
            <w:gridSpan w:val="2"/>
            <w:shd w:val="clear" w:color="auto" w:fill="auto"/>
          </w:tcPr>
          <w:p w14:paraId="027C5336"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GEV</w:t>
            </w:r>
          </w:p>
        </w:tc>
        <w:tc>
          <w:tcPr>
            <w:tcW w:w="2500" w:type="pct"/>
            <w:shd w:val="clear" w:color="auto" w:fill="auto"/>
          </w:tcPr>
          <w:p w14:paraId="7690DE9C"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Gestion Efficace des Vaccins</w:t>
            </w:r>
          </w:p>
        </w:tc>
      </w:tr>
      <w:tr w:rsidR="008B5322" w:rsidRPr="0028244E" w14:paraId="3E6E46AD" w14:textId="77777777" w:rsidTr="00221F39">
        <w:tc>
          <w:tcPr>
            <w:tcW w:w="2500" w:type="pct"/>
            <w:gridSpan w:val="2"/>
            <w:shd w:val="clear" w:color="auto" w:fill="auto"/>
          </w:tcPr>
          <w:p w14:paraId="08C2E53A" w14:textId="77777777" w:rsidR="008B5322" w:rsidRPr="00970E05" w:rsidRDefault="008B5322" w:rsidP="008B5322">
            <w:pPr>
              <w:pStyle w:val="CEPATabletext"/>
              <w:rPr>
                <w:rFonts w:ascii="Arial" w:hAnsi="Arial" w:cs="Arial"/>
                <w:i/>
                <w:color w:val="auto"/>
                <w:szCs w:val="22"/>
                <w:lang w:val="fr-FR"/>
              </w:rPr>
            </w:pPr>
            <w:r w:rsidRPr="00970E05">
              <w:rPr>
                <w:rFonts w:ascii="Arial" w:hAnsi="Arial" w:cs="Arial"/>
                <w:i/>
                <w:color w:val="auto"/>
                <w:szCs w:val="22"/>
                <w:lang w:val="fr-FR"/>
              </w:rPr>
              <w:t>HPV</w:t>
            </w:r>
          </w:p>
        </w:tc>
        <w:tc>
          <w:tcPr>
            <w:tcW w:w="2500" w:type="pct"/>
            <w:shd w:val="clear" w:color="auto" w:fill="auto"/>
          </w:tcPr>
          <w:p w14:paraId="37E09985" w14:textId="77777777" w:rsidR="008B5322" w:rsidRPr="008B5322" w:rsidRDefault="008B5322" w:rsidP="008B5322">
            <w:pPr>
              <w:pStyle w:val="CEPATabletext"/>
              <w:rPr>
                <w:rFonts w:ascii="Arial" w:hAnsi="Arial" w:cs="Arial"/>
                <w:i/>
                <w:color w:val="auto"/>
                <w:szCs w:val="22"/>
                <w:lang w:val="fr-FR"/>
              </w:rPr>
            </w:pPr>
            <w:r w:rsidRPr="008B5322">
              <w:rPr>
                <w:i/>
                <w:color w:val="auto"/>
                <w:lang w:val="fr-BE"/>
              </w:rPr>
              <w:t>Vaccin  contre le virus du papillome humain</w:t>
            </w:r>
          </w:p>
        </w:tc>
      </w:tr>
      <w:tr w:rsidR="008B5322" w:rsidRPr="0028244E" w14:paraId="11A6508E" w14:textId="77777777" w:rsidTr="00221F39">
        <w:tc>
          <w:tcPr>
            <w:tcW w:w="2500" w:type="pct"/>
            <w:gridSpan w:val="2"/>
            <w:shd w:val="clear" w:color="auto" w:fill="auto"/>
          </w:tcPr>
          <w:p w14:paraId="279A4001"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MSP</w:t>
            </w:r>
          </w:p>
        </w:tc>
        <w:tc>
          <w:tcPr>
            <w:tcW w:w="2500" w:type="pct"/>
            <w:shd w:val="clear" w:color="auto" w:fill="auto"/>
          </w:tcPr>
          <w:p w14:paraId="63962214"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i/>
                <w:color w:val="auto"/>
                <w:sz w:val="20"/>
                <w:szCs w:val="20"/>
                <w:lang w:val="fr-FR"/>
              </w:rPr>
              <w:t>Ministère de la Sante Publique</w:t>
            </w:r>
          </w:p>
        </w:tc>
      </w:tr>
      <w:tr w:rsidR="008B5322" w:rsidRPr="0028244E" w14:paraId="79C172D0" w14:textId="77777777" w:rsidTr="00221F39">
        <w:tc>
          <w:tcPr>
            <w:tcW w:w="2500" w:type="pct"/>
            <w:gridSpan w:val="2"/>
            <w:shd w:val="clear" w:color="auto" w:fill="auto"/>
          </w:tcPr>
          <w:p w14:paraId="346D11A8"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OMS</w:t>
            </w:r>
          </w:p>
        </w:tc>
        <w:tc>
          <w:tcPr>
            <w:tcW w:w="2500" w:type="pct"/>
            <w:shd w:val="clear" w:color="auto" w:fill="auto"/>
          </w:tcPr>
          <w:p w14:paraId="574B2B1A" w14:textId="77777777" w:rsidR="008B5322" w:rsidRPr="00970E05" w:rsidRDefault="008B5322" w:rsidP="008B5322">
            <w:pPr>
              <w:pStyle w:val="CEPATabletext"/>
              <w:rPr>
                <w:rFonts w:ascii="Arial" w:hAnsi="Arial" w:cs="Arial"/>
                <w:color w:val="auto"/>
                <w:sz w:val="20"/>
                <w:szCs w:val="20"/>
                <w:lang w:val="fr-FR"/>
              </w:rPr>
            </w:pPr>
            <w:r w:rsidRPr="00970E05">
              <w:rPr>
                <w:rFonts w:ascii="Arial" w:hAnsi="Arial" w:cs="Arial"/>
                <w:color w:val="auto"/>
                <w:sz w:val="20"/>
                <w:szCs w:val="20"/>
                <w:lang w:val="fr-FR"/>
              </w:rPr>
              <w:t>Organisation Mondiale de la Sante</w:t>
            </w:r>
          </w:p>
        </w:tc>
      </w:tr>
      <w:tr w:rsidR="008B5322" w:rsidRPr="00970E05" w14:paraId="7275F295" w14:textId="77777777" w:rsidTr="00221F39">
        <w:tc>
          <w:tcPr>
            <w:tcW w:w="2500" w:type="pct"/>
            <w:gridSpan w:val="2"/>
            <w:shd w:val="clear" w:color="auto" w:fill="auto"/>
          </w:tcPr>
          <w:p w14:paraId="0D5E84C2"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Pentavalent</w:t>
            </w:r>
          </w:p>
        </w:tc>
        <w:tc>
          <w:tcPr>
            <w:tcW w:w="2500" w:type="pct"/>
            <w:shd w:val="clear" w:color="auto" w:fill="auto"/>
          </w:tcPr>
          <w:p w14:paraId="7E17CF3A"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i/>
                <w:color w:val="auto"/>
                <w:sz w:val="20"/>
                <w:szCs w:val="20"/>
                <w:lang w:val="fr-FR"/>
              </w:rPr>
              <w:t>Vaccin pentavalent</w:t>
            </w:r>
          </w:p>
        </w:tc>
      </w:tr>
      <w:tr w:rsidR="008B5322" w:rsidRPr="00970E05" w14:paraId="6D02EB58" w14:textId="77777777" w:rsidTr="00221F39">
        <w:tc>
          <w:tcPr>
            <w:tcW w:w="2500" w:type="pct"/>
            <w:gridSpan w:val="2"/>
            <w:shd w:val="clear" w:color="auto" w:fill="auto"/>
          </w:tcPr>
          <w:p w14:paraId="31E82A8D"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PEV</w:t>
            </w:r>
          </w:p>
        </w:tc>
        <w:tc>
          <w:tcPr>
            <w:tcW w:w="2500" w:type="pct"/>
            <w:shd w:val="clear" w:color="auto" w:fill="auto"/>
          </w:tcPr>
          <w:p w14:paraId="32B536C5"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i/>
                <w:color w:val="auto"/>
                <w:sz w:val="20"/>
                <w:szCs w:val="20"/>
                <w:lang w:val="fr-FR"/>
              </w:rPr>
              <w:t>Programme Elargi de Vaccination</w:t>
            </w:r>
          </w:p>
        </w:tc>
      </w:tr>
      <w:tr w:rsidR="008B5322" w:rsidRPr="0028244E" w14:paraId="6E25196A" w14:textId="77777777" w:rsidTr="00221F39">
        <w:tc>
          <w:tcPr>
            <w:tcW w:w="2500" w:type="pct"/>
            <w:gridSpan w:val="2"/>
            <w:shd w:val="clear" w:color="auto" w:fill="auto"/>
          </w:tcPr>
          <w:p w14:paraId="2595B292"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PNDS</w:t>
            </w:r>
          </w:p>
        </w:tc>
        <w:tc>
          <w:tcPr>
            <w:tcW w:w="2500" w:type="pct"/>
            <w:shd w:val="clear" w:color="auto" w:fill="auto"/>
          </w:tcPr>
          <w:p w14:paraId="7AF0421C" w14:textId="77777777" w:rsidR="008B5322" w:rsidRPr="00970E05" w:rsidRDefault="008B5322" w:rsidP="008B5322">
            <w:pPr>
              <w:pStyle w:val="CEPATabletext"/>
              <w:rPr>
                <w:rFonts w:ascii="Arial" w:hAnsi="Arial" w:cs="Arial"/>
                <w:color w:val="auto"/>
                <w:sz w:val="20"/>
                <w:szCs w:val="20"/>
                <w:lang w:val="fr-FR"/>
              </w:rPr>
            </w:pPr>
            <w:r w:rsidRPr="00970E05">
              <w:rPr>
                <w:rFonts w:ascii="Arial" w:hAnsi="Arial" w:cs="Arial"/>
                <w:color w:val="auto"/>
                <w:sz w:val="20"/>
                <w:szCs w:val="20"/>
                <w:lang w:val="fr-FR"/>
              </w:rPr>
              <w:t>Plan National de Developpement Sanitaire</w:t>
            </w:r>
          </w:p>
        </w:tc>
      </w:tr>
      <w:tr w:rsidR="008B5322" w:rsidRPr="00970E05" w14:paraId="34D689D4" w14:textId="77777777" w:rsidTr="00221F39">
        <w:tc>
          <w:tcPr>
            <w:tcW w:w="2500" w:type="pct"/>
            <w:gridSpan w:val="2"/>
            <w:shd w:val="clear" w:color="auto" w:fill="auto"/>
          </w:tcPr>
          <w:p w14:paraId="204CF16B"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PON</w:t>
            </w:r>
          </w:p>
        </w:tc>
        <w:tc>
          <w:tcPr>
            <w:tcW w:w="2500" w:type="pct"/>
            <w:shd w:val="clear" w:color="auto" w:fill="auto"/>
          </w:tcPr>
          <w:p w14:paraId="42D65DBA" w14:textId="77777777" w:rsidR="008B5322" w:rsidRPr="00970E05" w:rsidRDefault="008B5322" w:rsidP="008B5322">
            <w:pPr>
              <w:pStyle w:val="CEPATabletext"/>
              <w:rPr>
                <w:rFonts w:ascii="Arial" w:hAnsi="Arial" w:cs="Arial"/>
                <w:color w:val="auto"/>
                <w:sz w:val="20"/>
                <w:szCs w:val="20"/>
                <w:lang w:val="fr-FR"/>
              </w:rPr>
            </w:pPr>
            <w:r w:rsidRPr="00970E05">
              <w:rPr>
                <w:rFonts w:ascii="Arial" w:hAnsi="Arial" w:cs="Arial"/>
                <w:color w:val="auto"/>
                <w:sz w:val="20"/>
                <w:szCs w:val="20"/>
                <w:lang w:val="fr-FR"/>
              </w:rPr>
              <w:t xml:space="preserve">Procédures Opératoires Normalisées (PON) </w:t>
            </w:r>
          </w:p>
        </w:tc>
      </w:tr>
      <w:tr w:rsidR="008B5322" w:rsidRPr="00970E05" w14:paraId="234DD3BA" w14:textId="77777777" w:rsidTr="00221F39">
        <w:tc>
          <w:tcPr>
            <w:tcW w:w="2500" w:type="pct"/>
            <w:gridSpan w:val="2"/>
            <w:shd w:val="clear" w:color="auto" w:fill="auto"/>
          </w:tcPr>
          <w:p w14:paraId="25725B04"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PPAC</w:t>
            </w:r>
          </w:p>
        </w:tc>
        <w:tc>
          <w:tcPr>
            <w:tcW w:w="2500" w:type="pct"/>
            <w:shd w:val="clear" w:color="auto" w:fill="auto"/>
          </w:tcPr>
          <w:p w14:paraId="2F1A697E" w14:textId="77777777" w:rsidR="008B5322" w:rsidRPr="00970E05" w:rsidRDefault="008B5322" w:rsidP="008B5322">
            <w:pPr>
              <w:pStyle w:val="CEPATabletext"/>
              <w:rPr>
                <w:rFonts w:ascii="Arial" w:hAnsi="Arial" w:cs="Arial"/>
                <w:color w:val="auto"/>
                <w:sz w:val="20"/>
                <w:szCs w:val="20"/>
                <w:lang w:val="fr-FR"/>
              </w:rPr>
            </w:pPr>
            <w:r w:rsidRPr="00970E05">
              <w:rPr>
                <w:rFonts w:ascii="Arial" w:hAnsi="Arial" w:cs="Arial"/>
                <w:color w:val="auto"/>
                <w:sz w:val="20"/>
                <w:szCs w:val="20"/>
                <w:lang w:val="fr-FR"/>
              </w:rPr>
              <w:t>Plan Pluriannuel Complet</w:t>
            </w:r>
          </w:p>
        </w:tc>
      </w:tr>
      <w:tr w:rsidR="008B5322" w:rsidRPr="0028244E" w14:paraId="244E63DE" w14:textId="77777777" w:rsidTr="00221F39">
        <w:tc>
          <w:tcPr>
            <w:tcW w:w="2500" w:type="pct"/>
            <w:gridSpan w:val="2"/>
            <w:shd w:val="clear" w:color="auto" w:fill="auto"/>
          </w:tcPr>
          <w:p w14:paraId="7BC04EF3"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PQS</w:t>
            </w:r>
          </w:p>
        </w:tc>
        <w:tc>
          <w:tcPr>
            <w:tcW w:w="2500" w:type="pct"/>
            <w:shd w:val="clear" w:color="auto" w:fill="auto"/>
          </w:tcPr>
          <w:p w14:paraId="1BA1ABF4" w14:textId="77777777" w:rsidR="008B5322" w:rsidRPr="00970E05" w:rsidRDefault="008B5322" w:rsidP="008B5322">
            <w:pPr>
              <w:pStyle w:val="CEPATabletext"/>
              <w:rPr>
                <w:rFonts w:ascii="Arial" w:hAnsi="Arial" w:cs="Arial"/>
                <w:color w:val="auto"/>
                <w:sz w:val="20"/>
                <w:szCs w:val="20"/>
                <w:lang w:val="fr-FR"/>
              </w:rPr>
            </w:pPr>
            <w:r w:rsidRPr="00970E05">
              <w:rPr>
                <w:rFonts w:ascii="Arial" w:hAnsi="Arial" w:cs="Arial"/>
                <w:color w:val="auto"/>
                <w:sz w:val="20"/>
                <w:szCs w:val="20"/>
                <w:lang w:val="fr-FR"/>
              </w:rPr>
              <w:t>Performances, qualité et sécurité (produits pré qualifiés)</w:t>
            </w:r>
          </w:p>
        </w:tc>
      </w:tr>
      <w:tr w:rsidR="008B5322" w:rsidRPr="00A06CB3" w14:paraId="03D9BD4B" w14:textId="77777777" w:rsidTr="00221F39">
        <w:tc>
          <w:tcPr>
            <w:tcW w:w="2500" w:type="pct"/>
            <w:gridSpan w:val="2"/>
            <w:shd w:val="clear" w:color="auto" w:fill="auto"/>
          </w:tcPr>
          <w:p w14:paraId="6E5A0646" w14:textId="77777777" w:rsidR="008B5322" w:rsidRDefault="008B5322" w:rsidP="008B5322">
            <w:pPr>
              <w:pStyle w:val="CEPATabletext"/>
              <w:rPr>
                <w:rFonts w:ascii="Arial" w:hAnsi="Arial" w:cs="Arial"/>
                <w:i/>
                <w:sz w:val="20"/>
                <w:szCs w:val="20"/>
                <w:lang w:val="fr-FR"/>
              </w:rPr>
            </w:pPr>
            <w:r>
              <w:rPr>
                <w:rFonts w:ascii="Arial" w:hAnsi="Arial" w:cs="Arial"/>
                <w:i/>
                <w:sz w:val="20"/>
                <w:szCs w:val="20"/>
                <w:lang w:val="fr-FR"/>
              </w:rPr>
              <w:t>RDC</w:t>
            </w:r>
          </w:p>
        </w:tc>
        <w:tc>
          <w:tcPr>
            <w:tcW w:w="2500" w:type="pct"/>
            <w:shd w:val="clear" w:color="auto" w:fill="auto"/>
          </w:tcPr>
          <w:p w14:paraId="0EAFA857" w14:textId="77777777" w:rsidR="008B5322" w:rsidRDefault="008B5322" w:rsidP="008B5322">
            <w:pPr>
              <w:pStyle w:val="CEPATabletext"/>
              <w:rPr>
                <w:rFonts w:ascii="Arial" w:hAnsi="Arial" w:cs="Arial"/>
                <w:i/>
                <w:sz w:val="20"/>
                <w:szCs w:val="20"/>
                <w:lang w:val="fr-FR"/>
              </w:rPr>
            </w:pPr>
            <w:r>
              <w:rPr>
                <w:rFonts w:ascii="Arial" w:hAnsi="Arial" w:cs="Arial"/>
                <w:i/>
                <w:sz w:val="20"/>
                <w:szCs w:val="20"/>
                <w:lang w:val="fr-FR"/>
              </w:rPr>
              <w:t>République Démocratique du Congo</w:t>
            </w:r>
          </w:p>
        </w:tc>
      </w:tr>
      <w:tr w:rsidR="008B5322" w:rsidRPr="00A06CB3" w14:paraId="20B4E7ED" w14:textId="77777777" w:rsidTr="00221F39">
        <w:tc>
          <w:tcPr>
            <w:tcW w:w="2500" w:type="pct"/>
            <w:gridSpan w:val="2"/>
            <w:shd w:val="clear" w:color="auto" w:fill="auto"/>
          </w:tcPr>
          <w:p w14:paraId="533F95C0" w14:textId="77777777" w:rsidR="008B5322" w:rsidRDefault="008B5322" w:rsidP="008B5322">
            <w:pPr>
              <w:pStyle w:val="CEPATabletext"/>
              <w:rPr>
                <w:rFonts w:ascii="Arial" w:hAnsi="Arial" w:cs="Arial"/>
                <w:i/>
                <w:sz w:val="20"/>
                <w:szCs w:val="20"/>
                <w:lang w:val="fr-FR"/>
              </w:rPr>
            </w:pPr>
            <w:r>
              <w:rPr>
                <w:rFonts w:ascii="Arial" w:hAnsi="Arial" w:cs="Arial"/>
                <w:i/>
                <w:sz w:val="20"/>
                <w:szCs w:val="20"/>
                <w:lang w:val="fr-FR"/>
              </w:rPr>
              <w:t>RR</w:t>
            </w:r>
          </w:p>
        </w:tc>
        <w:tc>
          <w:tcPr>
            <w:tcW w:w="2500" w:type="pct"/>
            <w:shd w:val="clear" w:color="auto" w:fill="auto"/>
          </w:tcPr>
          <w:p w14:paraId="4960C6BC" w14:textId="77777777" w:rsidR="008B5322" w:rsidRPr="00970E05" w:rsidRDefault="008B5322" w:rsidP="008B5322">
            <w:pPr>
              <w:pStyle w:val="CEPATabletext"/>
              <w:rPr>
                <w:rFonts w:ascii="Arial" w:hAnsi="Arial" w:cs="Arial"/>
                <w:i/>
                <w:sz w:val="20"/>
                <w:szCs w:val="20"/>
                <w:lang w:val="fr-FR"/>
              </w:rPr>
            </w:pPr>
            <w:r>
              <w:rPr>
                <w:rFonts w:ascii="Arial" w:hAnsi="Arial" w:cs="Arial"/>
                <w:i/>
                <w:sz w:val="20"/>
                <w:szCs w:val="20"/>
                <w:lang w:val="fr-FR"/>
              </w:rPr>
              <w:t>Rougeole/rubéole</w:t>
            </w:r>
          </w:p>
        </w:tc>
      </w:tr>
      <w:tr w:rsidR="008B5322" w:rsidRPr="0028244E" w14:paraId="1BB3473C" w14:textId="77777777" w:rsidTr="00221F39">
        <w:tc>
          <w:tcPr>
            <w:tcW w:w="2500" w:type="pct"/>
            <w:gridSpan w:val="2"/>
            <w:shd w:val="clear" w:color="auto" w:fill="auto"/>
          </w:tcPr>
          <w:p w14:paraId="57322977" w14:textId="77777777" w:rsidR="008B5322" w:rsidRDefault="008B5322" w:rsidP="008B5322">
            <w:pPr>
              <w:pStyle w:val="CEPATabletext"/>
              <w:rPr>
                <w:rFonts w:ascii="Arial" w:hAnsi="Arial" w:cs="Arial"/>
                <w:i/>
                <w:sz w:val="20"/>
                <w:szCs w:val="20"/>
                <w:lang w:val="fr-FR"/>
              </w:rPr>
            </w:pPr>
            <w:r>
              <w:rPr>
                <w:rFonts w:ascii="Arial" w:hAnsi="Arial" w:cs="Arial"/>
                <w:i/>
                <w:sz w:val="20"/>
                <w:szCs w:val="20"/>
                <w:lang w:val="fr-FR"/>
              </w:rPr>
              <w:t>RSS</w:t>
            </w:r>
          </w:p>
        </w:tc>
        <w:tc>
          <w:tcPr>
            <w:tcW w:w="2500" w:type="pct"/>
            <w:shd w:val="clear" w:color="auto" w:fill="auto"/>
          </w:tcPr>
          <w:p w14:paraId="3A6DA72D" w14:textId="77777777" w:rsidR="008B5322" w:rsidRPr="00970E05" w:rsidRDefault="008B5322" w:rsidP="008B5322">
            <w:pPr>
              <w:pStyle w:val="CEPATabletext"/>
              <w:rPr>
                <w:rFonts w:ascii="Arial" w:hAnsi="Arial" w:cs="Arial"/>
                <w:i/>
                <w:sz w:val="20"/>
                <w:szCs w:val="20"/>
                <w:lang w:val="fr-FR"/>
              </w:rPr>
            </w:pPr>
            <w:r>
              <w:rPr>
                <w:rFonts w:ascii="Arial" w:hAnsi="Arial" w:cs="Arial"/>
                <w:i/>
                <w:sz w:val="20"/>
                <w:szCs w:val="20"/>
                <w:lang w:val="fr-FR"/>
              </w:rPr>
              <w:t>Renforcement du Système de Sante</w:t>
            </w:r>
          </w:p>
        </w:tc>
      </w:tr>
      <w:tr w:rsidR="008B5322" w:rsidRPr="00970E05" w14:paraId="3FD3F67D" w14:textId="77777777" w:rsidTr="00221F39">
        <w:tc>
          <w:tcPr>
            <w:tcW w:w="2500" w:type="pct"/>
            <w:gridSpan w:val="2"/>
            <w:shd w:val="clear" w:color="auto" w:fill="auto"/>
          </w:tcPr>
          <w:p w14:paraId="47C09320"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SNEL</w:t>
            </w:r>
          </w:p>
        </w:tc>
        <w:tc>
          <w:tcPr>
            <w:tcW w:w="2500" w:type="pct"/>
            <w:shd w:val="clear" w:color="auto" w:fill="auto"/>
          </w:tcPr>
          <w:p w14:paraId="41D913A8" w14:textId="1CEBB69B" w:rsidR="008B5322" w:rsidRPr="00970E05" w:rsidRDefault="008B5322" w:rsidP="008B5322">
            <w:pPr>
              <w:pStyle w:val="CEPATabletext"/>
              <w:rPr>
                <w:rFonts w:ascii="Arial" w:hAnsi="Arial" w:cs="Arial"/>
                <w:i/>
                <w:color w:val="auto"/>
                <w:sz w:val="20"/>
                <w:szCs w:val="20"/>
              </w:rPr>
            </w:pPr>
            <w:r>
              <w:rPr>
                <w:rFonts w:ascii="Arial" w:hAnsi="Arial" w:cs="Arial"/>
                <w:i/>
                <w:color w:val="auto"/>
                <w:sz w:val="20"/>
                <w:szCs w:val="20"/>
              </w:rPr>
              <w:t>Société Nationale d’E</w:t>
            </w:r>
            <w:r w:rsidRPr="00970E05">
              <w:rPr>
                <w:rFonts w:ascii="Arial" w:hAnsi="Arial" w:cs="Arial"/>
                <w:i/>
                <w:color w:val="auto"/>
                <w:sz w:val="20"/>
                <w:szCs w:val="20"/>
              </w:rPr>
              <w:t>lectricité</w:t>
            </w:r>
          </w:p>
        </w:tc>
      </w:tr>
      <w:tr w:rsidR="008B5322" w:rsidRPr="0028244E" w14:paraId="2BF7C4C9" w14:textId="77777777" w:rsidTr="00221F39">
        <w:tc>
          <w:tcPr>
            <w:tcW w:w="2500" w:type="pct"/>
            <w:gridSpan w:val="2"/>
            <w:shd w:val="clear" w:color="auto" w:fill="auto"/>
          </w:tcPr>
          <w:p w14:paraId="0EAEFA32"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color w:val="auto"/>
                <w:szCs w:val="22"/>
                <w:lang w:val="fr-FR"/>
              </w:rPr>
              <w:t>UNICEF</w:t>
            </w:r>
          </w:p>
        </w:tc>
        <w:tc>
          <w:tcPr>
            <w:tcW w:w="2500" w:type="pct"/>
            <w:shd w:val="clear" w:color="auto" w:fill="auto"/>
          </w:tcPr>
          <w:p w14:paraId="69C0FEB1"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color w:val="auto"/>
                <w:szCs w:val="22"/>
                <w:lang w:val="fr-FR"/>
              </w:rPr>
              <w:t>Fonds des nations unies pour l’enfance</w:t>
            </w:r>
          </w:p>
        </w:tc>
      </w:tr>
      <w:tr w:rsidR="008B5322" w:rsidRPr="00970E05" w14:paraId="52DA8102" w14:textId="77777777" w:rsidTr="00221F39">
        <w:tc>
          <w:tcPr>
            <w:tcW w:w="2500" w:type="pct"/>
            <w:gridSpan w:val="2"/>
            <w:shd w:val="clear" w:color="auto" w:fill="auto"/>
          </w:tcPr>
          <w:p w14:paraId="76D38401" w14:textId="77777777" w:rsidR="008B5322" w:rsidRPr="008B5322" w:rsidRDefault="008B5322" w:rsidP="008B5322">
            <w:pPr>
              <w:pStyle w:val="CEPATabletext"/>
              <w:rPr>
                <w:rFonts w:ascii="Arial" w:hAnsi="Arial" w:cs="Arial"/>
                <w:i/>
                <w:color w:val="auto"/>
                <w:sz w:val="20"/>
                <w:szCs w:val="20"/>
              </w:rPr>
            </w:pPr>
            <w:r w:rsidRPr="008B5322">
              <w:rPr>
                <w:rFonts w:ascii="Arial" w:hAnsi="Arial" w:cs="Arial"/>
                <w:i/>
                <w:color w:val="auto"/>
                <w:sz w:val="20"/>
                <w:szCs w:val="20"/>
              </w:rPr>
              <w:t>UNOPS</w:t>
            </w:r>
          </w:p>
        </w:tc>
        <w:tc>
          <w:tcPr>
            <w:tcW w:w="2500" w:type="pct"/>
            <w:shd w:val="clear" w:color="auto" w:fill="auto"/>
          </w:tcPr>
          <w:p w14:paraId="2B7C1912" w14:textId="77777777" w:rsidR="008B5322" w:rsidRPr="00970E05" w:rsidRDefault="008B5322" w:rsidP="008B5322">
            <w:pPr>
              <w:pStyle w:val="CEPATabletext"/>
              <w:rPr>
                <w:rFonts w:ascii="Arial" w:hAnsi="Arial" w:cs="Arial"/>
                <w:i/>
                <w:color w:val="auto"/>
                <w:sz w:val="20"/>
                <w:szCs w:val="20"/>
                <w:lang w:val="en-US"/>
              </w:rPr>
            </w:pPr>
            <w:r w:rsidRPr="00970E05">
              <w:rPr>
                <w:rFonts w:ascii="Arial" w:hAnsi="Arial" w:cs="Arial"/>
                <w:i/>
                <w:color w:val="auto"/>
                <w:sz w:val="20"/>
                <w:szCs w:val="20"/>
                <w:lang w:val="en-029"/>
              </w:rPr>
              <w:t>United Nations Office for Project Services</w:t>
            </w:r>
          </w:p>
        </w:tc>
      </w:tr>
      <w:tr w:rsidR="008B5322" w:rsidRPr="00970E05" w14:paraId="40B1D2E6" w14:textId="77777777" w:rsidTr="00221F39">
        <w:tc>
          <w:tcPr>
            <w:tcW w:w="2500" w:type="pct"/>
            <w:gridSpan w:val="2"/>
            <w:shd w:val="clear" w:color="auto" w:fill="auto"/>
          </w:tcPr>
          <w:p w14:paraId="23940FC8"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VAA</w:t>
            </w:r>
          </w:p>
        </w:tc>
        <w:tc>
          <w:tcPr>
            <w:tcW w:w="2500" w:type="pct"/>
            <w:shd w:val="clear" w:color="auto" w:fill="auto"/>
          </w:tcPr>
          <w:p w14:paraId="022E2E46" w14:textId="77777777" w:rsidR="008B5322" w:rsidRPr="00970E05" w:rsidRDefault="008B5322" w:rsidP="008B5322">
            <w:pPr>
              <w:pStyle w:val="CEPATabletext"/>
              <w:rPr>
                <w:rFonts w:ascii="Arial" w:hAnsi="Arial" w:cs="Arial"/>
                <w:color w:val="auto"/>
                <w:sz w:val="20"/>
                <w:szCs w:val="20"/>
                <w:lang w:val="fr-FR"/>
              </w:rPr>
            </w:pPr>
            <w:r w:rsidRPr="00970E05">
              <w:rPr>
                <w:rFonts w:ascii="Arial" w:hAnsi="Arial" w:cs="Arial"/>
                <w:color w:val="auto"/>
                <w:sz w:val="20"/>
                <w:szCs w:val="20"/>
                <w:lang w:val="fr-FR"/>
              </w:rPr>
              <w:t>Vaccin anti-amaril</w:t>
            </w:r>
          </w:p>
        </w:tc>
      </w:tr>
      <w:tr w:rsidR="008B5322" w:rsidRPr="00970E05" w14:paraId="5A1ED04A" w14:textId="77777777" w:rsidTr="00221F39">
        <w:tc>
          <w:tcPr>
            <w:tcW w:w="2500" w:type="pct"/>
            <w:gridSpan w:val="2"/>
            <w:shd w:val="clear" w:color="auto" w:fill="auto"/>
          </w:tcPr>
          <w:p w14:paraId="00F4A67D"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VAR</w:t>
            </w:r>
          </w:p>
        </w:tc>
        <w:tc>
          <w:tcPr>
            <w:tcW w:w="2500" w:type="pct"/>
            <w:shd w:val="clear" w:color="auto" w:fill="auto"/>
          </w:tcPr>
          <w:p w14:paraId="44A3C73A"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i/>
                <w:color w:val="auto"/>
                <w:sz w:val="20"/>
                <w:szCs w:val="20"/>
                <w:lang w:val="fr-FR"/>
              </w:rPr>
              <w:t>Vaccin contre la rougeole</w:t>
            </w:r>
          </w:p>
        </w:tc>
      </w:tr>
      <w:tr w:rsidR="008B5322" w:rsidRPr="00970E05" w14:paraId="5BAA3B4A" w14:textId="77777777" w:rsidTr="00221F39">
        <w:tc>
          <w:tcPr>
            <w:tcW w:w="2500" w:type="pct"/>
            <w:gridSpan w:val="2"/>
            <w:shd w:val="clear" w:color="auto" w:fill="auto"/>
          </w:tcPr>
          <w:p w14:paraId="6B29927A" w14:textId="77777777" w:rsidR="008B5322" w:rsidRPr="00970E05" w:rsidRDefault="008B5322" w:rsidP="008B5322">
            <w:pPr>
              <w:pStyle w:val="CEPATabletext"/>
              <w:rPr>
                <w:rFonts w:ascii="Arial" w:hAnsi="Arial" w:cs="Arial"/>
                <w:i/>
                <w:color w:val="auto"/>
                <w:sz w:val="20"/>
                <w:szCs w:val="20"/>
              </w:rPr>
            </w:pPr>
            <w:r w:rsidRPr="00970E05">
              <w:rPr>
                <w:rFonts w:ascii="Arial" w:hAnsi="Arial" w:cs="Arial"/>
                <w:i/>
                <w:color w:val="auto"/>
                <w:sz w:val="20"/>
                <w:szCs w:val="20"/>
              </w:rPr>
              <w:t>VAT</w:t>
            </w:r>
          </w:p>
        </w:tc>
        <w:tc>
          <w:tcPr>
            <w:tcW w:w="2500" w:type="pct"/>
            <w:shd w:val="clear" w:color="auto" w:fill="auto"/>
          </w:tcPr>
          <w:p w14:paraId="34E54C3B" w14:textId="77777777" w:rsidR="008B5322" w:rsidRPr="00970E05" w:rsidRDefault="008B5322" w:rsidP="008B5322">
            <w:pPr>
              <w:pStyle w:val="CEPATabletext"/>
              <w:rPr>
                <w:rFonts w:ascii="Arial" w:hAnsi="Arial" w:cs="Arial"/>
                <w:i/>
                <w:color w:val="auto"/>
                <w:sz w:val="20"/>
                <w:szCs w:val="20"/>
                <w:lang w:val="fr-FR"/>
              </w:rPr>
            </w:pPr>
            <w:r w:rsidRPr="00970E05">
              <w:rPr>
                <w:rFonts w:ascii="Arial" w:hAnsi="Arial" w:cs="Arial"/>
                <w:i/>
                <w:color w:val="auto"/>
                <w:sz w:val="20"/>
                <w:szCs w:val="20"/>
                <w:lang w:val="en-US"/>
              </w:rPr>
              <w:t>Vaccin anti tétanique</w:t>
            </w:r>
          </w:p>
        </w:tc>
      </w:tr>
      <w:tr w:rsidR="008B5322" w:rsidRPr="00970E05" w14:paraId="08274F04" w14:textId="77777777" w:rsidTr="00221F39">
        <w:tc>
          <w:tcPr>
            <w:tcW w:w="2500" w:type="pct"/>
            <w:gridSpan w:val="2"/>
            <w:shd w:val="clear" w:color="auto" w:fill="auto"/>
          </w:tcPr>
          <w:p w14:paraId="206AA64A" w14:textId="77777777" w:rsidR="008B5322" w:rsidRPr="008B5322" w:rsidRDefault="008B5322" w:rsidP="008B5322">
            <w:pPr>
              <w:pStyle w:val="CEPATabletext"/>
              <w:rPr>
                <w:rFonts w:ascii="Arial" w:hAnsi="Arial" w:cs="Arial"/>
                <w:i/>
                <w:color w:val="auto"/>
                <w:sz w:val="20"/>
                <w:szCs w:val="20"/>
              </w:rPr>
            </w:pPr>
            <w:r w:rsidRPr="008B5322">
              <w:rPr>
                <w:rFonts w:ascii="Arial" w:hAnsi="Arial" w:cs="Arial"/>
                <w:i/>
                <w:color w:val="auto"/>
                <w:sz w:val="20"/>
                <w:szCs w:val="20"/>
              </w:rPr>
              <w:t>VPI</w:t>
            </w:r>
          </w:p>
        </w:tc>
        <w:tc>
          <w:tcPr>
            <w:tcW w:w="2500" w:type="pct"/>
            <w:shd w:val="clear" w:color="auto" w:fill="auto"/>
          </w:tcPr>
          <w:p w14:paraId="367A2D44" w14:textId="77777777" w:rsidR="008B5322" w:rsidRPr="00970E05" w:rsidRDefault="008B5322" w:rsidP="008B5322">
            <w:pPr>
              <w:jc w:val="left"/>
              <w:rPr>
                <w:rFonts w:ascii="Arial" w:hAnsi="Arial" w:cs="Arial"/>
                <w:i/>
                <w:color w:val="auto"/>
                <w:sz w:val="20"/>
                <w:szCs w:val="20"/>
                <w:lang w:val="en-US"/>
              </w:rPr>
            </w:pPr>
            <w:r>
              <w:rPr>
                <w:rFonts w:ascii="Arial" w:hAnsi="Arial" w:cs="Arial"/>
                <w:i/>
                <w:color w:val="auto"/>
                <w:sz w:val="20"/>
                <w:szCs w:val="20"/>
                <w:lang w:val="fr-FR"/>
              </w:rPr>
              <w:t>Vaccin anti-polio inactivé</w:t>
            </w:r>
          </w:p>
        </w:tc>
      </w:tr>
      <w:tr w:rsidR="008B5322" w:rsidRPr="00970E05" w14:paraId="4C99EDC2" w14:textId="77777777" w:rsidTr="00221F39">
        <w:tc>
          <w:tcPr>
            <w:tcW w:w="2500" w:type="pct"/>
            <w:gridSpan w:val="2"/>
            <w:shd w:val="clear" w:color="auto" w:fill="auto"/>
          </w:tcPr>
          <w:p w14:paraId="670F009A" w14:textId="77777777" w:rsidR="008B5322" w:rsidRPr="008B5322" w:rsidRDefault="008B5322" w:rsidP="008B5322">
            <w:pPr>
              <w:pStyle w:val="CEPATabletext"/>
              <w:rPr>
                <w:rFonts w:ascii="Arial" w:hAnsi="Arial" w:cs="Arial"/>
                <w:i/>
                <w:color w:val="auto"/>
                <w:szCs w:val="22"/>
              </w:rPr>
            </w:pPr>
            <w:r w:rsidRPr="008B5322">
              <w:rPr>
                <w:rFonts w:ascii="Arial" w:hAnsi="Arial" w:cs="Arial"/>
                <w:i/>
                <w:color w:val="auto"/>
                <w:szCs w:val="22"/>
              </w:rPr>
              <w:t>VPO</w:t>
            </w:r>
          </w:p>
        </w:tc>
        <w:tc>
          <w:tcPr>
            <w:tcW w:w="2500" w:type="pct"/>
            <w:shd w:val="clear" w:color="auto" w:fill="auto"/>
          </w:tcPr>
          <w:p w14:paraId="4596FDF8" w14:textId="77777777" w:rsidR="008B5322" w:rsidRPr="00970E05" w:rsidRDefault="008B5322" w:rsidP="008B5322">
            <w:pPr>
              <w:jc w:val="left"/>
              <w:rPr>
                <w:rFonts w:ascii="Arial" w:hAnsi="Arial" w:cs="Arial"/>
                <w:i/>
                <w:color w:val="auto"/>
                <w:sz w:val="22"/>
                <w:szCs w:val="22"/>
                <w:lang w:val="en-US"/>
              </w:rPr>
            </w:pPr>
            <w:r w:rsidRPr="00970E05">
              <w:rPr>
                <w:rFonts w:ascii="Arial" w:hAnsi="Arial" w:cs="Arial"/>
                <w:i/>
                <w:color w:val="auto"/>
                <w:sz w:val="22"/>
                <w:szCs w:val="22"/>
                <w:lang w:val="en-US"/>
              </w:rPr>
              <w:t xml:space="preserve">Vaccin </w:t>
            </w:r>
            <w:r>
              <w:rPr>
                <w:rFonts w:ascii="Arial" w:hAnsi="Arial" w:cs="Arial"/>
                <w:i/>
                <w:color w:val="auto"/>
                <w:sz w:val="22"/>
                <w:szCs w:val="22"/>
                <w:lang w:val="en-US"/>
              </w:rPr>
              <w:t>anti-</w:t>
            </w:r>
            <w:r w:rsidRPr="00970E05">
              <w:rPr>
                <w:rFonts w:ascii="Arial" w:hAnsi="Arial" w:cs="Arial"/>
                <w:i/>
                <w:color w:val="auto"/>
                <w:sz w:val="22"/>
                <w:szCs w:val="22"/>
                <w:lang w:val="en-US"/>
              </w:rPr>
              <w:t>polio oral</w:t>
            </w:r>
          </w:p>
        </w:tc>
      </w:tr>
      <w:tr w:rsidR="008B5322" w:rsidRPr="00A06CB3" w14:paraId="378E0680" w14:textId="77777777" w:rsidTr="00221F39">
        <w:tc>
          <w:tcPr>
            <w:tcW w:w="2500" w:type="pct"/>
            <w:gridSpan w:val="2"/>
            <w:shd w:val="clear" w:color="auto" w:fill="auto"/>
          </w:tcPr>
          <w:p w14:paraId="4842FD13" w14:textId="77777777" w:rsidR="008B5322" w:rsidRPr="00970E05" w:rsidRDefault="008B5322" w:rsidP="008B5322">
            <w:pPr>
              <w:pStyle w:val="CEPATabletext"/>
              <w:rPr>
                <w:rFonts w:ascii="Arial" w:hAnsi="Arial" w:cs="Arial"/>
                <w:i/>
                <w:color w:val="auto"/>
                <w:sz w:val="20"/>
                <w:szCs w:val="20"/>
                <w:lang w:val="fr-FR"/>
              </w:rPr>
            </w:pPr>
            <w:r>
              <w:rPr>
                <w:rFonts w:ascii="Arial" w:hAnsi="Arial" w:cs="Arial"/>
                <w:i/>
                <w:color w:val="auto"/>
                <w:sz w:val="20"/>
                <w:szCs w:val="20"/>
                <w:lang w:val="fr-FR"/>
              </w:rPr>
              <w:t>ZS</w:t>
            </w:r>
          </w:p>
        </w:tc>
        <w:tc>
          <w:tcPr>
            <w:tcW w:w="2500" w:type="pct"/>
            <w:shd w:val="clear" w:color="auto" w:fill="auto"/>
          </w:tcPr>
          <w:p w14:paraId="4CF39453" w14:textId="77777777" w:rsidR="008B5322" w:rsidRPr="00970E05" w:rsidRDefault="008B5322" w:rsidP="001F00F7">
            <w:pPr>
              <w:pStyle w:val="CEPATabletext"/>
              <w:rPr>
                <w:rFonts w:ascii="Arial" w:hAnsi="Arial" w:cs="Arial"/>
                <w:i/>
                <w:color w:val="auto"/>
                <w:sz w:val="20"/>
                <w:szCs w:val="20"/>
                <w:lang w:val="fr-FR"/>
              </w:rPr>
            </w:pPr>
            <w:r>
              <w:rPr>
                <w:rFonts w:ascii="Arial" w:hAnsi="Arial" w:cs="Arial"/>
                <w:i/>
                <w:color w:val="auto"/>
                <w:sz w:val="20"/>
                <w:szCs w:val="20"/>
                <w:lang w:val="fr-FR"/>
              </w:rPr>
              <w:t xml:space="preserve">Zone de </w:t>
            </w:r>
            <w:r w:rsidRPr="00970E05">
              <w:rPr>
                <w:rFonts w:ascii="Arial" w:hAnsi="Arial" w:cs="Arial"/>
                <w:i/>
                <w:color w:val="auto"/>
                <w:szCs w:val="22"/>
                <w:lang w:val="fr-FR"/>
              </w:rPr>
              <w:t>Santé</w:t>
            </w:r>
          </w:p>
        </w:tc>
      </w:tr>
    </w:tbl>
    <w:p w14:paraId="2F529206" w14:textId="77777777" w:rsidR="00045288" w:rsidRPr="00970E05" w:rsidRDefault="00045288">
      <w:pPr>
        <w:spacing w:after="160" w:line="259" w:lineRule="auto"/>
        <w:jc w:val="left"/>
        <w:rPr>
          <w:lang w:val="fr-FR"/>
        </w:rPr>
      </w:pPr>
    </w:p>
    <w:p w14:paraId="0DB8BB56" w14:textId="77777777" w:rsidR="00630860" w:rsidRPr="00970E05" w:rsidRDefault="00630860">
      <w:pPr>
        <w:spacing w:after="160" w:line="259" w:lineRule="auto"/>
        <w:jc w:val="left"/>
        <w:rPr>
          <w:lang w:val="fr-FR"/>
        </w:rPr>
      </w:pPr>
    </w:p>
    <w:tbl>
      <w:tblPr>
        <w:tblStyle w:val="Grilledutableau"/>
        <w:tblW w:w="520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02"/>
        <w:gridCol w:w="1803"/>
        <w:gridCol w:w="2167"/>
        <w:gridCol w:w="1803"/>
        <w:gridCol w:w="1805"/>
      </w:tblGrid>
      <w:tr w:rsidR="00970E05" w:rsidRPr="00970E05" w14:paraId="6DE2C93A" w14:textId="77777777" w:rsidTr="00EF51A7">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5"/>
            <w:shd w:val="clear" w:color="auto" w:fill="0070C0"/>
          </w:tcPr>
          <w:p w14:paraId="02F78CD7" w14:textId="77777777" w:rsidR="00D9229E" w:rsidRPr="00970E05" w:rsidRDefault="00045288" w:rsidP="00401BFE">
            <w:pPr>
              <w:pStyle w:val="CEPATabletext"/>
              <w:keepNext/>
              <w:rPr>
                <w:rFonts w:ascii="Arial" w:hAnsi="Arial" w:cs="Arial"/>
                <w:color w:val="auto"/>
              </w:rPr>
            </w:pPr>
            <w:r w:rsidRPr="00970E05">
              <w:rPr>
                <w:rFonts w:ascii="Arial" w:hAnsi="Arial" w:cs="Arial"/>
                <w:bCs/>
                <w:color w:val="auto"/>
                <w:szCs w:val="22"/>
                <w:lang w:val="fr-FR"/>
              </w:rPr>
              <w:t>4. Signatures</w:t>
            </w:r>
          </w:p>
        </w:tc>
      </w:tr>
      <w:tr w:rsidR="00970E05" w:rsidRPr="00970E05" w14:paraId="55747289" w14:textId="77777777" w:rsidTr="00EF51A7">
        <w:tc>
          <w:tcPr>
            <w:tcW w:w="5000" w:type="pct"/>
            <w:gridSpan w:val="5"/>
            <w:shd w:val="clear" w:color="auto" w:fill="A6A6A6" w:themeFill="background1" w:themeFillShade="A6"/>
          </w:tcPr>
          <w:p w14:paraId="304EADF6" w14:textId="77777777" w:rsidR="00D9229E" w:rsidRPr="00970E05" w:rsidRDefault="00045288" w:rsidP="00D9229E">
            <w:pPr>
              <w:pStyle w:val="CEPATabletext"/>
              <w:rPr>
                <w:rFonts w:ascii="Arial" w:hAnsi="Arial" w:cs="Arial"/>
                <w:b/>
                <w:color w:val="auto"/>
              </w:rPr>
            </w:pPr>
            <w:r w:rsidRPr="00970E05">
              <w:rPr>
                <w:rFonts w:ascii="Arial" w:hAnsi="Arial" w:cs="Arial"/>
                <w:b/>
                <w:bCs/>
                <w:color w:val="auto"/>
                <w:lang w:val="fr-FR"/>
              </w:rPr>
              <w:t>4a. Approbation du gouvernement</w:t>
            </w:r>
          </w:p>
        </w:tc>
      </w:tr>
      <w:tr w:rsidR="00970E05" w:rsidRPr="00970E05" w14:paraId="4D8F7FEA" w14:textId="77777777" w:rsidTr="00EF51A7">
        <w:tc>
          <w:tcPr>
            <w:tcW w:w="5000" w:type="pct"/>
            <w:gridSpan w:val="5"/>
            <w:shd w:val="clear" w:color="auto" w:fill="auto"/>
          </w:tcPr>
          <w:p w14:paraId="6F5AC623" w14:textId="77777777" w:rsidR="00210C40" w:rsidRPr="00970E05" w:rsidRDefault="00931B3F" w:rsidP="0055786A">
            <w:pPr>
              <w:pStyle w:val="CEPATabletext"/>
              <w:jc w:val="both"/>
              <w:rPr>
                <w:rFonts w:ascii="Arial" w:hAnsi="Arial" w:cs="Arial"/>
                <w:i/>
                <w:color w:val="auto"/>
                <w:sz w:val="20"/>
                <w:szCs w:val="20"/>
                <w:lang w:val="fr-FR"/>
              </w:rPr>
            </w:pPr>
            <w:r w:rsidRPr="00970E05">
              <w:rPr>
                <w:rFonts w:ascii="Arial" w:hAnsi="Arial" w:cs="Arial"/>
                <w:i/>
                <w:iCs/>
                <w:color w:val="auto"/>
                <w:sz w:val="20"/>
                <w:szCs w:val="20"/>
                <w:lang w:val="fr-FR"/>
              </w:rPr>
              <w:t xml:space="preserve">Inclure l'approbation de la proposition RSS par le </w:t>
            </w:r>
            <w:r w:rsidR="002C478B" w:rsidRPr="00970E05">
              <w:rPr>
                <w:rFonts w:ascii="Arial" w:hAnsi="Arial" w:cs="Arial"/>
                <w:i/>
                <w:iCs/>
                <w:color w:val="auto"/>
                <w:sz w:val="20"/>
                <w:szCs w:val="20"/>
                <w:lang w:val="fr-FR"/>
              </w:rPr>
              <w:t>M</w:t>
            </w:r>
            <w:r w:rsidRPr="00970E05">
              <w:rPr>
                <w:rFonts w:ascii="Arial" w:hAnsi="Arial" w:cs="Arial"/>
                <w:i/>
                <w:iCs/>
                <w:color w:val="auto"/>
                <w:sz w:val="20"/>
                <w:szCs w:val="20"/>
                <w:lang w:val="fr-FR"/>
              </w:rPr>
              <w:t xml:space="preserve">inistre de la Santé et le </w:t>
            </w:r>
            <w:r w:rsidR="002C478B" w:rsidRPr="00970E05">
              <w:rPr>
                <w:rFonts w:ascii="Arial" w:hAnsi="Arial" w:cs="Arial"/>
                <w:i/>
                <w:iCs/>
                <w:color w:val="auto"/>
                <w:sz w:val="20"/>
                <w:szCs w:val="20"/>
                <w:lang w:val="fr-FR"/>
              </w:rPr>
              <w:t>M</w:t>
            </w:r>
            <w:r w:rsidRPr="00970E05">
              <w:rPr>
                <w:rFonts w:ascii="Arial" w:hAnsi="Arial" w:cs="Arial"/>
                <w:i/>
                <w:iCs/>
                <w:color w:val="auto"/>
                <w:sz w:val="20"/>
                <w:szCs w:val="20"/>
                <w:lang w:val="fr-FR"/>
              </w:rPr>
              <w:t xml:space="preserve">inistre des Finances – </w:t>
            </w:r>
            <w:r w:rsidRPr="00970E05">
              <w:rPr>
                <w:rFonts w:ascii="Arial" w:hAnsi="Arial" w:cs="Arial"/>
                <w:b/>
                <w:i/>
                <w:iCs/>
                <w:color w:val="auto"/>
                <w:sz w:val="20"/>
                <w:szCs w:val="20"/>
                <w:lang w:val="fr-FR"/>
              </w:rPr>
              <w:t>Pièce jointe obligatoire N° 1</w:t>
            </w:r>
            <w:r w:rsidRPr="00970E05">
              <w:rPr>
                <w:rFonts w:ascii="Arial" w:hAnsi="Arial" w:cs="Arial"/>
                <w:i/>
                <w:iCs/>
                <w:color w:val="auto"/>
                <w:sz w:val="20"/>
                <w:szCs w:val="20"/>
                <w:lang w:val="fr-FR"/>
              </w:rPr>
              <w:t>.</w:t>
            </w:r>
          </w:p>
          <w:p w14:paraId="08701ACA" w14:textId="77777777" w:rsidR="00210C40" w:rsidRPr="00970E05" w:rsidRDefault="007559F6" w:rsidP="003E1E3E">
            <w:pPr>
              <w:shd w:val="clear" w:color="auto" w:fill="FFFFFF"/>
              <w:rPr>
                <w:rFonts w:ascii="Arial" w:hAnsi="Arial" w:cs="Arial"/>
                <w:b/>
                <w:color w:val="auto"/>
                <w:sz w:val="20"/>
                <w:szCs w:val="20"/>
                <w:lang w:val="fr-FR"/>
              </w:rPr>
            </w:pPr>
            <w:r w:rsidRPr="00970E05">
              <w:rPr>
                <w:rFonts w:ascii="Arial" w:hAnsi="Arial" w:cs="Arial"/>
                <w:b/>
                <w:bCs/>
                <w:color w:val="auto"/>
                <w:sz w:val="20"/>
                <w:szCs w:val="20"/>
                <w:lang w:val="fr-FR"/>
              </w:rPr>
              <w:t>Nous,</w:t>
            </w:r>
            <w:r w:rsidR="00916B05" w:rsidRPr="00970E05">
              <w:rPr>
                <w:rFonts w:ascii="Arial" w:hAnsi="Arial" w:cs="Arial"/>
                <w:b/>
                <w:bCs/>
                <w:color w:val="auto"/>
                <w:sz w:val="20"/>
                <w:szCs w:val="20"/>
                <w:lang w:val="fr-FR"/>
              </w:rPr>
              <w:t xml:space="preserve"> soussignés, affirmons que les objectifs et les activités de la proposition Gavi sont </w:t>
            </w:r>
            <w:r w:rsidRPr="00970E05">
              <w:rPr>
                <w:rFonts w:ascii="Arial" w:hAnsi="Arial" w:cs="Arial"/>
                <w:b/>
                <w:bCs/>
                <w:color w:val="auto"/>
                <w:sz w:val="20"/>
                <w:szCs w:val="20"/>
                <w:lang w:val="fr-FR"/>
              </w:rPr>
              <w:t>parfaitement alignés</w:t>
            </w:r>
            <w:r w:rsidR="00916B05" w:rsidRPr="00970E05">
              <w:rPr>
                <w:rFonts w:ascii="Arial" w:hAnsi="Arial" w:cs="Arial"/>
                <w:b/>
                <w:bCs/>
                <w:color w:val="auto"/>
                <w:sz w:val="20"/>
                <w:szCs w:val="20"/>
                <w:lang w:val="fr-FR"/>
              </w:rPr>
              <w:t xml:space="preserve"> avec le plan stratégique national de santé (ou son équivalent) et que les fonds pour la mise en œuvre de toutes les activités, y compris les fonds nationaux et tout </w:t>
            </w:r>
            <w:r w:rsidR="00743869" w:rsidRPr="00970E05">
              <w:rPr>
                <w:rFonts w:ascii="Arial" w:hAnsi="Arial" w:cs="Arial"/>
                <w:b/>
                <w:bCs/>
                <w:color w:val="auto"/>
                <w:sz w:val="20"/>
                <w:szCs w:val="20"/>
                <w:lang w:val="fr-FR"/>
              </w:rPr>
              <w:t>co-financement</w:t>
            </w:r>
            <w:r w:rsidR="00916B05" w:rsidRPr="00970E05">
              <w:rPr>
                <w:rFonts w:ascii="Arial" w:hAnsi="Arial" w:cs="Arial"/>
                <w:b/>
                <w:bCs/>
                <w:color w:val="auto"/>
                <w:sz w:val="20"/>
                <w:szCs w:val="20"/>
                <w:lang w:val="fr-FR"/>
              </w:rPr>
              <w:t xml:space="preserve"> nécessaire </w:t>
            </w:r>
            <w:r w:rsidR="00743869" w:rsidRPr="00970E05">
              <w:rPr>
                <w:rFonts w:ascii="Arial" w:hAnsi="Arial" w:cs="Arial"/>
                <w:b/>
                <w:bCs/>
                <w:color w:val="auto"/>
                <w:sz w:val="20"/>
                <w:szCs w:val="20"/>
                <w:lang w:val="fr-FR"/>
              </w:rPr>
              <w:t xml:space="preserve">pour les vaccins, </w:t>
            </w:r>
            <w:r w:rsidR="00916B05" w:rsidRPr="00970E05">
              <w:rPr>
                <w:rFonts w:ascii="Arial" w:hAnsi="Arial" w:cs="Arial"/>
                <w:b/>
                <w:bCs/>
                <w:color w:val="auto"/>
                <w:sz w:val="20"/>
                <w:szCs w:val="20"/>
                <w:lang w:val="fr-FR"/>
              </w:rPr>
              <w:t xml:space="preserve">seront inclus dans le budget annuel du </w:t>
            </w:r>
            <w:r w:rsidR="002C478B" w:rsidRPr="00970E05">
              <w:rPr>
                <w:rFonts w:ascii="Arial" w:hAnsi="Arial" w:cs="Arial"/>
                <w:b/>
                <w:bCs/>
                <w:color w:val="auto"/>
                <w:sz w:val="20"/>
                <w:szCs w:val="20"/>
                <w:lang w:val="fr-FR"/>
              </w:rPr>
              <w:t>M</w:t>
            </w:r>
            <w:r w:rsidR="00916B05" w:rsidRPr="00970E05">
              <w:rPr>
                <w:rFonts w:ascii="Arial" w:hAnsi="Arial" w:cs="Arial"/>
                <w:b/>
                <w:bCs/>
                <w:color w:val="auto"/>
                <w:sz w:val="20"/>
                <w:szCs w:val="20"/>
                <w:lang w:val="fr-FR"/>
              </w:rPr>
              <w:t>inistère de la Santé.</w:t>
            </w:r>
          </w:p>
          <w:p w14:paraId="4FC0646A" w14:textId="77777777" w:rsidR="00931B3F" w:rsidRPr="00970E05" w:rsidRDefault="00931B3F" w:rsidP="003E1E3E">
            <w:pPr>
              <w:rPr>
                <w:rFonts w:ascii="Arial" w:hAnsi="Arial" w:cs="Arial"/>
                <w:color w:val="auto"/>
                <w:kern w:val="28"/>
                <w:sz w:val="20"/>
                <w:szCs w:val="20"/>
                <w:lang w:val="fr-FR"/>
              </w:rPr>
            </w:pPr>
            <w:r w:rsidRPr="00970E05">
              <w:rPr>
                <w:rFonts w:ascii="Arial" w:hAnsi="Arial" w:cs="Arial"/>
                <w:b/>
                <w:bCs/>
                <w:color w:val="auto"/>
                <w:kern w:val="28"/>
                <w:sz w:val="20"/>
                <w:szCs w:val="20"/>
                <w:lang w:val="fr-FR"/>
              </w:rPr>
              <w:t xml:space="preserve">Le </w:t>
            </w:r>
            <w:r w:rsidR="002C478B" w:rsidRPr="00970E05">
              <w:rPr>
                <w:rFonts w:ascii="Arial" w:hAnsi="Arial" w:cs="Arial"/>
                <w:b/>
                <w:bCs/>
                <w:color w:val="auto"/>
                <w:kern w:val="28"/>
                <w:sz w:val="20"/>
                <w:szCs w:val="20"/>
                <w:lang w:val="fr-FR"/>
              </w:rPr>
              <w:t>M</w:t>
            </w:r>
            <w:r w:rsidRPr="00970E05">
              <w:rPr>
                <w:rFonts w:ascii="Arial" w:hAnsi="Arial" w:cs="Arial"/>
                <w:b/>
                <w:bCs/>
                <w:color w:val="auto"/>
                <w:kern w:val="28"/>
                <w:sz w:val="20"/>
                <w:szCs w:val="20"/>
                <w:lang w:val="fr-FR"/>
              </w:rPr>
              <w:t>inistre de la Santé</w:t>
            </w:r>
            <w:r w:rsidRPr="00970E05">
              <w:rPr>
                <w:rFonts w:ascii="Arial" w:hAnsi="Arial" w:cs="Arial"/>
                <w:color w:val="auto"/>
                <w:kern w:val="28"/>
                <w:sz w:val="20"/>
                <w:szCs w:val="20"/>
                <w:lang w:val="fr-FR"/>
              </w:rPr>
              <w:t xml:space="preserve"> (ou son </w:t>
            </w:r>
            <w:r w:rsidR="00743869" w:rsidRPr="00970E05">
              <w:rPr>
                <w:rFonts w:ascii="Arial" w:hAnsi="Arial" w:cs="Arial"/>
                <w:color w:val="auto"/>
                <w:kern w:val="28"/>
                <w:sz w:val="20"/>
                <w:szCs w:val="20"/>
                <w:lang w:val="fr-FR"/>
              </w:rPr>
              <w:t>délégué</w:t>
            </w:r>
            <w:r w:rsidRPr="00970E05">
              <w:rPr>
                <w:rFonts w:ascii="Arial" w:hAnsi="Arial" w:cs="Arial"/>
                <w:color w:val="auto"/>
                <w:kern w:val="28"/>
                <w:sz w:val="20"/>
                <w:szCs w:val="20"/>
                <w:lang w:val="fr-FR"/>
              </w:rPr>
              <w:t xml:space="preserve">) </w:t>
            </w:r>
            <w:r w:rsidRPr="00970E05">
              <w:rPr>
                <w:rFonts w:ascii="Arial" w:hAnsi="Arial" w:cs="Arial"/>
                <w:b/>
                <w:bCs/>
                <w:color w:val="auto"/>
                <w:kern w:val="28"/>
                <w:sz w:val="20"/>
                <w:szCs w:val="20"/>
                <w:lang w:val="fr-FR"/>
              </w:rPr>
              <w:t xml:space="preserve">Le </w:t>
            </w:r>
            <w:r w:rsidR="002C478B" w:rsidRPr="00970E05">
              <w:rPr>
                <w:rFonts w:ascii="Arial" w:hAnsi="Arial" w:cs="Arial"/>
                <w:b/>
                <w:bCs/>
                <w:color w:val="auto"/>
                <w:kern w:val="28"/>
                <w:sz w:val="20"/>
                <w:szCs w:val="20"/>
                <w:lang w:val="fr-FR"/>
              </w:rPr>
              <w:t>M</w:t>
            </w:r>
            <w:r w:rsidRPr="00970E05">
              <w:rPr>
                <w:rFonts w:ascii="Arial" w:hAnsi="Arial" w:cs="Arial"/>
                <w:b/>
                <w:bCs/>
                <w:color w:val="auto"/>
                <w:kern w:val="28"/>
                <w:sz w:val="20"/>
                <w:szCs w:val="20"/>
                <w:lang w:val="fr-FR"/>
              </w:rPr>
              <w:t>inistre des Finances</w:t>
            </w:r>
            <w:r w:rsidRPr="00970E05">
              <w:rPr>
                <w:rFonts w:ascii="Arial" w:hAnsi="Arial" w:cs="Arial"/>
                <w:color w:val="auto"/>
                <w:kern w:val="28"/>
                <w:sz w:val="20"/>
                <w:szCs w:val="20"/>
                <w:lang w:val="fr-FR"/>
              </w:rPr>
              <w:t xml:space="preserve"> (ou son </w:t>
            </w:r>
            <w:r w:rsidR="00743869" w:rsidRPr="00970E05">
              <w:rPr>
                <w:rFonts w:ascii="Arial" w:hAnsi="Arial" w:cs="Arial"/>
                <w:color w:val="auto"/>
                <w:kern w:val="28"/>
                <w:sz w:val="20"/>
                <w:szCs w:val="20"/>
                <w:lang w:val="fr-FR"/>
              </w:rPr>
              <w:t>délégué</w:t>
            </w:r>
            <w:r w:rsidRPr="00970E05">
              <w:rPr>
                <w:rFonts w:ascii="Arial" w:hAnsi="Arial" w:cs="Arial"/>
                <w:color w:val="auto"/>
                <w:kern w:val="28"/>
                <w:sz w:val="20"/>
                <w:szCs w:val="20"/>
                <w:lang w:val="fr-FR"/>
              </w:rPr>
              <w:t>)</w:t>
            </w:r>
            <w:r w:rsidRPr="00970E05">
              <w:rPr>
                <w:rFonts w:ascii="Arial" w:hAnsi="Arial" w:cs="Arial"/>
                <w:b/>
                <w:bCs/>
                <w:color w:val="auto"/>
                <w:kern w:val="28"/>
                <w:sz w:val="20"/>
                <w:szCs w:val="20"/>
                <w:lang w:val="fr-FR"/>
              </w:rPr>
              <w:t xml:space="preserve">                                                         </w:t>
            </w:r>
          </w:p>
          <w:p w14:paraId="22D916B8" w14:textId="77777777" w:rsidR="00943DA2" w:rsidRPr="00970E05" w:rsidRDefault="00DC1934" w:rsidP="003E1E3E">
            <w:pPr>
              <w:shd w:val="clear" w:color="auto" w:fill="FFFFFF"/>
              <w:rPr>
                <w:rFonts w:ascii="Arial" w:hAnsi="Arial" w:cs="Arial"/>
                <w:b/>
                <w:color w:val="auto"/>
                <w:sz w:val="20"/>
                <w:szCs w:val="20"/>
                <w:lang w:val="fr-FR"/>
              </w:rPr>
            </w:pPr>
            <w:r w:rsidRPr="00970E05">
              <w:rPr>
                <w:rFonts w:ascii="Arial" w:hAnsi="Arial" w:cs="Arial"/>
                <w:color w:val="auto"/>
                <w:kern w:val="28"/>
                <w:sz w:val="20"/>
                <w:szCs w:val="20"/>
                <w:lang w:val="fr-FR"/>
              </w:rPr>
              <w:t>Nom :</w:t>
            </w:r>
            <w:r w:rsidR="00943DA2" w:rsidRPr="00970E05">
              <w:rPr>
                <w:rFonts w:ascii="Arial" w:hAnsi="Arial" w:cs="Arial"/>
                <w:b/>
                <w:bCs/>
                <w:color w:val="auto"/>
                <w:sz w:val="20"/>
                <w:szCs w:val="20"/>
                <w:lang w:val="fr-FR"/>
              </w:rPr>
              <w:t xml:space="preserve"> Nous, soussignés, affirmons que les objectifs et les activités de la proposition Gavi sont parfaitement alignés avec le plan stratégique national de santé (ou son équivalent) et que les fonds pour la mise en œuvre de toutes les activités, y compris les fonds nationaux et tout co-financement nécessaire pour les vaccins, seront inclus dans le budget annuel du Ministère de la Santé.</w:t>
            </w:r>
          </w:p>
          <w:p w14:paraId="7D494D02" w14:textId="77777777" w:rsidR="00943DA2" w:rsidRPr="00970E05" w:rsidRDefault="00943DA2" w:rsidP="00943DA2">
            <w:pPr>
              <w:rPr>
                <w:rFonts w:ascii="Arial" w:hAnsi="Arial" w:cs="Arial"/>
                <w:color w:val="auto"/>
                <w:kern w:val="28"/>
                <w:sz w:val="20"/>
                <w:szCs w:val="20"/>
                <w:lang w:val="fr-FR"/>
              </w:rPr>
            </w:pPr>
            <w:r w:rsidRPr="00970E05">
              <w:rPr>
                <w:rFonts w:ascii="Arial" w:hAnsi="Arial" w:cs="Arial"/>
                <w:b/>
                <w:bCs/>
                <w:color w:val="auto"/>
                <w:kern w:val="28"/>
                <w:sz w:val="20"/>
                <w:szCs w:val="20"/>
                <w:lang w:val="fr-FR"/>
              </w:rPr>
              <w:t>Le Ministre de la Santé</w:t>
            </w:r>
            <w:r w:rsidRPr="00970E05">
              <w:rPr>
                <w:rFonts w:ascii="Arial" w:hAnsi="Arial" w:cs="Arial"/>
                <w:color w:val="auto"/>
                <w:kern w:val="28"/>
                <w:sz w:val="20"/>
                <w:szCs w:val="20"/>
                <w:lang w:val="fr-FR"/>
              </w:rPr>
              <w:t xml:space="preserve"> (ou son délégué)           </w:t>
            </w:r>
            <w:r w:rsidRPr="00970E05">
              <w:rPr>
                <w:rFonts w:ascii="Arial" w:hAnsi="Arial" w:cs="Arial"/>
                <w:b/>
                <w:bCs/>
                <w:color w:val="auto"/>
                <w:kern w:val="28"/>
                <w:sz w:val="20"/>
                <w:szCs w:val="20"/>
                <w:lang w:val="fr-FR"/>
              </w:rPr>
              <w:t>Le Ministre des Finances</w:t>
            </w:r>
            <w:r w:rsidRPr="00970E05">
              <w:rPr>
                <w:rFonts w:ascii="Arial" w:hAnsi="Arial" w:cs="Arial"/>
                <w:color w:val="auto"/>
                <w:kern w:val="28"/>
                <w:sz w:val="20"/>
                <w:szCs w:val="20"/>
                <w:lang w:val="fr-FR"/>
              </w:rPr>
              <w:t xml:space="preserve"> (ou son délégué)</w:t>
            </w:r>
            <w:r w:rsidRPr="00970E05">
              <w:rPr>
                <w:rFonts w:ascii="Arial" w:hAnsi="Arial" w:cs="Arial"/>
                <w:b/>
                <w:bCs/>
                <w:color w:val="auto"/>
                <w:kern w:val="28"/>
                <w:sz w:val="20"/>
                <w:szCs w:val="20"/>
                <w:lang w:val="fr-FR"/>
              </w:rPr>
              <w:t xml:space="preserve">                                                         </w:t>
            </w:r>
          </w:p>
          <w:p w14:paraId="001C4077" w14:textId="38C4D828" w:rsidR="00943DA2" w:rsidRPr="00970E05" w:rsidRDefault="00943DA2" w:rsidP="00943DA2">
            <w:pPr>
              <w:tabs>
                <w:tab w:val="left" w:pos="4958"/>
              </w:tabs>
              <w:jc w:val="left"/>
              <w:rPr>
                <w:rFonts w:ascii="Arial" w:hAnsi="Arial" w:cs="Arial"/>
                <w:color w:val="auto"/>
                <w:kern w:val="28"/>
                <w:sz w:val="20"/>
                <w:szCs w:val="20"/>
                <w:lang w:val="fr-FR"/>
              </w:rPr>
            </w:pPr>
            <w:r w:rsidRPr="00970E05">
              <w:rPr>
                <w:rFonts w:ascii="Arial" w:hAnsi="Arial" w:cs="Arial"/>
                <w:color w:val="auto"/>
                <w:kern w:val="28"/>
                <w:sz w:val="20"/>
                <w:szCs w:val="20"/>
                <w:lang w:val="fr-FR"/>
              </w:rPr>
              <w:t xml:space="preserve">Nom :   Dr Felix KABANGE NUMBI </w:t>
            </w:r>
            <w:r w:rsidR="00762053">
              <w:rPr>
                <w:rFonts w:ascii="Arial" w:hAnsi="Arial" w:cs="Arial"/>
                <w:color w:val="auto"/>
                <w:kern w:val="28"/>
                <w:sz w:val="20"/>
                <w:szCs w:val="20"/>
                <w:lang w:val="fr-FR"/>
              </w:rPr>
              <w:t>MUKWAMPA</w:t>
            </w:r>
            <w:r w:rsidRPr="00970E05">
              <w:rPr>
                <w:rFonts w:ascii="Arial" w:hAnsi="Arial" w:cs="Arial"/>
                <w:color w:val="auto"/>
                <w:kern w:val="28"/>
                <w:sz w:val="20"/>
                <w:szCs w:val="20"/>
                <w:lang w:val="fr-FR"/>
              </w:rPr>
              <w:t xml:space="preserve">           Nom :   </w:t>
            </w:r>
            <w:r w:rsidR="00762053">
              <w:rPr>
                <w:rFonts w:ascii="Arial" w:hAnsi="Arial" w:cs="Arial"/>
                <w:color w:val="auto"/>
                <w:kern w:val="28"/>
                <w:sz w:val="20"/>
                <w:szCs w:val="20"/>
                <w:lang w:val="fr-FR"/>
              </w:rPr>
              <w:t>Henri Yan MULANG</w:t>
            </w:r>
            <w:r w:rsidRPr="00970E05">
              <w:rPr>
                <w:rFonts w:ascii="Arial" w:hAnsi="Arial" w:cs="Arial"/>
                <w:color w:val="auto"/>
                <w:kern w:val="28"/>
                <w:sz w:val="20"/>
                <w:szCs w:val="20"/>
                <w:lang w:val="fr-FR"/>
              </w:rPr>
              <w:t xml:space="preserve">         </w:t>
            </w:r>
          </w:p>
          <w:p w14:paraId="56E1B6B9" w14:textId="77777777" w:rsidR="00931B3F" w:rsidRPr="00970E05" w:rsidRDefault="00DC1934" w:rsidP="00630860">
            <w:pPr>
              <w:tabs>
                <w:tab w:val="left" w:pos="4958"/>
              </w:tabs>
              <w:jc w:val="left"/>
              <w:rPr>
                <w:rFonts w:ascii="Arial" w:hAnsi="Arial" w:cs="Arial"/>
                <w:color w:val="auto"/>
                <w:kern w:val="28"/>
                <w:sz w:val="20"/>
                <w:szCs w:val="20"/>
                <w:lang w:val="fr-FR"/>
              </w:rPr>
            </w:pPr>
            <w:r w:rsidRPr="00970E05">
              <w:rPr>
                <w:rFonts w:ascii="Arial" w:hAnsi="Arial" w:cs="Arial"/>
                <w:color w:val="auto"/>
                <w:kern w:val="28"/>
                <w:sz w:val="20"/>
                <w:szCs w:val="20"/>
                <w:lang w:val="fr-FR"/>
              </w:rPr>
              <w:t xml:space="preserve">                                                                    </w:t>
            </w:r>
            <w:r w:rsidR="00630860" w:rsidRPr="00970E05">
              <w:rPr>
                <w:rFonts w:ascii="Arial" w:hAnsi="Arial" w:cs="Arial"/>
                <w:color w:val="auto"/>
                <w:kern w:val="28"/>
                <w:sz w:val="20"/>
                <w:szCs w:val="20"/>
                <w:lang w:val="fr-FR"/>
              </w:rPr>
              <w:t xml:space="preserve">                                                 </w:t>
            </w:r>
            <w:r w:rsidR="00931B3F" w:rsidRPr="00970E05">
              <w:rPr>
                <w:rFonts w:ascii="Arial" w:hAnsi="Arial" w:cs="Arial"/>
                <w:color w:val="auto"/>
                <w:kern w:val="28"/>
                <w:sz w:val="20"/>
                <w:szCs w:val="20"/>
                <w:lang w:val="fr-FR"/>
              </w:rPr>
              <w:t xml:space="preserve">                                          </w:t>
            </w:r>
            <w:r w:rsidR="00630860" w:rsidRPr="00970E05">
              <w:rPr>
                <w:rFonts w:ascii="Arial" w:hAnsi="Arial" w:cs="Arial"/>
                <w:color w:val="auto"/>
                <w:kern w:val="28"/>
                <w:sz w:val="20"/>
                <w:szCs w:val="20"/>
                <w:lang w:val="fr-FR"/>
              </w:rPr>
              <w:t xml:space="preserve">                             </w:t>
            </w:r>
          </w:p>
          <w:p w14:paraId="2C2BB878" w14:textId="77777777" w:rsidR="00931B3F" w:rsidRPr="00970E05" w:rsidRDefault="00931B3F" w:rsidP="00931B3F">
            <w:pPr>
              <w:rPr>
                <w:rFonts w:ascii="Arial" w:hAnsi="Arial" w:cs="Arial"/>
                <w:color w:val="auto"/>
                <w:kern w:val="28"/>
                <w:sz w:val="20"/>
                <w:szCs w:val="20"/>
                <w:lang w:val="fr-FR"/>
              </w:rPr>
            </w:pPr>
            <w:r w:rsidRPr="00970E05">
              <w:rPr>
                <w:rFonts w:ascii="Arial" w:hAnsi="Arial" w:cs="Arial"/>
                <w:color w:val="auto"/>
                <w:kern w:val="28"/>
                <w:sz w:val="20"/>
                <w:szCs w:val="20"/>
                <w:lang w:val="fr-FR"/>
              </w:rPr>
              <w:t xml:space="preserve">Signature :                                                                  Signature : </w:t>
            </w:r>
          </w:p>
          <w:p w14:paraId="24508C9E" w14:textId="77777777" w:rsidR="00630860" w:rsidRPr="00970E05" w:rsidRDefault="00630860" w:rsidP="00931B3F">
            <w:pPr>
              <w:pStyle w:val="CEPATabletext"/>
              <w:rPr>
                <w:rFonts w:ascii="Arial" w:hAnsi="Arial" w:cs="Arial"/>
                <w:color w:val="auto"/>
                <w:kern w:val="28"/>
                <w:sz w:val="20"/>
                <w:szCs w:val="20"/>
                <w:lang w:val="fr-FR"/>
              </w:rPr>
            </w:pPr>
          </w:p>
          <w:p w14:paraId="412F45A4" w14:textId="77777777" w:rsidR="00152197" w:rsidRPr="00970E05" w:rsidRDefault="00931B3F" w:rsidP="00931B3F">
            <w:pPr>
              <w:pStyle w:val="CEPATabletext"/>
              <w:rPr>
                <w:rFonts w:ascii="Arial" w:hAnsi="Arial" w:cs="Arial"/>
                <w:color w:val="auto"/>
                <w:kern w:val="28"/>
                <w:sz w:val="20"/>
                <w:szCs w:val="20"/>
                <w:lang w:val="fr-FR"/>
              </w:rPr>
            </w:pPr>
            <w:r w:rsidRPr="00970E05">
              <w:rPr>
                <w:rFonts w:ascii="Arial" w:hAnsi="Arial" w:cs="Arial"/>
                <w:color w:val="auto"/>
                <w:kern w:val="28"/>
                <w:sz w:val="20"/>
                <w:szCs w:val="20"/>
                <w:lang w:val="fr-FR"/>
              </w:rPr>
              <w:t>Date :                                                                               Date :</w:t>
            </w:r>
          </w:p>
        </w:tc>
      </w:tr>
      <w:tr w:rsidR="00970E05" w:rsidRPr="0028244E" w14:paraId="322913B3" w14:textId="77777777" w:rsidTr="00EF51A7">
        <w:tc>
          <w:tcPr>
            <w:tcW w:w="5000" w:type="pct"/>
            <w:gridSpan w:val="5"/>
            <w:shd w:val="clear" w:color="auto" w:fill="A6A6A6" w:themeFill="background1" w:themeFillShade="A6"/>
          </w:tcPr>
          <w:p w14:paraId="152B1DF6" w14:textId="1DCA27D4" w:rsidR="00931B3F" w:rsidRPr="00970E05" w:rsidRDefault="00045288" w:rsidP="00762053">
            <w:pPr>
              <w:pStyle w:val="CEPATabletext"/>
              <w:rPr>
                <w:rFonts w:ascii="Arial" w:hAnsi="Arial" w:cs="Arial"/>
                <w:i/>
                <w:color w:val="auto"/>
                <w:lang w:val="fr-FR"/>
              </w:rPr>
            </w:pPr>
            <w:r w:rsidRPr="00970E05">
              <w:rPr>
                <w:rFonts w:ascii="Arial" w:hAnsi="Arial" w:cs="Arial"/>
                <w:b/>
                <w:bCs/>
                <w:color w:val="auto"/>
                <w:lang w:val="fr-FR"/>
              </w:rPr>
              <w:t>4b.</w:t>
            </w:r>
            <w:r w:rsidRPr="00970E05">
              <w:rPr>
                <w:rFonts w:ascii="Arial" w:hAnsi="Arial" w:cs="Arial"/>
                <w:color w:val="auto"/>
                <w:lang w:val="fr-FR"/>
              </w:rPr>
              <w:t xml:space="preserve"> </w:t>
            </w:r>
            <w:r w:rsidR="0074591B" w:rsidRPr="00970E05">
              <w:rPr>
                <w:rFonts w:ascii="Arial" w:hAnsi="Arial" w:cs="Arial"/>
                <w:b/>
                <w:bCs/>
                <w:color w:val="auto"/>
                <w:lang w:val="fr-FR"/>
              </w:rPr>
              <w:t xml:space="preserve">Approbation </w:t>
            </w:r>
            <w:r w:rsidR="00762053">
              <w:rPr>
                <w:rFonts w:ascii="Arial" w:hAnsi="Arial" w:cs="Arial"/>
                <w:b/>
                <w:bCs/>
                <w:color w:val="auto"/>
                <w:lang w:val="fr-FR"/>
              </w:rPr>
              <w:t>CCIA stratégique du PEV</w:t>
            </w:r>
            <w:r w:rsidRPr="00970E05">
              <w:rPr>
                <w:rFonts w:ascii="Arial" w:hAnsi="Arial" w:cs="Arial"/>
                <w:b/>
                <w:bCs/>
                <w:color w:val="auto"/>
                <w:lang w:val="fr-FR"/>
              </w:rPr>
              <w:t xml:space="preserve">  </w:t>
            </w:r>
          </w:p>
        </w:tc>
      </w:tr>
      <w:tr w:rsidR="00970E05" w:rsidRPr="0028244E" w14:paraId="4BC1CC44" w14:textId="77777777" w:rsidTr="00EF51A7">
        <w:tc>
          <w:tcPr>
            <w:tcW w:w="5000" w:type="pct"/>
            <w:gridSpan w:val="5"/>
            <w:shd w:val="clear" w:color="auto" w:fill="auto"/>
          </w:tcPr>
          <w:p w14:paraId="6CE58FBE" w14:textId="77777777" w:rsidR="00931B3F" w:rsidRPr="00970E05" w:rsidRDefault="00931B3F" w:rsidP="00D9229E">
            <w:pPr>
              <w:pStyle w:val="CEPATabletext"/>
              <w:rPr>
                <w:rFonts w:ascii="Arial" w:hAnsi="Arial" w:cs="Arial"/>
                <w:i/>
                <w:color w:val="auto"/>
                <w:sz w:val="20"/>
                <w:szCs w:val="20"/>
                <w:lang w:val="fr-FR"/>
              </w:rPr>
            </w:pPr>
            <w:r w:rsidRPr="00970E05">
              <w:rPr>
                <w:rFonts w:ascii="Arial" w:hAnsi="Arial" w:cs="Arial"/>
                <w:i/>
                <w:iCs/>
                <w:color w:val="auto"/>
                <w:sz w:val="20"/>
                <w:szCs w:val="20"/>
                <w:lang w:val="fr-FR"/>
              </w:rPr>
              <w:t xml:space="preserve">Inclure l'approbation officielle de la proposition – </w:t>
            </w:r>
            <w:r w:rsidRPr="00970E05">
              <w:rPr>
                <w:rFonts w:ascii="Arial" w:hAnsi="Arial" w:cs="Arial"/>
                <w:b/>
                <w:i/>
                <w:iCs/>
                <w:color w:val="auto"/>
                <w:sz w:val="20"/>
                <w:szCs w:val="20"/>
                <w:lang w:val="fr-FR"/>
              </w:rPr>
              <w:t>pièce jointe obligatoire N° 2</w:t>
            </w:r>
          </w:p>
          <w:p w14:paraId="3DC8646F" w14:textId="77777777" w:rsidR="00931B3F" w:rsidRPr="00970E05" w:rsidRDefault="00931B3F" w:rsidP="00D9229E">
            <w:pPr>
              <w:pStyle w:val="CEPATabletext"/>
              <w:rPr>
                <w:rFonts w:ascii="Arial" w:hAnsi="Arial" w:cs="Arial"/>
                <w:i/>
                <w:color w:val="auto"/>
                <w:sz w:val="20"/>
                <w:szCs w:val="20"/>
                <w:lang w:val="fr-FR"/>
              </w:rPr>
            </w:pPr>
            <w:r w:rsidRPr="00970E05">
              <w:rPr>
                <w:rFonts w:ascii="Arial" w:hAnsi="Arial" w:cs="Arial"/>
                <w:i/>
                <w:iCs/>
                <w:color w:val="auto"/>
                <w:sz w:val="20"/>
                <w:szCs w:val="20"/>
                <w:lang w:val="fr-FR"/>
              </w:rPr>
              <w:t>Inclure une signature de cha</w:t>
            </w:r>
            <w:r w:rsidR="00743869" w:rsidRPr="00970E05">
              <w:rPr>
                <w:rFonts w:ascii="Arial" w:hAnsi="Arial" w:cs="Arial"/>
                <w:i/>
                <w:iCs/>
                <w:color w:val="auto"/>
                <w:sz w:val="20"/>
                <w:szCs w:val="20"/>
                <w:lang w:val="fr-FR"/>
              </w:rPr>
              <w:t>cun</w:t>
            </w:r>
            <w:r w:rsidRPr="00970E05">
              <w:rPr>
                <w:rFonts w:ascii="Arial" w:hAnsi="Arial" w:cs="Arial"/>
                <w:i/>
                <w:iCs/>
                <w:color w:val="auto"/>
                <w:sz w:val="20"/>
                <w:szCs w:val="20"/>
                <w:lang w:val="fr-FR"/>
              </w:rPr>
              <w:t xml:space="preserve"> </w:t>
            </w:r>
            <w:r w:rsidR="00743869" w:rsidRPr="00970E05">
              <w:rPr>
                <w:rFonts w:ascii="Arial" w:hAnsi="Arial" w:cs="Arial"/>
                <w:i/>
                <w:iCs/>
                <w:color w:val="auto"/>
                <w:sz w:val="20"/>
                <w:szCs w:val="20"/>
                <w:lang w:val="fr-FR"/>
              </w:rPr>
              <w:t xml:space="preserve">des </w:t>
            </w:r>
            <w:r w:rsidRPr="00970E05">
              <w:rPr>
                <w:rFonts w:ascii="Arial" w:hAnsi="Arial" w:cs="Arial"/>
                <w:i/>
                <w:iCs/>
                <w:color w:val="auto"/>
                <w:sz w:val="20"/>
                <w:szCs w:val="20"/>
                <w:lang w:val="fr-FR"/>
              </w:rPr>
              <w:t>membre</w:t>
            </w:r>
            <w:r w:rsidR="00743869" w:rsidRPr="00970E05">
              <w:rPr>
                <w:rFonts w:ascii="Arial" w:hAnsi="Arial" w:cs="Arial"/>
                <w:i/>
                <w:iCs/>
                <w:color w:val="auto"/>
                <w:sz w:val="20"/>
                <w:szCs w:val="20"/>
                <w:lang w:val="fr-FR"/>
              </w:rPr>
              <w:t>s</w:t>
            </w:r>
            <w:r w:rsidRPr="00970E05">
              <w:rPr>
                <w:rFonts w:ascii="Arial" w:hAnsi="Arial" w:cs="Arial"/>
                <w:i/>
                <w:iCs/>
                <w:color w:val="auto"/>
                <w:sz w:val="20"/>
                <w:szCs w:val="20"/>
                <w:lang w:val="fr-FR"/>
              </w:rPr>
              <w:t xml:space="preserve"> du comité présent</w:t>
            </w:r>
            <w:r w:rsidR="00743869" w:rsidRPr="00970E05">
              <w:rPr>
                <w:rFonts w:ascii="Arial" w:hAnsi="Arial" w:cs="Arial"/>
                <w:i/>
                <w:iCs/>
                <w:color w:val="auto"/>
                <w:sz w:val="20"/>
                <w:szCs w:val="20"/>
                <w:lang w:val="fr-FR"/>
              </w:rPr>
              <w:t>s</w:t>
            </w:r>
            <w:r w:rsidRPr="00970E05">
              <w:rPr>
                <w:rFonts w:ascii="Arial" w:hAnsi="Arial" w:cs="Arial"/>
                <w:i/>
                <w:iCs/>
                <w:color w:val="auto"/>
                <w:sz w:val="20"/>
                <w:szCs w:val="20"/>
                <w:lang w:val="fr-FR"/>
              </w:rPr>
              <w:t xml:space="preserve"> et la date.</w:t>
            </w:r>
          </w:p>
        </w:tc>
      </w:tr>
      <w:tr w:rsidR="00970E05" w:rsidRPr="0028244E" w14:paraId="1AB4D1E1" w14:textId="77777777" w:rsidTr="00EF51A7">
        <w:tc>
          <w:tcPr>
            <w:tcW w:w="5000" w:type="pct"/>
            <w:gridSpan w:val="5"/>
            <w:shd w:val="clear" w:color="auto" w:fill="auto"/>
          </w:tcPr>
          <w:p w14:paraId="64C633A7" w14:textId="77777777" w:rsidR="00931B3F" w:rsidRPr="00970E05" w:rsidRDefault="00931B3F" w:rsidP="00931B3F">
            <w:pPr>
              <w:pStyle w:val="CEPATabletext"/>
              <w:rPr>
                <w:rFonts w:ascii="Arial" w:hAnsi="Arial" w:cs="Arial"/>
                <w:b/>
                <w:color w:val="auto"/>
                <w:sz w:val="20"/>
                <w:szCs w:val="20"/>
                <w:lang w:val="fr-FR"/>
              </w:rPr>
            </w:pPr>
            <w:r w:rsidRPr="00970E05">
              <w:rPr>
                <w:rFonts w:ascii="Arial" w:hAnsi="Arial" w:cs="Arial"/>
                <w:b/>
                <w:bCs/>
                <w:color w:val="auto"/>
                <w:sz w:val="20"/>
                <w:szCs w:val="20"/>
                <w:lang w:val="fr-FR"/>
              </w:rPr>
              <w:t xml:space="preserve">Pièce jointe obligatoire n ° 2 : Approbation de la proposition par le CCSS/CCIA </w:t>
            </w:r>
          </w:p>
          <w:p w14:paraId="22B87D8A" w14:textId="68BA5617" w:rsidR="00931B3F" w:rsidRPr="00970E05" w:rsidRDefault="00210D8B" w:rsidP="00731B58">
            <w:pPr>
              <w:pStyle w:val="CEPATabletext"/>
              <w:jc w:val="both"/>
              <w:rPr>
                <w:rFonts w:ascii="Arial" w:hAnsi="Arial" w:cs="Arial"/>
                <w:i/>
                <w:color w:val="auto"/>
                <w:sz w:val="20"/>
                <w:szCs w:val="20"/>
                <w:lang w:val="fr-FR"/>
              </w:rPr>
            </w:pPr>
            <w:r>
              <w:rPr>
                <w:rFonts w:ascii="Arial" w:hAnsi="Arial" w:cs="Arial"/>
                <w:i/>
                <w:iCs/>
                <w:color w:val="auto"/>
                <w:sz w:val="20"/>
                <w:szCs w:val="20"/>
                <w:lang w:val="fr-FR"/>
              </w:rPr>
              <w:t xml:space="preserve">Nous, membres </w:t>
            </w:r>
            <w:r w:rsidR="00931B3F" w:rsidRPr="00970E05">
              <w:rPr>
                <w:rFonts w:ascii="Arial" w:hAnsi="Arial" w:cs="Arial"/>
                <w:i/>
                <w:iCs/>
                <w:color w:val="auto"/>
                <w:sz w:val="20"/>
                <w:szCs w:val="20"/>
                <w:lang w:val="fr-FR"/>
              </w:rPr>
              <w:t xml:space="preserve">du comité </w:t>
            </w:r>
            <w:r>
              <w:rPr>
                <w:rFonts w:ascii="Arial" w:hAnsi="Arial" w:cs="Arial"/>
                <w:i/>
                <w:iCs/>
                <w:color w:val="auto"/>
                <w:sz w:val="20"/>
                <w:szCs w:val="20"/>
                <w:lang w:val="fr-FR"/>
              </w:rPr>
              <w:t xml:space="preserve">de Coordination Inter-Agence « CCIA-PEV», </w:t>
            </w:r>
            <w:r w:rsidR="00931B3F" w:rsidRPr="00970E05">
              <w:rPr>
                <w:rFonts w:ascii="Arial" w:hAnsi="Arial" w:cs="Arial"/>
                <w:i/>
                <w:iCs/>
                <w:color w:val="auto"/>
                <w:sz w:val="20"/>
                <w:szCs w:val="20"/>
                <w:lang w:val="fr-FR"/>
              </w:rPr>
              <w:t xml:space="preserve">sommes </w:t>
            </w:r>
            <w:r w:rsidR="00743869" w:rsidRPr="00970E05">
              <w:rPr>
                <w:rFonts w:ascii="Arial" w:hAnsi="Arial" w:cs="Arial"/>
                <w:i/>
                <w:iCs/>
                <w:color w:val="auto"/>
                <w:sz w:val="20"/>
                <w:szCs w:val="20"/>
                <w:lang w:val="fr-FR"/>
              </w:rPr>
              <w:t xml:space="preserve">réunis </w:t>
            </w:r>
            <w:r>
              <w:rPr>
                <w:rFonts w:ascii="Arial" w:hAnsi="Arial" w:cs="Arial"/>
                <w:i/>
                <w:iCs/>
                <w:color w:val="auto"/>
                <w:sz w:val="20"/>
                <w:szCs w:val="20"/>
                <w:lang w:val="fr-FR"/>
              </w:rPr>
              <w:t>le 22 avril 2016</w:t>
            </w:r>
            <w:r w:rsidR="00931B3F" w:rsidRPr="00970E05">
              <w:rPr>
                <w:rFonts w:ascii="Arial" w:hAnsi="Arial" w:cs="Arial"/>
                <w:i/>
                <w:iCs/>
                <w:color w:val="auto"/>
                <w:sz w:val="20"/>
                <w:szCs w:val="20"/>
                <w:lang w:val="fr-FR"/>
              </w:rPr>
              <w:t xml:space="preserve"> pour examiner cette proposition complémentaire. Lors de cette réunion, nous avons </w:t>
            </w:r>
            <w:r w:rsidR="00743869" w:rsidRPr="00970E05">
              <w:rPr>
                <w:rFonts w:ascii="Arial" w:hAnsi="Arial" w:cs="Arial"/>
                <w:i/>
                <w:iCs/>
                <w:color w:val="auto"/>
                <w:sz w:val="20"/>
                <w:szCs w:val="20"/>
                <w:lang w:val="fr-FR"/>
              </w:rPr>
              <w:t xml:space="preserve">approuvé </w:t>
            </w:r>
            <w:r w:rsidR="00931B3F" w:rsidRPr="00970E05">
              <w:rPr>
                <w:rFonts w:ascii="Arial" w:hAnsi="Arial" w:cs="Arial"/>
                <w:i/>
                <w:iCs/>
                <w:color w:val="auto"/>
                <w:sz w:val="20"/>
                <w:szCs w:val="20"/>
                <w:lang w:val="fr-FR"/>
              </w:rPr>
              <w:t>cette proposition sur la base de</w:t>
            </w:r>
            <w:r w:rsidR="00743869" w:rsidRPr="00970E05">
              <w:rPr>
                <w:rFonts w:ascii="Arial" w:hAnsi="Arial" w:cs="Arial"/>
                <w:i/>
                <w:iCs/>
                <w:color w:val="auto"/>
                <w:sz w:val="20"/>
                <w:szCs w:val="20"/>
                <w:lang w:val="fr-FR"/>
              </w:rPr>
              <w:t>s pièces justificatives</w:t>
            </w:r>
            <w:r w:rsidR="00DB26C5" w:rsidRPr="00970E05">
              <w:rPr>
                <w:rFonts w:ascii="Arial" w:hAnsi="Arial" w:cs="Arial"/>
                <w:i/>
                <w:iCs/>
                <w:color w:val="auto"/>
                <w:sz w:val="20"/>
                <w:szCs w:val="20"/>
                <w:lang w:val="fr-FR"/>
              </w:rPr>
              <w:t xml:space="preserve"> </w:t>
            </w:r>
            <w:r w:rsidR="00743869" w:rsidRPr="00970E05">
              <w:rPr>
                <w:rFonts w:ascii="Arial" w:hAnsi="Arial" w:cs="Arial"/>
                <w:i/>
                <w:iCs/>
                <w:color w:val="auto"/>
                <w:sz w:val="20"/>
                <w:szCs w:val="20"/>
                <w:lang w:val="fr-FR"/>
              </w:rPr>
              <w:t>ci-</w:t>
            </w:r>
            <w:r w:rsidR="00931B3F" w:rsidRPr="00970E05">
              <w:rPr>
                <w:rFonts w:ascii="Arial" w:hAnsi="Arial" w:cs="Arial"/>
                <w:i/>
                <w:iCs/>
                <w:color w:val="auto"/>
                <w:sz w:val="20"/>
                <w:szCs w:val="20"/>
                <w:lang w:val="fr-FR"/>
              </w:rPr>
              <w:t>jointe</w:t>
            </w:r>
            <w:r w:rsidR="00743869" w:rsidRPr="00970E05">
              <w:rPr>
                <w:rFonts w:ascii="Arial" w:hAnsi="Arial" w:cs="Arial"/>
                <w:i/>
                <w:iCs/>
                <w:color w:val="auto"/>
                <w:sz w:val="20"/>
                <w:szCs w:val="20"/>
                <w:lang w:val="fr-FR"/>
              </w:rPr>
              <w:t>s</w:t>
            </w:r>
            <w:r w:rsidR="00931B3F" w:rsidRPr="00970E05">
              <w:rPr>
                <w:rFonts w:ascii="Arial" w:hAnsi="Arial" w:cs="Arial"/>
                <w:i/>
                <w:iCs/>
                <w:color w:val="auto"/>
                <w:sz w:val="20"/>
                <w:szCs w:val="20"/>
                <w:lang w:val="fr-FR"/>
              </w:rPr>
              <w:t>. Le</w:t>
            </w:r>
            <w:r w:rsidR="00743869" w:rsidRPr="00970E05">
              <w:rPr>
                <w:rFonts w:ascii="Arial" w:hAnsi="Arial" w:cs="Arial"/>
                <w:i/>
                <w:iCs/>
                <w:color w:val="auto"/>
                <w:sz w:val="20"/>
                <w:szCs w:val="20"/>
                <w:lang w:val="fr-FR"/>
              </w:rPr>
              <w:t xml:space="preserve"> procès-verbal</w:t>
            </w:r>
            <w:r w:rsidR="00931B3F" w:rsidRPr="00970E05">
              <w:rPr>
                <w:rFonts w:ascii="Arial" w:hAnsi="Arial" w:cs="Arial"/>
                <w:i/>
                <w:iCs/>
                <w:color w:val="auto"/>
                <w:sz w:val="20"/>
                <w:szCs w:val="20"/>
                <w:lang w:val="fr-FR"/>
              </w:rPr>
              <w:t xml:space="preserve"> de la réunion approuvant cette proposition </w:t>
            </w:r>
            <w:r w:rsidR="00743869" w:rsidRPr="00970E05">
              <w:rPr>
                <w:rFonts w:ascii="Arial" w:hAnsi="Arial" w:cs="Arial"/>
                <w:i/>
                <w:iCs/>
                <w:color w:val="auto"/>
                <w:sz w:val="20"/>
                <w:szCs w:val="20"/>
                <w:lang w:val="fr-FR"/>
              </w:rPr>
              <w:t xml:space="preserve">est </w:t>
            </w:r>
            <w:r w:rsidR="00931B3F" w:rsidRPr="00970E05">
              <w:rPr>
                <w:rFonts w:ascii="Arial" w:hAnsi="Arial" w:cs="Arial"/>
                <w:i/>
                <w:iCs/>
                <w:color w:val="auto"/>
                <w:sz w:val="20"/>
                <w:szCs w:val="20"/>
                <w:lang w:val="fr-FR"/>
              </w:rPr>
              <w:t xml:space="preserve">joint à </w:t>
            </w:r>
            <w:r w:rsidR="00743869" w:rsidRPr="00970E05">
              <w:rPr>
                <w:rFonts w:ascii="Arial" w:hAnsi="Arial" w:cs="Arial"/>
                <w:i/>
                <w:iCs/>
                <w:color w:val="auto"/>
                <w:sz w:val="20"/>
                <w:szCs w:val="20"/>
                <w:lang w:val="fr-FR"/>
              </w:rPr>
              <w:t xml:space="preserve">la présente </w:t>
            </w:r>
            <w:r w:rsidR="00DB26C5" w:rsidRPr="00970E05">
              <w:rPr>
                <w:rFonts w:ascii="Arial" w:hAnsi="Arial" w:cs="Arial"/>
                <w:i/>
                <w:iCs/>
                <w:color w:val="auto"/>
                <w:sz w:val="20"/>
                <w:szCs w:val="20"/>
                <w:lang w:val="fr-FR"/>
              </w:rPr>
              <w:t>demande.</w:t>
            </w:r>
          </w:p>
        </w:tc>
      </w:tr>
      <w:tr w:rsidR="00970E05" w:rsidRPr="0028244E" w14:paraId="1C4D715B" w14:textId="77777777" w:rsidTr="00EF51A7">
        <w:tc>
          <w:tcPr>
            <w:tcW w:w="961" w:type="pct"/>
            <w:vMerge w:val="restart"/>
            <w:shd w:val="clear" w:color="auto" w:fill="D9D9D9" w:themeFill="background1" w:themeFillShade="D9"/>
          </w:tcPr>
          <w:p w14:paraId="25E467CD" w14:textId="77777777" w:rsidR="00931B3F" w:rsidRPr="00970E05" w:rsidRDefault="00931B3F" w:rsidP="00743869">
            <w:pPr>
              <w:pStyle w:val="CEPATabletext"/>
              <w:rPr>
                <w:rFonts w:ascii="Arial" w:hAnsi="Arial" w:cs="Arial"/>
                <w:b/>
                <w:color w:val="auto"/>
                <w:sz w:val="20"/>
                <w:szCs w:val="20"/>
                <w:lang w:val="fr-FR"/>
              </w:rPr>
            </w:pPr>
            <w:r w:rsidRPr="00970E05">
              <w:rPr>
                <w:rFonts w:ascii="Arial" w:hAnsi="Arial" w:cs="Arial"/>
                <w:b/>
                <w:bCs/>
                <w:color w:val="auto"/>
                <w:kern w:val="28"/>
                <w:sz w:val="20"/>
                <w:szCs w:val="20"/>
                <w:lang w:val="fr-FR"/>
              </w:rPr>
              <w:t xml:space="preserve">Veuillez </w:t>
            </w:r>
            <w:r w:rsidR="00743869" w:rsidRPr="00970E05">
              <w:rPr>
                <w:rFonts w:ascii="Arial" w:hAnsi="Arial" w:cs="Arial"/>
                <w:b/>
                <w:bCs/>
                <w:color w:val="auto"/>
                <w:kern w:val="28"/>
                <w:sz w:val="20"/>
                <w:szCs w:val="20"/>
                <w:lang w:val="fr-FR"/>
              </w:rPr>
              <w:t xml:space="preserve">donner la liste de </w:t>
            </w:r>
            <w:r w:rsidRPr="00970E05">
              <w:rPr>
                <w:rFonts w:ascii="Arial" w:hAnsi="Arial" w:cs="Arial"/>
                <w:b/>
                <w:bCs/>
                <w:color w:val="auto"/>
                <w:kern w:val="28"/>
                <w:sz w:val="20"/>
                <w:szCs w:val="20"/>
                <w:lang w:val="fr-FR"/>
              </w:rPr>
              <w:t>tous les membres du comité</w:t>
            </w:r>
          </w:p>
        </w:tc>
        <w:tc>
          <w:tcPr>
            <w:tcW w:w="961" w:type="pct"/>
            <w:vMerge w:val="restart"/>
            <w:shd w:val="clear" w:color="auto" w:fill="D9D9D9" w:themeFill="background1" w:themeFillShade="D9"/>
          </w:tcPr>
          <w:p w14:paraId="466EECC1" w14:textId="77777777" w:rsidR="00931B3F" w:rsidRPr="00970E05" w:rsidRDefault="00931B3F" w:rsidP="00931B3F">
            <w:pPr>
              <w:pStyle w:val="CEPATabletext"/>
              <w:rPr>
                <w:rFonts w:ascii="Arial" w:hAnsi="Arial" w:cs="Arial"/>
                <w:b/>
                <w:color w:val="auto"/>
                <w:sz w:val="20"/>
                <w:szCs w:val="20"/>
              </w:rPr>
            </w:pPr>
            <w:r w:rsidRPr="00970E05">
              <w:rPr>
                <w:rFonts w:ascii="Arial" w:hAnsi="Arial" w:cs="Arial"/>
                <w:b/>
                <w:bCs/>
                <w:color w:val="auto"/>
                <w:kern w:val="28"/>
                <w:sz w:val="20"/>
                <w:szCs w:val="20"/>
                <w:lang w:val="fr-FR"/>
              </w:rPr>
              <w:t>Titre / Organisation</w:t>
            </w:r>
          </w:p>
        </w:tc>
        <w:tc>
          <w:tcPr>
            <w:tcW w:w="1155" w:type="pct"/>
            <w:vMerge w:val="restart"/>
            <w:shd w:val="clear" w:color="auto" w:fill="D9D9D9" w:themeFill="background1" w:themeFillShade="D9"/>
          </w:tcPr>
          <w:p w14:paraId="287D7451" w14:textId="77777777" w:rsidR="00931B3F" w:rsidRPr="00970E05" w:rsidRDefault="00931B3F" w:rsidP="00931B3F">
            <w:pPr>
              <w:pStyle w:val="CEPATabletext"/>
              <w:rPr>
                <w:rFonts w:ascii="Arial" w:hAnsi="Arial" w:cs="Arial"/>
                <w:b/>
                <w:color w:val="auto"/>
                <w:sz w:val="20"/>
                <w:szCs w:val="20"/>
              </w:rPr>
            </w:pPr>
            <w:r w:rsidRPr="00970E05">
              <w:rPr>
                <w:rFonts w:ascii="Arial" w:hAnsi="Arial" w:cs="Arial"/>
                <w:b/>
                <w:bCs/>
                <w:color w:val="auto"/>
                <w:kern w:val="28"/>
                <w:sz w:val="20"/>
                <w:szCs w:val="20"/>
                <w:lang w:val="fr-FR"/>
              </w:rPr>
              <w:t>Nom</w:t>
            </w:r>
          </w:p>
        </w:tc>
        <w:tc>
          <w:tcPr>
            <w:tcW w:w="1922" w:type="pct"/>
            <w:gridSpan w:val="2"/>
            <w:shd w:val="clear" w:color="auto" w:fill="D9D9D9" w:themeFill="background1" w:themeFillShade="D9"/>
          </w:tcPr>
          <w:p w14:paraId="6FE416D9" w14:textId="77777777" w:rsidR="00931B3F" w:rsidRPr="00970E05" w:rsidRDefault="00931B3F" w:rsidP="00931B3F">
            <w:pPr>
              <w:pStyle w:val="CEPATabletext"/>
              <w:rPr>
                <w:rFonts w:ascii="Arial" w:hAnsi="Arial" w:cs="Arial"/>
                <w:b/>
                <w:color w:val="auto"/>
                <w:sz w:val="20"/>
                <w:szCs w:val="20"/>
                <w:lang w:val="fr-FR"/>
              </w:rPr>
            </w:pPr>
            <w:r w:rsidRPr="00970E05">
              <w:rPr>
                <w:rFonts w:ascii="Arial" w:hAnsi="Arial" w:cs="Arial"/>
                <w:b/>
                <w:bCs/>
                <w:color w:val="auto"/>
                <w:sz w:val="20"/>
                <w:szCs w:val="20"/>
                <w:lang w:val="fr-FR"/>
              </w:rPr>
              <w:t>Signez ci-dessous pour confirmer :</w:t>
            </w:r>
          </w:p>
        </w:tc>
      </w:tr>
      <w:tr w:rsidR="00970E05" w:rsidRPr="0028244E" w14:paraId="7ACE4293" w14:textId="77777777" w:rsidTr="00EF51A7">
        <w:trPr>
          <w:trHeight w:val="367"/>
        </w:trPr>
        <w:tc>
          <w:tcPr>
            <w:tcW w:w="961" w:type="pct"/>
            <w:vMerge/>
            <w:shd w:val="clear" w:color="auto" w:fill="D9D9D9" w:themeFill="background1" w:themeFillShade="D9"/>
          </w:tcPr>
          <w:p w14:paraId="62026089" w14:textId="77777777" w:rsidR="00931B3F" w:rsidRPr="00970E05" w:rsidRDefault="00931B3F" w:rsidP="00931B3F">
            <w:pPr>
              <w:pStyle w:val="CEPATabletext"/>
              <w:rPr>
                <w:rFonts w:ascii="Arial" w:hAnsi="Arial" w:cs="Arial"/>
                <w:b/>
                <w:color w:val="auto"/>
                <w:sz w:val="20"/>
                <w:szCs w:val="20"/>
                <w:lang w:val="fr-FR"/>
              </w:rPr>
            </w:pPr>
          </w:p>
        </w:tc>
        <w:tc>
          <w:tcPr>
            <w:tcW w:w="961" w:type="pct"/>
            <w:vMerge/>
            <w:shd w:val="clear" w:color="auto" w:fill="D9D9D9" w:themeFill="background1" w:themeFillShade="D9"/>
          </w:tcPr>
          <w:p w14:paraId="103E559E" w14:textId="77777777" w:rsidR="00931B3F" w:rsidRPr="00970E05" w:rsidRDefault="00931B3F" w:rsidP="00931B3F">
            <w:pPr>
              <w:pStyle w:val="CEPATabletext"/>
              <w:rPr>
                <w:rFonts w:ascii="Arial" w:hAnsi="Arial" w:cs="Arial"/>
                <w:b/>
                <w:color w:val="auto"/>
                <w:sz w:val="20"/>
                <w:szCs w:val="20"/>
                <w:lang w:val="fr-FR"/>
              </w:rPr>
            </w:pPr>
          </w:p>
        </w:tc>
        <w:tc>
          <w:tcPr>
            <w:tcW w:w="1155" w:type="pct"/>
            <w:vMerge/>
            <w:shd w:val="clear" w:color="auto" w:fill="D9D9D9" w:themeFill="background1" w:themeFillShade="D9"/>
          </w:tcPr>
          <w:p w14:paraId="42674CD0" w14:textId="77777777" w:rsidR="00931B3F" w:rsidRPr="00970E05" w:rsidRDefault="00931B3F" w:rsidP="00931B3F">
            <w:pPr>
              <w:pStyle w:val="CEPATabletext"/>
              <w:rPr>
                <w:rFonts w:ascii="Arial" w:hAnsi="Arial" w:cs="Arial"/>
                <w:b/>
                <w:color w:val="auto"/>
                <w:sz w:val="20"/>
                <w:szCs w:val="20"/>
                <w:lang w:val="fr-FR"/>
              </w:rPr>
            </w:pPr>
          </w:p>
        </w:tc>
        <w:tc>
          <w:tcPr>
            <w:tcW w:w="961" w:type="pct"/>
            <w:shd w:val="clear" w:color="auto" w:fill="D9D9D9" w:themeFill="background1" w:themeFillShade="D9"/>
          </w:tcPr>
          <w:p w14:paraId="0FFAAD2B" w14:textId="77777777" w:rsidR="00931B3F" w:rsidRPr="00731B58" w:rsidRDefault="00931B3F" w:rsidP="00743869">
            <w:pPr>
              <w:pStyle w:val="CEPATabletext"/>
              <w:rPr>
                <w:rFonts w:ascii="Arial" w:hAnsi="Arial" w:cs="Arial"/>
                <w:b/>
                <w:color w:val="auto"/>
                <w:sz w:val="14"/>
                <w:szCs w:val="20"/>
                <w:lang w:val="fr-FR"/>
              </w:rPr>
            </w:pPr>
            <w:r w:rsidRPr="00731B58">
              <w:rPr>
                <w:rFonts w:ascii="Arial" w:hAnsi="Arial" w:cs="Arial"/>
                <w:b/>
                <w:bCs/>
                <w:color w:val="auto"/>
                <w:kern w:val="28"/>
                <w:sz w:val="14"/>
                <w:szCs w:val="20"/>
                <w:lang w:val="fr-FR"/>
              </w:rPr>
              <w:t xml:space="preserve">Participation à la réunion </w:t>
            </w:r>
            <w:r w:rsidR="00743869" w:rsidRPr="00731B58">
              <w:rPr>
                <w:rFonts w:ascii="Arial" w:hAnsi="Arial" w:cs="Arial"/>
                <w:b/>
                <w:bCs/>
                <w:color w:val="auto"/>
                <w:kern w:val="28"/>
                <w:sz w:val="14"/>
                <w:szCs w:val="20"/>
                <w:lang w:val="fr-FR"/>
              </w:rPr>
              <w:t>durant</w:t>
            </w:r>
            <w:r w:rsidRPr="00731B58">
              <w:rPr>
                <w:rFonts w:ascii="Arial" w:hAnsi="Arial" w:cs="Arial"/>
                <w:b/>
                <w:bCs/>
                <w:color w:val="auto"/>
                <w:kern w:val="28"/>
                <w:sz w:val="14"/>
                <w:szCs w:val="20"/>
                <w:lang w:val="fr-FR"/>
              </w:rPr>
              <w:t xml:space="preserve"> laquelle la proposition a été approuvée</w:t>
            </w:r>
          </w:p>
        </w:tc>
        <w:tc>
          <w:tcPr>
            <w:tcW w:w="961" w:type="pct"/>
            <w:shd w:val="clear" w:color="auto" w:fill="D9D9D9" w:themeFill="background1" w:themeFillShade="D9"/>
          </w:tcPr>
          <w:p w14:paraId="1ED209CA" w14:textId="77777777" w:rsidR="00931B3F" w:rsidRPr="00731B58" w:rsidRDefault="00931B3F" w:rsidP="00931B3F">
            <w:pPr>
              <w:pStyle w:val="CEPATabletext"/>
              <w:rPr>
                <w:rFonts w:ascii="Arial" w:hAnsi="Arial" w:cs="Arial"/>
                <w:b/>
                <w:color w:val="auto"/>
                <w:sz w:val="14"/>
                <w:szCs w:val="20"/>
                <w:lang w:val="fr-FR"/>
              </w:rPr>
            </w:pPr>
            <w:r w:rsidRPr="00731B58">
              <w:rPr>
                <w:rFonts w:ascii="Arial" w:hAnsi="Arial" w:cs="Arial"/>
                <w:b/>
                <w:bCs/>
                <w:color w:val="auto"/>
                <w:kern w:val="28"/>
                <w:sz w:val="14"/>
                <w:szCs w:val="20"/>
                <w:lang w:val="fr-FR"/>
              </w:rPr>
              <w:t>Approbation du procès-verbal de la réunion au cours de laquelle la proposition</w:t>
            </w:r>
            <w:r w:rsidRPr="00731B58">
              <w:rPr>
                <w:rFonts w:ascii="Arial" w:hAnsi="Arial" w:cs="Arial"/>
                <w:b/>
                <w:bCs/>
                <w:color w:val="auto"/>
                <w:sz w:val="14"/>
                <w:szCs w:val="20"/>
                <w:lang w:val="fr-FR"/>
              </w:rPr>
              <w:t xml:space="preserve"> </w:t>
            </w:r>
            <w:r w:rsidR="0074591B" w:rsidRPr="00731B58">
              <w:rPr>
                <w:rFonts w:ascii="Arial" w:hAnsi="Arial" w:cs="Arial"/>
                <w:b/>
                <w:bCs/>
                <w:color w:val="auto"/>
                <w:kern w:val="28"/>
                <w:sz w:val="14"/>
                <w:szCs w:val="20"/>
                <w:lang w:val="fr-FR"/>
              </w:rPr>
              <w:t>a été</w:t>
            </w:r>
            <w:r w:rsidRPr="00731B58">
              <w:rPr>
                <w:rFonts w:ascii="Arial" w:hAnsi="Arial" w:cs="Arial"/>
                <w:b/>
                <w:bCs/>
                <w:color w:val="auto"/>
                <w:sz w:val="14"/>
                <w:szCs w:val="20"/>
                <w:lang w:val="fr-FR"/>
              </w:rPr>
              <w:t xml:space="preserve"> </w:t>
            </w:r>
            <w:r w:rsidRPr="00731B58">
              <w:rPr>
                <w:rFonts w:ascii="Arial" w:hAnsi="Arial" w:cs="Arial"/>
                <w:b/>
                <w:bCs/>
                <w:color w:val="auto"/>
                <w:kern w:val="28"/>
                <w:sz w:val="14"/>
                <w:szCs w:val="20"/>
                <w:lang w:val="fr-FR"/>
              </w:rPr>
              <w:t>discutée</w:t>
            </w:r>
          </w:p>
        </w:tc>
      </w:tr>
      <w:tr w:rsidR="00970E05" w:rsidRPr="00970E05" w14:paraId="0044D3B4" w14:textId="77777777" w:rsidTr="00EF51A7">
        <w:trPr>
          <w:trHeight w:val="367"/>
        </w:trPr>
        <w:tc>
          <w:tcPr>
            <w:tcW w:w="961" w:type="pct"/>
            <w:shd w:val="clear" w:color="auto" w:fill="D9D9D9" w:themeFill="background1" w:themeFillShade="D9"/>
          </w:tcPr>
          <w:p w14:paraId="55DD0A72" w14:textId="77777777" w:rsidR="00630860" w:rsidRPr="00970E05" w:rsidRDefault="00630860" w:rsidP="00931B3F">
            <w:pPr>
              <w:pStyle w:val="CEPATabletext"/>
              <w:rPr>
                <w:rFonts w:ascii="Arial" w:hAnsi="Arial" w:cs="Arial"/>
                <w:b/>
                <w:color w:val="auto"/>
                <w:sz w:val="20"/>
                <w:szCs w:val="20"/>
              </w:rPr>
            </w:pPr>
            <w:r w:rsidRPr="00970E05">
              <w:rPr>
                <w:rFonts w:ascii="Arial" w:hAnsi="Arial" w:cs="Arial"/>
                <w:b/>
                <w:bCs/>
                <w:color w:val="auto"/>
                <w:kern w:val="28"/>
                <w:sz w:val="20"/>
                <w:szCs w:val="20"/>
                <w:lang w:val="fr-FR"/>
              </w:rPr>
              <w:t>Président</w:t>
            </w:r>
          </w:p>
        </w:tc>
        <w:tc>
          <w:tcPr>
            <w:tcW w:w="961" w:type="pct"/>
            <w:shd w:val="clear" w:color="auto" w:fill="auto"/>
          </w:tcPr>
          <w:p w14:paraId="1BE699CC" w14:textId="635CCF0C" w:rsidR="00630860" w:rsidRPr="00571F58" w:rsidRDefault="00762053" w:rsidP="0031201E">
            <w:pPr>
              <w:pStyle w:val="CEPATabletext"/>
              <w:rPr>
                <w:rFonts w:ascii="Arial" w:hAnsi="Arial" w:cs="Arial"/>
                <w:color w:val="auto"/>
                <w:sz w:val="18"/>
                <w:szCs w:val="20"/>
                <w:lang w:val="fr-FR"/>
              </w:rPr>
            </w:pPr>
            <w:r w:rsidRPr="00571F58">
              <w:rPr>
                <w:rFonts w:ascii="Arial" w:hAnsi="Arial" w:cs="Arial"/>
                <w:color w:val="auto"/>
                <w:sz w:val="18"/>
                <w:szCs w:val="20"/>
                <w:lang w:val="fr-FR"/>
              </w:rPr>
              <w:t>M</w:t>
            </w:r>
            <w:r w:rsidR="00EF51A7" w:rsidRPr="00571F58">
              <w:rPr>
                <w:rFonts w:ascii="Arial" w:hAnsi="Arial" w:cs="Arial"/>
                <w:color w:val="auto"/>
                <w:sz w:val="18"/>
                <w:szCs w:val="20"/>
                <w:lang w:val="fr-FR"/>
              </w:rPr>
              <w:t>inistre</w:t>
            </w:r>
            <w:r w:rsidRPr="00571F58">
              <w:rPr>
                <w:rFonts w:ascii="Arial" w:hAnsi="Arial" w:cs="Arial"/>
                <w:color w:val="auto"/>
                <w:sz w:val="18"/>
                <w:szCs w:val="20"/>
                <w:lang w:val="fr-FR"/>
              </w:rPr>
              <w:t xml:space="preserve"> de la santé RDC</w:t>
            </w:r>
          </w:p>
        </w:tc>
        <w:tc>
          <w:tcPr>
            <w:tcW w:w="1155" w:type="pct"/>
            <w:shd w:val="clear" w:color="auto" w:fill="auto"/>
          </w:tcPr>
          <w:p w14:paraId="78A6ED8A" w14:textId="3C54BDC9" w:rsidR="00630860" w:rsidRPr="00EF51A7" w:rsidRDefault="00762053" w:rsidP="0031201E">
            <w:pPr>
              <w:pStyle w:val="CEPATabletext"/>
              <w:rPr>
                <w:rFonts w:ascii="Arial" w:hAnsi="Arial" w:cs="Arial"/>
                <w:color w:val="auto"/>
                <w:sz w:val="18"/>
                <w:szCs w:val="20"/>
              </w:rPr>
            </w:pPr>
            <w:r w:rsidRPr="00EF51A7">
              <w:rPr>
                <w:rFonts w:ascii="Arial" w:hAnsi="Arial" w:cs="Arial"/>
                <w:color w:val="auto"/>
                <w:sz w:val="18"/>
                <w:szCs w:val="20"/>
              </w:rPr>
              <w:t>Dr Felix KABANGE Numbi MUKWAMPA</w:t>
            </w:r>
          </w:p>
        </w:tc>
        <w:tc>
          <w:tcPr>
            <w:tcW w:w="961" w:type="pct"/>
            <w:shd w:val="clear" w:color="auto" w:fill="auto"/>
          </w:tcPr>
          <w:p w14:paraId="36F3BD72"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3FB7910F" w14:textId="77777777" w:rsidR="00630860" w:rsidRPr="00970E05" w:rsidRDefault="00630860" w:rsidP="00931B3F">
            <w:pPr>
              <w:pStyle w:val="CEPATabletext"/>
              <w:rPr>
                <w:rFonts w:ascii="Arial" w:hAnsi="Arial" w:cs="Arial"/>
                <w:b/>
                <w:color w:val="auto"/>
                <w:sz w:val="20"/>
                <w:szCs w:val="20"/>
              </w:rPr>
            </w:pPr>
          </w:p>
        </w:tc>
      </w:tr>
      <w:tr w:rsidR="00970E05" w:rsidRPr="00970E05" w14:paraId="18D7080E" w14:textId="77777777" w:rsidTr="00EF51A7">
        <w:trPr>
          <w:trHeight w:val="367"/>
        </w:trPr>
        <w:tc>
          <w:tcPr>
            <w:tcW w:w="961" w:type="pct"/>
            <w:shd w:val="clear" w:color="auto" w:fill="D9D9D9" w:themeFill="background1" w:themeFillShade="D9"/>
          </w:tcPr>
          <w:p w14:paraId="6B7A5F67" w14:textId="77777777" w:rsidR="00630860" w:rsidRPr="00970E05" w:rsidRDefault="00630860" w:rsidP="00931B3F">
            <w:pPr>
              <w:pStyle w:val="CEPATabletext"/>
              <w:rPr>
                <w:rFonts w:ascii="Arial" w:hAnsi="Arial" w:cs="Arial"/>
                <w:b/>
                <w:color w:val="auto"/>
                <w:sz w:val="20"/>
                <w:szCs w:val="20"/>
              </w:rPr>
            </w:pPr>
            <w:r w:rsidRPr="00970E05">
              <w:rPr>
                <w:rFonts w:ascii="Arial" w:hAnsi="Arial" w:cs="Arial"/>
                <w:b/>
                <w:bCs/>
                <w:color w:val="auto"/>
                <w:kern w:val="28"/>
                <w:sz w:val="20"/>
                <w:szCs w:val="20"/>
                <w:lang w:val="fr-FR"/>
              </w:rPr>
              <w:t>Secrétaire</w:t>
            </w:r>
          </w:p>
        </w:tc>
        <w:tc>
          <w:tcPr>
            <w:tcW w:w="961" w:type="pct"/>
            <w:shd w:val="clear" w:color="auto" w:fill="auto"/>
          </w:tcPr>
          <w:p w14:paraId="50AAE968" w14:textId="18FB05D4" w:rsidR="00630860" w:rsidRPr="00EF51A7" w:rsidRDefault="00EF51A7" w:rsidP="0031201E">
            <w:pPr>
              <w:pStyle w:val="CEPATabletext"/>
              <w:rPr>
                <w:rFonts w:ascii="Arial" w:hAnsi="Arial" w:cs="Arial"/>
                <w:color w:val="auto"/>
                <w:sz w:val="20"/>
                <w:szCs w:val="20"/>
              </w:rPr>
            </w:pPr>
            <w:r w:rsidRPr="00EF51A7">
              <w:rPr>
                <w:rFonts w:ascii="Arial" w:hAnsi="Arial" w:cs="Arial"/>
                <w:color w:val="auto"/>
                <w:sz w:val="18"/>
                <w:szCs w:val="20"/>
              </w:rPr>
              <w:t>Programme Elargi de Vaccination</w:t>
            </w:r>
            <w:r w:rsidR="00762053" w:rsidRPr="00EF51A7">
              <w:rPr>
                <w:rFonts w:ascii="Arial" w:hAnsi="Arial" w:cs="Arial"/>
                <w:color w:val="auto"/>
                <w:sz w:val="18"/>
                <w:szCs w:val="20"/>
              </w:rPr>
              <w:t xml:space="preserve"> </w:t>
            </w:r>
          </w:p>
        </w:tc>
        <w:tc>
          <w:tcPr>
            <w:tcW w:w="1155" w:type="pct"/>
            <w:shd w:val="clear" w:color="auto" w:fill="auto"/>
          </w:tcPr>
          <w:p w14:paraId="47C90DBA" w14:textId="53E24603" w:rsidR="00630860" w:rsidRPr="00EF51A7" w:rsidRDefault="00EF51A7" w:rsidP="0031201E">
            <w:pPr>
              <w:pStyle w:val="CEPATabletext"/>
              <w:rPr>
                <w:rFonts w:ascii="Arial" w:hAnsi="Arial" w:cs="Arial"/>
                <w:color w:val="auto"/>
                <w:sz w:val="20"/>
                <w:szCs w:val="20"/>
              </w:rPr>
            </w:pPr>
            <w:r>
              <w:rPr>
                <w:rFonts w:ascii="Arial" w:hAnsi="Arial" w:cs="Arial"/>
                <w:color w:val="auto"/>
                <w:sz w:val="20"/>
                <w:szCs w:val="20"/>
              </w:rPr>
              <w:t>Dr Guylain KAYA MUTENDA SHERIA</w:t>
            </w:r>
          </w:p>
        </w:tc>
        <w:tc>
          <w:tcPr>
            <w:tcW w:w="961" w:type="pct"/>
            <w:shd w:val="clear" w:color="auto" w:fill="auto"/>
          </w:tcPr>
          <w:p w14:paraId="07207556"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034212C7" w14:textId="77777777" w:rsidR="00630860" w:rsidRPr="00970E05" w:rsidRDefault="00630860" w:rsidP="00931B3F">
            <w:pPr>
              <w:pStyle w:val="CEPATabletext"/>
              <w:rPr>
                <w:rFonts w:ascii="Arial" w:hAnsi="Arial" w:cs="Arial"/>
                <w:b/>
                <w:color w:val="auto"/>
                <w:sz w:val="20"/>
                <w:szCs w:val="20"/>
              </w:rPr>
            </w:pPr>
          </w:p>
        </w:tc>
      </w:tr>
      <w:tr w:rsidR="00970E05" w:rsidRPr="00580246" w14:paraId="708598DB" w14:textId="77777777" w:rsidTr="00EF51A7">
        <w:trPr>
          <w:trHeight w:val="367"/>
        </w:trPr>
        <w:tc>
          <w:tcPr>
            <w:tcW w:w="961" w:type="pct"/>
            <w:shd w:val="clear" w:color="auto" w:fill="D9D9D9" w:themeFill="background1" w:themeFillShade="D9"/>
          </w:tcPr>
          <w:p w14:paraId="0C5CB791" w14:textId="77777777" w:rsidR="00630860" w:rsidRPr="00EF51A7" w:rsidRDefault="00630860" w:rsidP="002C478B">
            <w:pPr>
              <w:pStyle w:val="CEPATabletext"/>
              <w:rPr>
                <w:rFonts w:ascii="Arial" w:hAnsi="Arial" w:cs="Arial"/>
                <w:b/>
                <w:color w:val="auto"/>
                <w:sz w:val="18"/>
                <w:szCs w:val="20"/>
                <w:lang w:val="fr-FR"/>
              </w:rPr>
            </w:pPr>
            <w:r w:rsidRPr="00EF51A7">
              <w:rPr>
                <w:rFonts w:ascii="Arial" w:hAnsi="Arial" w:cs="Arial"/>
                <w:b/>
                <w:bCs/>
                <w:color w:val="auto"/>
                <w:kern w:val="28"/>
                <w:sz w:val="18"/>
                <w:szCs w:val="20"/>
                <w:lang w:val="fr-FR"/>
              </w:rPr>
              <w:t>Membres du Ministère de la Santé</w:t>
            </w:r>
          </w:p>
        </w:tc>
        <w:tc>
          <w:tcPr>
            <w:tcW w:w="961" w:type="pct"/>
            <w:shd w:val="clear" w:color="auto" w:fill="auto"/>
          </w:tcPr>
          <w:p w14:paraId="5BFADBD0" w14:textId="2AA4D5C1" w:rsidR="00630860" w:rsidRPr="00EF51A7" w:rsidRDefault="00EF51A7" w:rsidP="0031201E">
            <w:pPr>
              <w:pStyle w:val="CEPATabletext"/>
              <w:rPr>
                <w:rFonts w:ascii="Arial" w:hAnsi="Arial" w:cs="Arial"/>
                <w:color w:val="auto"/>
                <w:sz w:val="18"/>
                <w:szCs w:val="20"/>
                <w:lang w:val="fr-FR"/>
              </w:rPr>
            </w:pPr>
            <w:r w:rsidRPr="00EF51A7">
              <w:rPr>
                <w:rFonts w:ascii="Arial" w:hAnsi="Arial" w:cs="Arial"/>
                <w:color w:val="auto"/>
                <w:sz w:val="18"/>
                <w:szCs w:val="20"/>
                <w:lang w:val="fr-FR"/>
              </w:rPr>
              <w:t>Secrétaire Général à la Santé</w:t>
            </w:r>
          </w:p>
        </w:tc>
        <w:tc>
          <w:tcPr>
            <w:tcW w:w="1155" w:type="pct"/>
            <w:shd w:val="clear" w:color="auto" w:fill="auto"/>
          </w:tcPr>
          <w:p w14:paraId="41CFA5DC" w14:textId="0BE95BDA" w:rsidR="00630860" w:rsidRPr="00EF51A7" w:rsidRDefault="00EF51A7" w:rsidP="00EF51A7">
            <w:pPr>
              <w:pStyle w:val="CEPATabletext"/>
              <w:rPr>
                <w:rFonts w:ascii="Arial" w:hAnsi="Arial" w:cs="Arial"/>
                <w:color w:val="auto"/>
                <w:sz w:val="20"/>
                <w:szCs w:val="20"/>
                <w:lang w:val="fr-FR"/>
              </w:rPr>
            </w:pPr>
            <w:r w:rsidRPr="00EF51A7">
              <w:rPr>
                <w:rFonts w:ascii="Arial" w:hAnsi="Arial" w:cs="Arial"/>
                <w:color w:val="auto"/>
                <w:sz w:val="20"/>
                <w:szCs w:val="20"/>
                <w:lang w:val="fr-FR"/>
              </w:rPr>
              <w:t>Dr MUKENGESHAYI KUPA</w:t>
            </w:r>
          </w:p>
        </w:tc>
        <w:tc>
          <w:tcPr>
            <w:tcW w:w="961" w:type="pct"/>
            <w:shd w:val="clear" w:color="auto" w:fill="auto"/>
          </w:tcPr>
          <w:p w14:paraId="561AC6F5" w14:textId="77777777" w:rsidR="00630860" w:rsidRPr="00970E05" w:rsidRDefault="00630860" w:rsidP="00931B3F">
            <w:pPr>
              <w:pStyle w:val="CEPATabletext"/>
              <w:rPr>
                <w:rFonts w:ascii="Arial" w:hAnsi="Arial" w:cs="Arial"/>
                <w:b/>
                <w:color w:val="auto"/>
                <w:sz w:val="20"/>
                <w:szCs w:val="20"/>
                <w:lang w:val="fr-FR"/>
              </w:rPr>
            </w:pPr>
          </w:p>
        </w:tc>
        <w:tc>
          <w:tcPr>
            <w:tcW w:w="961" w:type="pct"/>
            <w:shd w:val="clear" w:color="auto" w:fill="auto"/>
          </w:tcPr>
          <w:p w14:paraId="5C4F7D45" w14:textId="77777777" w:rsidR="00630860" w:rsidRPr="00970E05" w:rsidRDefault="00630860" w:rsidP="00931B3F">
            <w:pPr>
              <w:pStyle w:val="CEPATabletext"/>
              <w:rPr>
                <w:rFonts w:ascii="Arial" w:hAnsi="Arial" w:cs="Arial"/>
                <w:b/>
                <w:color w:val="auto"/>
                <w:sz w:val="20"/>
                <w:szCs w:val="20"/>
                <w:lang w:val="fr-FR"/>
              </w:rPr>
            </w:pPr>
          </w:p>
        </w:tc>
      </w:tr>
      <w:tr w:rsidR="00970E05" w:rsidRPr="00970E05" w14:paraId="5053ED9C" w14:textId="77777777" w:rsidTr="00EF51A7">
        <w:trPr>
          <w:trHeight w:val="367"/>
        </w:trPr>
        <w:tc>
          <w:tcPr>
            <w:tcW w:w="961" w:type="pct"/>
            <w:shd w:val="clear" w:color="auto" w:fill="D9D9D9" w:themeFill="background1" w:themeFillShade="D9"/>
          </w:tcPr>
          <w:p w14:paraId="5045ECC3" w14:textId="77777777" w:rsidR="00630860" w:rsidRPr="00970E05" w:rsidRDefault="00630860" w:rsidP="00931B3F">
            <w:pPr>
              <w:pStyle w:val="CEPATabletext"/>
              <w:rPr>
                <w:rFonts w:ascii="Arial" w:hAnsi="Arial" w:cs="Arial"/>
                <w:b/>
                <w:color w:val="auto"/>
                <w:sz w:val="20"/>
                <w:szCs w:val="20"/>
              </w:rPr>
            </w:pPr>
            <w:r w:rsidRPr="00970E05">
              <w:rPr>
                <w:rFonts w:ascii="Arial" w:hAnsi="Arial" w:cs="Arial"/>
                <w:b/>
                <w:bCs/>
                <w:color w:val="auto"/>
                <w:kern w:val="28"/>
                <w:sz w:val="20"/>
                <w:szCs w:val="20"/>
                <w:lang w:val="fr-FR"/>
              </w:rPr>
              <w:t>Partenaires de développement</w:t>
            </w:r>
          </w:p>
        </w:tc>
        <w:tc>
          <w:tcPr>
            <w:tcW w:w="961" w:type="pct"/>
            <w:shd w:val="clear" w:color="auto" w:fill="auto"/>
          </w:tcPr>
          <w:p w14:paraId="2598E190"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75121A4A"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528785F0"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342A282C" w14:textId="77777777" w:rsidR="00630860" w:rsidRPr="00970E05" w:rsidRDefault="00630860" w:rsidP="00931B3F">
            <w:pPr>
              <w:pStyle w:val="CEPATabletext"/>
              <w:rPr>
                <w:rFonts w:ascii="Arial" w:hAnsi="Arial" w:cs="Arial"/>
                <w:b/>
                <w:color w:val="auto"/>
                <w:sz w:val="20"/>
                <w:szCs w:val="20"/>
              </w:rPr>
            </w:pPr>
          </w:p>
        </w:tc>
      </w:tr>
      <w:tr w:rsidR="00970E05" w:rsidRPr="00970E05" w14:paraId="4F6A84AD" w14:textId="77777777" w:rsidTr="00EF51A7">
        <w:trPr>
          <w:trHeight w:val="367"/>
        </w:trPr>
        <w:tc>
          <w:tcPr>
            <w:tcW w:w="961" w:type="pct"/>
            <w:shd w:val="clear" w:color="auto" w:fill="D9D9D9" w:themeFill="background1" w:themeFillShade="D9"/>
          </w:tcPr>
          <w:p w14:paraId="3ECF5A68" w14:textId="77777777" w:rsidR="00630860" w:rsidRPr="00970E05" w:rsidRDefault="00630860" w:rsidP="00931B3F">
            <w:pPr>
              <w:pStyle w:val="CEPATabletext"/>
              <w:rPr>
                <w:rFonts w:ascii="Arial" w:hAnsi="Arial" w:cs="Arial"/>
                <w:b/>
                <w:color w:val="auto"/>
                <w:sz w:val="20"/>
                <w:szCs w:val="20"/>
              </w:rPr>
            </w:pPr>
            <w:r w:rsidRPr="00970E05">
              <w:rPr>
                <w:rFonts w:ascii="Arial" w:hAnsi="Arial" w:cs="Arial"/>
                <w:b/>
                <w:bCs/>
                <w:color w:val="auto"/>
                <w:kern w:val="28"/>
                <w:sz w:val="20"/>
                <w:szCs w:val="20"/>
                <w:lang w:val="fr-FR"/>
              </w:rPr>
              <w:t>Membres des OSC</w:t>
            </w:r>
          </w:p>
        </w:tc>
        <w:tc>
          <w:tcPr>
            <w:tcW w:w="961" w:type="pct"/>
            <w:shd w:val="clear" w:color="auto" w:fill="auto"/>
          </w:tcPr>
          <w:p w14:paraId="33CC0E5D"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364FE3AC"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31DE07D0"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2DDE9799" w14:textId="77777777" w:rsidR="00630860" w:rsidRPr="00970E05" w:rsidRDefault="00630860" w:rsidP="00931B3F">
            <w:pPr>
              <w:pStyle w:val="CEPATabletext"/>
              <w:rPr>
                <w:rFonts w:ascii="Arial" w:hAnsi="Arial" w:cs="Arial"/>
                <w:b/>
                <w:color w:val="auto"/>
                <w:sz w:val="20"/>
                <w:szCs w:val="20"/>
              </w:rPr>
            </w:pPr>
          </w:p>
        </w:tc>
      </w:tr>
      <w:tr w:rsidR="00970E05" w:rsidRPr="00970E05" w14:paraId="2422A77A" w14:textId="77777777" w:rsidTr="00EF51A7">
        <w:trPr>
          <w:trHeight w:val="367"/>
        </w:trPr>
        <w:tc>
          <w:tcPr>
            <w:tcW w:w="961" w:type="pct"/>
            <w:shd w:val="clear" w:color="auto" w:fill="D9D9D9" w:themeFill="background1" w:themeFillShade="D9"/>
          </w:tcPr>
          <w:p w14:paraId="4470AE40" w14:textId="77777777" w:rsidR="00630860" w:rsidRPr="00970E05" w:rsidRDefault="00630860" w:rsidP="00931B3F">
            <w:pPr>
              <w:pStyle w:val="CEPATabletext"/>
              <w:rPr>
                <w:rFonts w:ascii="Arial" w:hAnsi="Arial" w:cs="Arial"/>
                <w:b/>
                <w:color w:val="auto"/>
                <w:sz w:val="20"/>
                <w:szCs w:val="20"/>
              </w:rPr>
            </w:pPr>
            <w:r w:rsidRPr="00970E05">
              <w:rPr>
                <w:rFonts w:ascii="Arial" w:hAnsi="Arial" w:cs="Arial"/>
                <w:b/>
                <w:bCs/>
                <w:color w:val="auto"/>
                <w:kern w:val="28"/>
                <w:sz w:val="20"/>
                <w:szCs w:val="20"/>
                <w:lang w:val="fr-FR"/>
              </w:rPr>
              <w:t>OMS</w:t>
            </w:r>
          </w:p>
        </w:tc>
        <w:tc>
          <w:tcPr>
            <w:tcW w:w="961" w:type="pct"/>
            <w:shd w:val="clear" w:color="auto" w:fill="auto"/>
          </w:tcPr>
          <w:p w14:paraId="31D99914"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03D26737"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39CE5F61"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3D2DE122" w14:textId="77777777" w:rsidR="00630860" w:rsidRPr="00970E05" w:rsidRDefault="00630860" w:rsidP="00931B3F">
            <w:pPr>
              <w:pStyle w:val="CEPATabletext"/>
              <w:rPr>
                <w:rFonts w:ascii="Arial" w:hAnsi="Arial" w:cs="Arial"/>
                <w:b/>
                <w:color w:val="auto"/>
                <w:sz w:val="20"/>
                <w:szCs w:val="20"/>
              </w:rPr>
            </w:pPr>
          </w:p>
        </w:tc>
      </w:tr>
      <w:tr w:rsidR="00970E05" w:rsidRPr="00970E05" w14:paraId="6CA9AF9E" w14:textId="77777777" w:rsidTr="00EF51A7">
        <w:trPr>
          <w:trHeight w:val="367"/>
        </w:trPr>
        <w:tc>
          <w:tcPr>
            <w:tcW w:w="961" w:type="pct"/>
            <w:shd w:val="clear" w:color="auto" w:fill="D9D9D9" w:themeFill="background1" w:themeFillShade="D9"/>
          </w:tcPr>
          <w:p w14:paraId="607FA9CB" w14:textId="77777777" w:rsidR="00630860" w:rsidRPr="00970E05" w:rsidRDefault="00630860" w:rsidP="00931B3F">
            <w:pPr>
              <w:pStyle w:val="CEPATabletext"/>
              <w:rPr>
                <w:rFonts w:ascii="Arial" w:hAnsi="Arial" w:cs="Arial"/>
                <w:b/>
                <w:bCs/>
                <w:color w:val="auto"/>
                <w:kern w:val="28"/>
                <w:sz w:val="20"/>
                <w:szCs w:val="20"/>
                <w:lang w:val="fr-FR"/>
              </w:rPr>
            </w:pPr>
            <w:r w:rsidRPr="00970E05">
              <w:rPr>
                <w:rFonts w:ascii="Arial" w:hAnsi="Arial" w:cs="Arial"/>
                <w:b/>
                <w:bCs/>
                <w:color w:val="auto"/>
                <w:kern w:val="28"/>
                <w:sz w:val="20"/>
                <w:szCs w:val="20"/>
                <w:lang w:val="fr-FR"/>
              </w:rPr>
              <w:t>UNICEF</w:t>
            </w:r>
          </w:p>
        </w:tc>
        <w:tc>
          <w:tcPr>
            <w:tcW w:w="961" w:type="pct"/>
            <w:shd w:val="clear" w:color="auto" w:fill="auto"/>
          </w:tcPr>
          <w:p w14:paraId="1CA1AC9C"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0167AAAD"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010B65B3"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2D493602" w14:textId="77777777" w:rsidR="00630860" w:rsidRPr="00970E05" w:rsidRDefault="00630860" w:rsidP="00931B3F">
            <w:pPr>
              <w:pStyle w:val="CEPATabletext"/>
              <w:rPr>
                <w:rFonts w:ascii="Arial" w:hAnsi="Arial" w:cs="Arial"/>
                <w:b/>
                <w:color w:val="auto"/>
                <w:sz w:val="20"/>
                <w:szCs w:val="20"/>
              </w:rPr>
            </w:pPr>
          </w:p>
        </w:tc>
      </w:tr>
      <w:tr w:rsidR="00970E05" w:rsidRPr="00970E05" w14:paraId="32F86EA5" w14:textId="77777777" w:rsidTr="00EF51A7">
        <w:trPr>
          <w:trHeight w:val="367"/>
        </w:trPr>
        <w:tc>
          <w:tcPr>
            <w:tcW w:w="961" w:type="pct"/>
            <w:shd w:val="clear" w:color="auto" w:fill="D9D9D9" w:themeFill="background1" w:themeFillShade="D9"/>
          </w:tcPr>
          <w:p w14:paraId="44C33D7E" w14:textId="77777777" w:rsidR="00630860" w:rsidRPr="00970E05" w:rsidRDefault="00630860" w:rsidP="00931B3F">
            <w:pPr>
              <w:pStyle w:val="CEPATabletext"/>
              <w:rPr>
                <w:rFonts w:ascii="Arial" w:hAnsi="Arial" w:cs="Arial"/>
                <w:b/>
                <w:bCs/>
                <w:color w:val="auto"/>
                <w:kern w:val="28"/>
                <w:sz w:val="20"/>
                <w:szCs w:val="20"/>
                <w:lang w:val="fr-FR"/>
              </w:rPr>
            </w:pPr>
          </w:p>
        </w:tc>
        <w:tc>
          <w:tcPr>
            <w:tcW w:w="961" w:type="pct"/>
            <w:shd w:val="clear" w:color="auto" w:fill="auto"/>
          </w:tcPr>
          <w:p w14:paraId="111ADB06"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4E513D43"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1DA80324"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518D40B6" w14:textId="77777777" w:rsidR="00630860" w:rsidRPr="00970E05" w:rsidRDefault="00630860" w:rsidP="00931B3F">
            <w:pPr>
              <w:pStyle w:val="CEPATabletext"/>
              <w:rPr>
                <w:rFonts w:ascii="Arial" w:hAnsi="Arial" w:cs="Arial"/>
                <w:b/>
                <w:color w:val="auto"/>
                <w:sz w:val="20"/>
                <w:szCs w:val="20"/>
              </w:rPr>
            </w:pPr>
          </w:p>
        </w:tc>
      </w:tr>
    </w:tbl>
    <w:p w14:paraId="7FB97253" w14:textId="77777777" w:rsidR="00BA10A5" w:rsidRPr="00970E05" w:rsidRDefault="00BA10A5" w:rsidP="00A853F1">
      <w:pPr>
        <w:pStyle w:val="CEPAReportText"/>
      </w:pPr>
    </w:p>
    <w:p w14:paraId="0863D7D0" w14:textId="77777777" w:rsidR="00A853F1" w:rsidRPr="00970E05" w:rsidRDefault="00A853F1" w:rsidP="0055786A">
      <w:pPr>
        <w:pStyle w:val="Titre1"/>
        <w:numPr>
          <w:ilvl w:val="0"/>
          <w:numId w:val="0"/>
        </w:numPr>
        <w:rPr>
          <w:rFonts w:ascii="Arial" w:hAnsi="Arial"/>
          <w:lang w:val="fr-FR"/>
        </w:rPr>
      </w:pPr>
      <w:bookmarkStart w:id="4" w:name="_Toc432586877"/>
      <w:bookmarkStart w:id="5" w:name="_Toc438482471"/>
      <w:r w:rsidRPr="00970E05">
        <w:rPr>
          <w:rFonts w:ascii="Arial" w:hAnsi="Arial"/>
          <w:lang w:val="fr-FR"/>
        </w:rPr>
        <w:t>Partie B : Objectifs de la demande</w:t>
      </w:r>
      <w:bookmarkEnd w:id="4"/>
      <w:bookmarkEnd w:id="5"/>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70E05" w:rsidRPr="0028244E" w14:paraId="2FFDFCEA"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95AEB33" w14:textId="77777777" w:rsidR="00334580" w:rsidRPr="00970E05" w:rsidRDefault="008C2969" w:rsidP="006A6310">
            <w:pPr>
              <w:pStyle w:val="CEPATabletext"/>
              <w:rPr>
                <w:rFonts w:ascii="Arial" w:hAnsi="Arial" w:cs="Arial"/>
                <w:color w:val="auto"/>
                <w:lang w:val="fr-FR"/>
              </w:rPr>
            </w:pPr>
            <w:r w:rsidRPr="00970E05">
              <w:rPr>
                <w:rFonts w:ascii="Arial" w:hAnsi="Arial" w:cs="Arial"/>
                <w:bCs/>
                <w:color w:val="auto"/>
                <w:szCs w:val="22"/>
                <w:lang w:val="fr-FR"/>
              </w:rPr>
              <w:t>5.</w:t>
            </w:r>
            <w:r w:rsidRPr="00970E05">
              <w:rPr>
                <w:rFonts w:ascii="Arial" w:hAnsi="Arial" w:cs="Arial"/>
                <w:b w:val="0"/>
                <w:color w:val="auto"/>
                <w:szCs w:val="22"/>
                <w:lang w:val="fr-FR"/>
              </w:rPr>
              <w:t xml:space="preserve"> </w:t>
            </w:r>
            <w:r w:rsidRPr="00970E05">
              <w:rPr>
                <w:rFonts w:ascii="Arial" w:hAnsi="Arial" w:cs="Arial"/>
                <w:bCs/>
                <w:color w:val="auto"/>
                <w:szCs w:val="22"/>
                <w:lang w:val="fr-FR"/>
              </w:rPr>
              <w:t xml:space="preserve">Impact de la chaîne d'approvisionnement et en particulier de l'ECF sur les objectifs </w:t>
            </w:r>
            <w:r w:rsidR="00743869" w:rsidRPr="00970E05">
              <w:rPr>
                <w:rFonts w:ascii="Arial" w:hAnsi="Arial" w:cs="Arial"/>
                <w:bCs/>
                <w:color w:val="auto"/>
                <w:szCs w:val="22"/>
                <w:lang w:val="fr-FR"/>
              </w:rPr>
              <w:t>en matière de couverture et d</w:t>
            </w:r>
            <w:r w:rsidRPr="00970E05">
              <w:rPr>
                <w:rFonts w:ascii="Arial" w:hAnsi="Arial" w:cs="Arial"/>
                <w:bCs/>
                <w:color w:val="auto"/>
                <w:szCs w:val="22"/>
                <w:lang w:val="fr-FR"/>
              </w:rPr>
              <w:t xml:space="preserve">'équité </w:t>
            </w:r>
            <w:r w:rsidRPr="00970E05">
              <w:rPr>
                <w:rFonts w:ascii="Arial" w:hAnsi="Arial" w:cs="Arial"/>
                <w:b w:val="0"/>
                <w:i/>
                <w:iCs/>
                <w:color w:val="auto"/>
                <w:lang w:val="fr-FR"/>
              </w:rPr>
              <w:t>(</w:t>
            </w:r>
            <w:r w:rsidRPr="00970E05">
              <w:rPr>
                <w:rFonts w:ascii="Arial" w:hAnsi="Arial" w:cs="Arial"/>
                <w:b w:val="0"/>
                <w:i/>
                <w:iCs/>
                <w:color w:val="auto"/>
                <w:szCs w:val="22"/>
                <w:lang w:val="fr-FR"/>
              </w:rPr>
              <w:t>environ 1 page</w:t>
            </w:r>
            <w:r w:rsidRPr="00970E05">
              <w:rPr>
                <w:rFonts w:ascii="Arial" w:hAnsi="Arial" w:cs="Arial"/>
                <w:b w:val="0"/>
                <w:i/>
                <w:iCs/>
                <w:color w:val="auto"/>
                <w:lang w:val="fr-FR"/>
              </w:rPr>
              <w:t>)</w:t>
            </w:r>
          </w:p>
        </w:tc>
      </w:tr>
      <w:tr w:rsidR="00970E05" w:rsidRPr="0028244E" w14:paraId="37EE3581" w14:textId="77777777" w:rsidTr="00CD6E9C">
        <w:tc>
          <w:tcPr>
            <w:tcW w:w="5000" w:type="pct"/>
            <w:shd w:val="clear" w:color="auto" w:fill="auto"/>
          </w:tcPr>
          <w:p w14:paraId="4983E5A6" w14:textId="62A08202" w:rsidR="007C38F7" w:rsidRPr="00CD09E6" w:rsidRDefault="00D50192" w:rsidP="0033099A">
            <w:pPr>
              <w:pStyle w:val="Commentaire"/>
              <w:rPr>
                <w:rFonts w:ascii="Arial" w:hAnsi="Arial" w:cs="Arial"/>
                <w:i/>
                <w:iCs/>
                <w:color w:val="auto"/>
                <w:sz w:val="16"/>
                <w:lang w:val="fr-FR"/>
              </w:rPr>
            </w:pPr>
            <w:r w:rsidRPr="00CD09E6">
              <w:rPr>
                <w:rFonts w:ascii="Arial" w:hAnsi="Arial" w:cs="Arial"/>
                <w:i/>
                <w:iCs/>
                <w:color w:val="auto"/>
                <w:sz w:val="16"/>
                <w:lang w:val="fr-FR"/>
              </w:rPr>
              <w:t>Quel est l'écart de couverture ? Quels défis pour la chaîne d'approvisionnement ont été créés ou exacerbés par l'équipement de la chaîne de froid [non</w:t>
            </w:r>
            <w:r w:rsidR="004751BA" w:rsidRPr="00CD09E6">
              <w:rPr>
                <w:rFonts w:ascii="Arial" w:hAnsi="Arial" w:cs="Arial"/>
                <w:i/>
                <w:iCs/>
                <w:color w:val="auto"/>
                <w:sz w:val="16"/>
                <w:lang w:val="fr-FR"/>
              </w:rPr>
              <w:t xml:space="preserve"> </w:t>
            </w:r>
            <w:r w:rsidRPr="00CD09E6">
              <w:rPr>
                <w:rFonts w:ascii="Arial" w:hAnsi="Arial" w:cs="Arial"/>
                <w:i/>
                <w:iCs/>
                <w:color w:val="auto"/>
                <w:sz w:val="16"/>
                <w:lang w:val="fr-FR"/>
              </w:rPr>
              <w:t xml:space="preserve">fonctionnel ou peu performant] ? Quel est l'impact de la chaîne d'approvisionnement en termes de couverture et d'équité dans votre </w:t>
            </w:r>
            <w:r w:rsidR="00C1490E" w:rsidRPr="00CD09E6">
              <w:rPr>
                <w:rFonts w:ascii="Arial" w:hAnsi="Arial" w:cs="Arial"/>
                <w:i/>
                <w:iCs/>
                <w:color w:val="auto"/>
                <w:sz w:val="16"/>
                <w:lang w:val="fr-FR"/>
              </w:rPr>
              <w:t>Pays</w:t>
            </w:r>
            <w:r w:rsidRPr="00CD09E6">
              <w:rPr>
                <w:rFonts w:ascii="Arial" w:hAnsi="Arial" w:cs="Arial"/>
                <w:i/>
                <w:iCs/>
                <w:color w:val="auto"/>
                <w:sz w:val="16"/>
                <w:lang w:val="fr-FR"/>
              </w:rPr>
              <w:t xml:space="preserve"> ? Quel est l'impact de l'EFC en termes de couverture et d'équité dans votre </w:t>
            </w:r>
            <w:r w:rsidR="00C1490E" w:rsidRPr="00CD09E6">
              <w:rPr>
                <w:rFonts w:ascii="Arial" w:hAnsi="Arial" w:cs="Arial"/>
                <w:i/>
                <w:iCs/>
                <w:color w:val="auto"/>
                <w:sz w:val="16"/>
                <w:lang w:val="fr-FR"/>
              </w:rPr>
              <w:t>Pays</w:t>
            </w:r>
            <w:r w:rsidRPr="00CD09E6">
              <w:rPr>
                <w:rFonts w:ascii="Arial" w:hAnsi="Arial" w:cs="Arial"/>
                <w:i/>
                <w:iCs/>
                <w:color w:val="auto"/>
                <w:sz w:val="16"/>
                <w:lang w:val="fr-FR"/>
              </w:rPr>
              <w:t> ?</w:t>
            </w:r>
            <w:r w:rsidR="0033099A" w:rsidRPr="00CD09E6">
              <w:rPr>
                <w:rFonts w:ascii="Arial" w:hAnsi="Arial" w:cs="Arial"/>
                <w:i/>
                <w:iCs/>
                <w:color w:val="auto"/>
                <w:sz w:val="16"/>
                <w:lang w:val="fr-FR"/>
              </w:rPr>
              <w:t xml:space="preserve"> </w:t>
            </w:r>
            <w:r w:rsidR="007C38F7" w:rsidRPr="00CD09E6">
              <w:rPr>
                <w:rFonts w:ascii="Arial" w:hAnsi="Arial" w:cs="Arial"/>
                <w:i/>
                <w:iCs/>
                <w:color w:val="auto"/>
                <w:sz w:val="16"/>
                <w:lang w:val="fr-FR"/>
              </w:rPr>
              <w:t xml:space="preserve">Fournissez : </w:t>
            </w:r>
            <w:r w:rsidR="007C38F7" w:rsidRPr="00CD09E6">
              <w:rPr>
                <w:rFonts w:ascii="Arial" w:hAnsi="Arial" w:cs="Arial"/>
                <w:b/>
                <w:bCs/>
                <w:i/>
                <w:iCs/>
                <w:color w:val="auto"/>
                <w:sz w:val="16"/>
                <w:lang w:val="fr-FR"/>
              </w:rPr>
              <w:t>Pièce jointe obligatoire n ° 4 :</w:t>
            </w:r>
            <w:r w:rsidR="007C38F7" w:rsidRPr="00CD09E6">
              <w:rPr>
                <w:rFonts w:ascii="Arial" w:hAnsi="Arial" w:cs="Arial"/>
                <w:i/>
                <w:iCs/>
                <w:color w:val="auto"/>
                <w:sz w:val="16"/>
                <w:lang w:val="fr-FR"/>
              </w:rPr>
              <w:t xml:space="preserve"> Plan d'amélioration de la GEV le plus récent et </w:t>
            </w:r>
            <w:r w:rsidR="007C38F7" w:rsidRPr="00CD09E6">
              <w:rPr>
                <w:rFonts w:ascii="Arial" w:hAnsi="Arial" w:cs="Arial"/>
                <w:b/>
                <w:i/>
                <w:iCs/>
                <w:color w:val="auto"/>
                <w:sz w:val="16"/>
                <w:lang w:val="fr-FR"/>
              </w:rPr>
              <w:t>pièce jointe obligatoire</w:t>
            </w:r>
            <w:r w:rsidR="007C38F7" w:rsidRPr="00CD09E6">
              <w:rPr>
                <w:rFonts w:ascii="Arial" w:hAnsi="Arial" w:cs="Arial"/>
                <w:i/>
                <w:iCs/>
                <w:color w:val="auto"/>
                <w:sz w:val="16"/>
                <w:lang w:val="fr-FR"/>
              </w:rPr>
              <w:t xml:space="preserve"> n ° 5 : Rapport d'avancement le plus récent sur la mise en œuvre du plan d'amélioration de la GEV</w:t>
            </w:r>
          </w:p>
          <w:p w14:paraId="640DE3CD" w14:textId="77777777" w:rsidR="00DD6606" w:rsidRPr="0033099A" w:rsidRDefault="00DD6606" w:rsidP="007C38F7">
            <w:pPr>
              <w:pStyle w:val="CEPATabletext"/>
              <w:jc w:val="both"/>
              <w:rPr>
                <w:rFonts w:ascii="Arial" w:hAnsi="Arial" w:cs="Arial"/>
                <w:color w:val="auto"/>
                <w:sz w:val="14"/>
                <w:szCs w:val="20"/>
                <w:lang w:val="fr-FR"/>
              </w:rPr>
            </w:pPr>
          </w:p>
          <w:p w14:paraId="03E908CB" w14:textId="1E8DC050" w:rsidR="00FB5EB1" w:rsidRDefault="00F4142A" w:rsidP="003E1E3E">
            <w:pPr>
              <w:pStyle w:val="CEPATabletext"/>
              <w:jc w:val="both"/>
              <w:rPr>
                <w:rFonts w:ascii="Arial Narrow" w:hAnsi="Arial Narrow" w:cs="Arial"/>
                <w:color w:val="auto"/>
                <w:szCs w:val="22"/>
                <w:lang w:val="fr-FR"/>
              </w:rPr>
            </w:pPr>
            <w:r w:rsidRPr="004B3393">
              <w:rPr>
                <w:rFonts w:ascii="Arial Narrow" w:hAnsi="Arial Narrow" w:cs="Arial"/>
                <w:color w:val="auto"/>
                <w:szCs w:val="22"/>
                <w:lang w:val="fr-FR"/>
              </w:rPr>
              <w:t>Selon le rapport annuel du PEV</w:t>
            </w:r>
            <w:r w:rsidR="007870F1" w:rsidRPr="004B3393">
              <w:rPr>
                <w:rFonts w:ascii="Arial Narrow" w:hAnsi="Arial Narrow" w:cs="Arial"/>
                <w:color w:val="auto"/>
                <w:szCs w:val="22"/>
                <w:lang w:val="fr-FR"/>
              </w:rPr>
              <w:t>, en</w:t>
            </w:r>
            <w:r w:rsidR="003719C4" w:rsidRPr="004B3393">
              <w:rPr>
                <w:rFonts w:ascii="Arial Narrow" w:hAnsi="Arial Narrow" w:cs="Arial"/>
                <w:color w:val="auto"/>
                <w:szCs w:val="22"/>
                <w:lang w:val="fr-FR"/>
              </w:rPr>
              <w:t xml:space="preserve"> 2015, 71 zones de santé</w:t>
            </w:r>
            <w:r w:rsidR="007870F1" w:rsidRPr="004B3393">
              <w:rPr>
                <w:rFonts w:ascii="Arial Narrow" w:hAnsi="Arial Narrow" w:cs="Arial"/>
                <w:color w:val="auto"/>
                <w:szCs w:val="22"/>
                <w:lang w:val="fr-FR"/>
              </w:rPr>
              <w:t xml:space="preserve"> soit 14 </w:t>
            </w:r>
            <w:r w:rsidR="0083384E" w:rsidRPr="004B3393">
              <w:rPr>
                <w:rFonts w:ascii="Arial Narrow" w:hAnsi="Arial Narrow" w:cs="Arial"/>
                <w:color w:val="auto"/>
                <w:szCs w:val="22"/>
                <w:lang w:val="fr-FR"/>
              </w:rPr>
              <w:t xml:space="preserve">% ont enregistré des </w:t>
            </w:r>
            <w:r w:rsidR="00555A38" w:rsidRPr="004B3393">
              <w:rPr>
                <w:rFonts w:ascii="Arial Narrow" w:hAnsi="Arial Narrow" w:cs="Arial"/>
                <w:color w:val="auto"/>
                <w:szCs w:val="22"/>
                <w:lang w:val="fr-FR"/>
              </w:rPr>
              <w:t>CV</w:t>
            </w:r>
            <w:r w:rsidR="00FB5EB1" w:rsidRPr="004B3393">
              <w:rPr>
                <w:rFonts w:ascii="Arial Narrow" w:hAnsi="Arial Narrow" w:cs="Arial"/>
                <w:color w:val="auto"/>
                <w:szCs w:val="22"/>
                <w:lang w:val="fr-FR"/>
              </w:rPr>
              <w:t xml:space="preserve"> en Penta3 </w:t>
            </w:r>
            <w:r w:rsidR="0083384E" w:rsidRPr="004B3393">
              <w:rPr>
                <w:rFonts w:ascii="Arial Narrow" w:hAnsi="Arial Narrow" w:cs="Arial"/>
                <w:color w:val="auto"/>
                <w:szCs w:val="22"/>
                <w:lang w:val="fr-FR"/>
              </w:rPr>
              <w:t xml:space="preserve">inferieures </w:t>
            </w:r>
            <w:r w:rsidR="00A94B96" w:rsidRPr="004B3393">
              <w:rPr>
                <w:rFonts w:ascii="Arial Narrow" w:hAnsi="Arial Narrow" w:cs="Arial"/>
                <w:color w:val="auto"/>
                <w:szCs w:val="22"/>
                <w:lang w:val="fr-FR"/>
              </w:rPr>
              <w:t>à</w:t>
            </w:r>
            <w:r w:rsidR="0083384E" w:rsidRPr="004B3393">
              <w:rPr>
                <w:rFonts w:ascii="Arial Narrow" w:hAnsi="Arial Narrow" w:cs="Arial"/>
                <w:color w:val="auto"/>
                <w:szCs w:val="22"/>
                <w:lang w:val="fr-FR"/>
              </w:rPr>
              <w:t xml:space="preserve"> </w:t>
            </w:r>
            <w:r w:rsidR="00FB5EB1" w:rsidRPr="004B3393">
              <w:rPr>
                <w:rFonts w:ascii="Arial Narrow" w:hAnsi="Arial Narrow" w:cs="Arial"/>
                <w:color w:val="auto"/>
                <w:szCs w:val="22"/>
                <w:lang w:val="fr-FR"/>
              </w:rPr>
              <w:t xml:space="preserve"> </w:t>
            </w:r>
            <w:r w:rsidR="0083384E" w:rsidRPr="004B3393">
              <w:rPr>
                <w:rFonts w:ascii="Arial Narrow" w:hAnsi="Arial Narrow" w:cs="Arial"/>
                <w:color w:val="auto"/>
                <w:szCs w:val="22"/>
                <w:lang w:val="fr-FR"/>
              </w:rPr>
              <w:t>80</w:t>
            </w:r>
            <w:r w:rsidR="00831A7B" w:rsidRPr="004B3393">
              <w:rPr>
                <w:rFonts w:ascii="Arial Narrow" w:hAnsi="Arial Narrow" w:cs="Arial"/>
                <w:color w:val="auto"/>
                <w:szCs w:val="22"/>
                <w:lang w:val="fr-FR"/>
              </w:rPr>
              <w:t xml:space="preserve">%. </w:t>
            </w:r>
            <w:r w:rsidR="0083384E" w:rsidRPr="004B3393">
              <w:rPr>
                <w:rFonts w:ascii="Arial Narrow" w:hAnsi="Arial Narrow" w:cs="Arial"/>
                <w:color w:val="auto"/>
                <w:szCs w:val="22"/>
                <w:lang w:val="fr-FR"/>
              </w:rPr>
              <w:t xml:space="preserve">Parmi </w:t>
            </w:r>
            <w:r w:rsidR="0083384E" w:rsidRPr="00DD6606">
              <w:rPr>
                <w:rFonts w:ascii="Arial Narrow" w:hAnsi="Arial Narrow" w:cs="Arial"/>
                <w:color w:val="auto"/>
                <w:szCs w:val="22"/>
                <w:lang w:val="fr-FR"/>
              </w:rPr>
              <w:t>les</w:t>
            </w:r>
            <w:r w:rsidR="00150D89" w:rsidRPr="00DD6606">
              <w:rPr>
                <w:rFonts w:ascii="Arial Narrow" w:hAnsi="Arial Narrow" w:cs="Arial"/>
                <w:color w:val="auto"/>
                <w:szCs w:val="22"/>
                <w:lang w:val="fr-FR"/>
              </w:rPr>
              <w:t xml:space="preserve"> raisons évoquées</w:t>
            </w:r>
            <w:r w:rsidR="008716F3" w:rsidRPr="00DD6606">
              <w:rPr>
                <w:rFonts w:ascii="Arial Narrow" w:hAnsi="Arial Narrow" w:cs="Arial"/>
                <w:color w:val="auto"/>
                <w:szCs w:val="22"/>
                <w:lang w:val="fr-FR"/>
              </w:rPr>
              <w:t xml:space="preserve"> de cette faible performance</w:t>
            </w:r>
            <w:r w:rsidR="00150D89" w:rsidRPr="00DD6606">
              <w:rPr>
                <w:rFonts w:ascii="Arial Narrow" w:hAnsi="Arial Narrow" w:cs="Arial"/>
                <w:color w:val="auto"/>
                <w:szCs w:val="22"/>
                <w:lang w:val="fr-FR"/>
              </w:rPr>
              <w:t xml:space="preserve"> </w:t>
            </w:r>
            <w:r w:rsidR="0083384E" w:rsidRPr="00DD6606">
              <w:rPr>
                <w:rFonts w:ascii="Arial Narrow" w:hAnsi="Arial Narrow" w:cs="Arial"/>
                <w:color w:val="auto"/>
                <w:szCs w:val="22"/>
                <w:lang w:val="fr-FR"/>
              </w:rPr>
              <w:t xml:space="preserve"> on note</w:t>
            </w:r>
            <w:r w:rsidR="00150D89" w:rsidRPr="00DD6606">
              <w:rPr>
                <w:rFonts w:ascii="Arial Narrow" w:hAnsi="Arial Narrow" w:cs="Arial"/>
                <w:color w:val="auto"/>
                <w:szCs w:val="22"/>
                <w:lang w:val="fr-FR"/>
              </w:rPr>
              <w:t xml:space="preserve"> </w:t>
            </w:r>
            <w:r w:rsidR="003B67AE">
              <w:rPr>
                <w:rFonts w:ascii="Arial Narrow" w:hAnsi="Arial Narrow" w:cs="Arial"/>
                <w:color w:val="auto"/>
                <w:szCs w:val="22"/>
                <w:lang w:val="fr-FR"/>
              </w:rPr>
              <w:t xml:space="preserve">entre autres </w:t>
            </w:r>
            <w:r w:rsidR="00150D89" w:rsidRPr="00DD6606">
              <w:rPr>
                <w:rFonts w:ascii="Arial Narrow" w:hAnsi="Arial Narrow" w:cs="Arial"/>
                <w:color w:val="auto"/>
                <w:szCs w:val="22"/>
                <w:lang w:val="fr-FR"/>
              </w:rPr>
              <w:t xml:space="preserve">les difficultés d’atteindre des populations éloignées en stratégies avancées par manque des matériels chaîne du froid, les ruptures répétées </w:t>
            </w:r>
            <w:r w:rsidR="0083384E" w:rsidRPr="00DD6606">
              <w:rPr>
                <w:rFonts w:ascii="Arial Narrow" w:hAnsi="Arial Narrow" w:cs="Arial"/>
                <w:color w:val="auto"/>
                <w:szCs w:val="22"/>
                <w:lang w:val="fr-FR"/>
              </w:rPr>
              <w:t xml:space="preserve">de </w:t>
            </w:r>
            <w:r w:rsidR="00150D89" w:rsidRPr="00DD6606">
              <w:rPr>
                <w:rFonts w:ascii="Arial Narrow" w:hAnsi="Arial Narrow" w:cs="Arial"/>
                <w:color w:val="auto"/>
                <w:szCs w:val="22"/>
                <w:lang w:val="fr-FR"/>
              </w:rPr>
              <w:t xml:space="preserve">pétrole et </w:t>
            </w:r>
            <w:r w:rsidR="0083384E" w:rsidRPr="00DD6606">
              <w:rPr>
                <w:rFonts w:ascii="Arial Narrow" w:hAnsi="Arial Narrow" w:cs="Arial"/>
                <w:color w:val="auto"/>
                <w:szCs w:val="22"/>
                <w:lang w:val="fr-FR"/>
              </w:rPr>
              <w:t xml:space="preserve">de </w:t>
            </w:r>
            <w:r w:rsidR="00150D89" w:rsidRPr="00DD6606">
              <w:rPr>
                <w:rFonts w:ascii="Arial Narrow" w:hAnsi="Arial Narrow" w:cs="Arial"/>
                <w:color w:val="auto"/>
                <w:szCs w:val="22"/>
                <w:lang w:val="fr-FR"/>
              </w:rPr>
              <w:t xml:space="preserve">pièces de rechange, </w:t>
            </w:r>
            <w:r w:rsidR="0083384E" w:rsidRPr="00DD6606">
              <w:rPr>
                <w:rFonts w:ascii="Arial Narrow" w:hAnsi="Arial Narrow" w:cs="Arial"/>
                <w:color w:val="auto"/>
                <w:szCs w:val="22"/>
                <w:lang w:val="fr-FR"/>
              </w:rPr>
              <w:t xml:space="preserve">les </w:t>
            </w:r>
            <w:r w:rsidR="00150D89" w:rsidRPr="00DD6606">
              <w:rPr>
                <w:rFonts w:ascii="Arial Narrow" w:hAnsi="Arial Narrow" w:cs="Arial"/>
                <w:color w:val="auto"/>
                <w:szCs w:val="22"/>
                <w:lang w:val="fr-FR"/>
              </w:rPr>
              <w:t>panne</w:t>
            </w:r>
            <w:r w:rsidR="0083384E" w:rsidRPr="00DD6606">
              <w:rPr>
                <w:rFonts w:ascii="Arial Narrow" w:hAnsi="Arial Narrow" w:cs="Arial"/>
                <w:color w:val="auto"/>
                <w:szCs w:val="22"/>
                <w:lang w:val="fr-FR"/>
              </w:rPr>
              <w:t>s</w:t>
            </w:r>
            <w:r w:rsidR="00150D89" w:rsidRPr="00DD6606">
              <w:rPr>
                <w:rFonts w:ascii="Arial Narrow" w:hAnsi="Arial Narrow" w:cs="Arial"/>
                <w:color w:val="auto"/>
                <w:szCs w:val="22"/>
                <w:lang w:val="fr-FR"/>
              </w:rPr>
              <w:t xml:space="preserve"> fréquente</w:t>
            </w:r>
            <w:r w:rsidR="0083384E" w:rsidRPr="00DD6606">
              <w:rPr>
                <w:rFonts w:ascii="Arial Narrow" w:hAnsi="Arial Narrow" w:cs="Arial"/>
                <w:color w:val="auto"/>
                <w:szCs w:val="22"/>
                <w:lang w:val="fr-FR"/>
              </w:rPr>
              <w:t xml:space="preserve">s des matériels dû et à </w:t>
            </w:r>
            <w:r w:rsidR="00150D89" w:rsidRPr="00DD6606">
              <w:rPr>
                <w:rFonts w:ascii="Arial Narrow" w:hAnsi="Arial Narrow" w:cs="Arial"/>
                <w:color w:val="auto"/>
                <w:szCs w:val="22"/>
                <w:lang w:val="fr-FR"/>
              </w:rPr>
              <w:t xml:space="preserve"> la vétusté et </w:t>
            </w:r>
            <w:r w:rsidR="0083384E" w:rsidRPr="00DD6606">
              <w:rPr>
                <w:rFonts w:ascii="Arial Narrow" w:hAnsi="Arial Narrow" w:cs="Arial"/>
                <w:color w:val="auto"/>
                <w:szCs w:val="22"/>
                <w:lang w:val="fr-FR"/>
              </w:rPr>
              <w:t xml:space="preserve">à l’insuffisance de la </w:t>
            </w:r>
            <w:r w:rsidR="00150D89" w:rsidRPr="00DD6606">
              <w:rPr>
                <w:rFonts w:ascii="Arial Narrow" w:hAnsi="Arial Narrow" w:cs="Arial"/>
                <w:color w:val="auto"/>
                <w:szCs w:val="22"/>
                <w:lang w:val="fr-FR"/>
              </w:rPr>
              <w:t xml:space="preserve">maintenance des </w:t>
            </w:r>
            <w:r w:rsidR="00A71040" w:rsidRPr="00DD6606">
              <w:rPr>
                <w:rFonts w:ascii="Arial Narrow" w:hAnsi="Arial Narrow" w:cs="Arial"/>
                <w:color w:val="auto"/>
                <w:szCs w:val="22"/>
                <w:lang w:val="fr-FR"/>
              </w:rPr>
              <w:t>CdF</w:t>
            </w:r>
            <w:r w:rsidR="00FB5EB1" w:rsidRPr="00DD6606">
              <w:rPr>
                <w:rFonts w:ascii="Arial Narrow" w:hAnsi="Arial Narrow" w:cs="Arial"/>
                <w:color w:val="auto"/>
                <w:szCs w:val="22"/>
                <w:lang w:val="fr-FR"/>
              </w:rPr>
              <w:t xml:space="preserve"> entrainant souvent des</w:t>
            </w:r>
            <w:r w:rsidR="00426971" w:rsidRPr="00DD6606">
              <w:rPr>
                <w:rFonts w:ascii="Arial Narrow" w:hAnsi="Arial Narrow" w:cs="Arial"/>
                <w:color w:val="auto"/>
                <w:szCs w:val="22"/>
                <w:lang w:val="fr-FR"/>
              </w:rPr>
              <w:t xml:space="preserve"> ruptures de </w:t>
            </w:r>
            <w:r w:rsidR="00FB5EB1" w:rsidRPr="00DD6606">
              <w:rPr>
                <w:rFonts w:ascii="Arial Narrow" w:hAnsi="Arial Narrow" w:cs="Arial"/>
                <w:color w:val="auto"/>
                <w:szCs w:val="22"/>
                <w:lang w:val="fr-FR"/>
              </w:rPr>
              <w:t xml:space="preserve">stock de </w:t>
            </w:r>
            <w:r w:rsidR="00426971" w:rsidRPr="00DD6606">
              <w:rPr>
                <w:rFonts w:ascii="Arial Narrow" w:hAnsi="Arial Narrow" w:cs="Arial"/>
                <w:color w:val="auto"/>
                <w:szCs w:val="22"/>
                <w:lang w:val="fr-FR"/>
              </w:rPr>
              <w:t>vaccins.</w:t>
            </w:r>
            <w:r w:rsidR="00DD6606">
              <w:rPr>
                <w:rFonts w:ascii="Arial Narrow" w:hAnsi="Arial Narrow" w:cs="Arial"/>
                <w:color w:val="auto"/>
                <w:szCs w:val="22"/>
                <w:lang w:val="fr-FR"/>
              </w:rPr>
              <w:t xml:space="preserve"> </w:t>
            </w:r>
            <w:r w:rsidR="00FB5EB1" w:rsidRPr="00DD6606">
              <w:rPr>
                <w:rFonts w:ascii="Arial Narrow" w:hAnsi="Arial Narrow" w:cs="Arial"/>
                <w:color w:val="auto"/>
                <w:szCs w:val="22"/>
                <w:lang w:val="fr-FR"/>
              </w:rPr>
              <w:t xml:space="preserve">Pour pallier à cette situation, le pays </w:t>
            </w:r>
            <w:r w:rsidR="0083384E" w:rsidRPr="00DD6606">
              <w:rPr>
                <w:rFonts w:ascii="Arial Narrow" w:hAnsi="Arial Narrow" w:cs="Arial"/>
                <w:color w:val="auto"/>
                <w:szCs w:val="22"/>
                <w:lang w:val="fr-FR"/>
              </w:rPr>
              <w:t>dans le cadre de GAVI/</w:t>
            </w:r>
            <w:r w:rsidR="00FB5EB1" w:rsidRPr="00DD6606">
              <w:rPr>
                <w:rFonts w:ascii="Arial Narrow" w:hAnsi="Arial Narrow" w:cs="Arial"/>
                <w:color w:val="auto"/>
                <w:szCs w:val="22"/>
                <w:lang w:val="fr-FR"/>
              </w:rPr>
              <w:t xml:space="preserve">RSS2 </w:t>
            </w:r>
            <w:r w:rsidR="0083384E" w:rsidRPr="00DD6606">
              <w:rPr>
                <w:rFonts w:ascii="Arial Narrow" w:hAnsi="Arial Narrow" w:cs="Arial"/>
                <w:color w:val="auto"/>
                <w:szCs w:val="22"/>
                <w:lang w:val="fr-FR"/>
              </w:rPr>
              <w:t xml:space="preserve">est en </w:t>
            </w:r>
            <w:r w:rsidR="00C63961" w:rsidRPr="00DD6606">
              <w:rPr>
                <w:rFonts w:ascii="Arial Narrow" w:hAnsi="Arial Narrow" w:cs="Arial"/>
                <w:color w:val="auto"/>
                <w:szCs w:val="22"/>
                <w:lang w:val="fr-FR"/>
              </w:rPr>
              <w:t xml:space="preserve">train de </w:t>
            </w:r>
            <w:r w:rsidR="00FB5EB1" w:rsidRPr="00DD6606">
              <w:rPr>
                <w:rFonts w:ascii="Arial Narrow" w:hAnsi="Arial Narrow" w:cs="Arial"/>
                <w:color w:val="auto"/>
                <w:szCs w:val="22"/>
                <w:lang w:val="fr-FR"/>
              </w:rPr>
              <w:t>renforce</w:t>
            </w:r>
            <w:r w:rsidR="00C63961" w:rsidRPr="00DD6606">
              <w:rPr>
                <w:rFonts w:ascii="Arial Narrow" w:hAnsi="Arial Narrow" w:cs="Arial"/>
                <w:color w:val="auto"/>
                <w:szCs w:val="22"/>
                <w:lang w:val="fr-FR"/>
              </w:rPr>
              <w:t>r</w:t>
            </w:r>
            <w:r w:rsidR="00FB5EB1" w:rsidRPr="00DD6606">
              <w:rPr>
                <w:rFonts w:ascii="Arial Narrow" w:hAnsi="Arial Narrow" w:cs="Arial"/>
                <w:color w:val="auto"/>
                <w:szCs w:val="22"/>
                <w:lang w:val="fr-FR"/>
              </w:rPr>
              <w:t xml:space="preserve"> la </w:t>
            </w:r>
            <w:r w:rsidR="00A16487" w:rsidRPr="00DD6606">
              <w:rPr>
                <w:rFonts w:ascii="Arial Narrow" w:hAnsi="Arial Narrow" w:cs="Arial"/>
                <w:color w:val="auto"/>
                <w:szCs w:val="22"/>
                <w:lang w:val="fr-FR"/>
              </w:rPr>
              <w:t>CdF</w:t>
            </w:r>
            <w:r>
              <w:rPr>
                <w:rFonts w:ascii="Arial Narrow" w:hAnsi="Arial Narrow" w:cs="Arial"/>
                <w:color w:val="auto"/>
                <w:szCs w:val="22"/>
                <w:lang w:val="fr-FR"/>
              </w:rPr>
              <w:t xml:space="preserve"> </w:t>
            </w:r>
            <w:r w:rsidR="00FB5EB1" w:rsidRPr="00DD6606">
              <w:rPr>
                <w:rFonts w:ascii="Arial Narrow" w:hAnsi="Arial Narrow" w:cs="Arial"/>
                <w:color w:val="auto"/>
                <w:szCs w:val="22"/>
                <w:lang w:val="fr-FR"/>
              </w:rPr>
              <w:t xml:space="preserve">par l’achat </w:t>
            </w:r>
            <w:r w:rsidR="00BD4CB0" w:rsidRPr="00DD6606">
              <w:rPr>
                <w:rFonts w:ascii="Arial Narrow" w:hAnsi="Arial Narrow" w:cs="Arial"/>
                <w:color w:val="auto"/>
                <w:szCs w:val="22"/>
                <w:lang w:val="fr-FR"/>
              </w:rPr>
              <w:t>de 23</w:t>
            </w:r>
            <w:r w:rsidR="001307AC">
              <w:rPr>
                <w:rFonts w:ascii="Arial Narrow" w:hAnsi="Arial Narrow" w:cs="Arial"/>
                <w:color w:val="auto"/>
                <w:szCs w:val="22"/>
                <w:lang w:val="fr-FR"/>
              </w:rPr>
              <w:t>1</w:t>
            </w:r>
            <w:r w:rsidR="00FB5EB1" w:rsidRPr="00DD6606">
              <w:rPr>
                <w:rFonts w:ascii="Arial Narrow" w:hAnsi="Arial Narrow" w:cs="Arial"/>
                <w:color w:val="auto"/>
                <w:szCs w:val="22"/>
                <w:lang w:val="fr-FR"/>
              </w:rPr>
              <w:t>2 réfrigérateurs TCW40 SDD et 210 réfrigérateurs TCW2000SDD. Ce</w:t>
            </w:r>
            <w:r w:rsidR="00A9586C" w:rsidRPr="00DD6606">
              <w:rPr>
                <w:rFonts w:ascii="Arial Narrow" w:hAnsi="Arial Narrow" w:cs="Arial"/>
                <w:color w:val="auto"/>
                <w:szCs w:val="22"/>
                <w:lang w:val="fr-FR"/>
              </w:rPr>
              <w:t xml:space="preserve"> qui a rehaussé</w:t>
            </w:r>
            <w:r w:rsidR="00E94250" w:rsidRPr="00DD6606">
              <w:rPr>
                <w:rFonts w:ascii="Arial Narrow" w:hAnsi="Arial Narrow" w:cs="Arial"/>
                <w:color w:val="auto"/>
                <w:szCs w:val="22"/>
                <w:lang w:val="fr-FR"/>
              </w:rPr>
              <w:t xml:space="preserve"> </w:t>
            </w:r>
            <w:r w:rsidR="00FB5EB1" w:rsidRPr="00DD6606">
              <w:rPr>
                <w:rFonts w:ascii="Arial Narrow" w:hAnsi="Arial Narrow" w:cs="Arial"/>
                <w:color w:val="auto"/>
                <w:szCs w:val="22"/>
                <w:lang w:val="fr-FR"/>
              </w:rPr>
              <w:t xml:space="preserve">la couverture en </w:t>
            </w:r>
            <w:r w:rsidR="00A16487" w:rsidRPr="00DD6606">
              <w:rPr>
                <w:rFonts w:ascii="Arial Narrow" w:hAnsi="Arial Narrow" w:cs="Arial"/>
                <w:color w:val="auto"/>
                <w:szCs w:val="22"/>
                <w:lang w:val="fr-FR"/>
              </w:rPr>
              <w:t>CdF</w:t>
            </w:r>
            <w:r w:rsidR="00FB5EB1" w:rsidRPr="00DD6606">
              <w:rPr>
                <w:rFonts w:ascii="Arial Narrow" w:hAnsi="Arial Narrow" w:cs="Arial"/>
                <w:color w:val="auto"/>
                <w:szCs w:val="22"/>
                <w:lang w:val="fr-FR"/>
              </w:rPr>
              <w:t xml:space="preserve"> </w:t>
            </w:r>
            <w:r w:rsidR="00E94250" w:rsidRPr="00DD6606">
              <w:rPr>
                <w:rFonts w:ascii="Arial Narrow" w:hAnsi="Arial Narrow" w:cs="Arial"/>
                <w:color w:val="auto"/>
                <w:szCs w:val="22"/>
                <w:lang w:val="fr-FR"/>
              </w:rPr>
              <w:t xml:space="preserve">à </w:t>
            </w:r>
            <w:r w:rsidR="00CE5B0C" w:rsidRPr="00DD6606">
              <w:rPr>
                <w:rFonts w:ascii="Arial Narrow" w:hAnsi="Arial Narrow" w:cs="Arial"/>
                <w:color w:val="auto"/>
                <w:szCs w:val="22"/>
                <w:lang w:val="fr-FR"/>
              </w:rPr>
              <w:t>5</w:t>
            </w:r>
            <w:r w:rsidR="00BD4CB0" w:rsidRPr="00DD6606">
              <w:rPr>
                <w:rFonts w:ascii="Arial Narrow" w:hAnsi="Arial Narrow" w:cs="Arial"/>
                <w:color w:val="auto"/>
                <w:szCs w:val="22"/>
                <w:lang w:val="fr-FR"/>
              </w:rPr>
              <w:t>1</w:t>
            </w:r>
            <w:r w:rsidR="0033099A">
              <w:rPr>
                <w:rFonts w:ascii="Arial Narrow" w:hAnsi="Arial Narrow" w:cs="Arial"/>
                <w:color w:val="auto"/>
                <w:szCs w:val="22"/>
                <w:lang w:val="fr-FR"/>
              </w:rPr>
              <w:t>,</w:t>
            </w:r>
            <w:r w:rsidR="00180B72">
              <w:rPr>
                <w:rFonts w:ascii="Arial Narrow" w:hAnsi="Arial Narrow" w:cs="Arial"/>
                <w:color w:val="auto"/>
                <w:szCs w:val="22"/>
                <w:lang w:val="fr-FR"/>
              </w:rPr>
              <w:t>7</w:t>
            </w:r>
            <w:r w:rsidR="00461029">
              <w:rPr>
                <w:rFonts w:ascii="Arial Narrow" w:hAnsi="Arial Narrow" w:cs="Arial"/>
                <w:color w:val="auto"/>
                <w:szCs w:val="22"/>
                <w:lang w:val="fr-FR"/>
              </w:rPr>
              <w:t>%</w:t>
            </w:r>
            <w:r w:rsidR="00180B72">
              <w:rPr>
                <w:rFonts w:ascii="Arial Narrow" w:hAnsi="Arial Narrow" w:cs="Arial"/>
                <w:color w:val="auto"/>
                <w:szCs w:val="22"/>
                <w:lang w:val="fr-FR"/>
              </w:rPr>
              <w:t xml:space="preserve"> (4562 sur les 8830 AS)</w:t>
            </w:r>
            <w:r w:rsidR="00FB5EB1" w:rsidRPr="00DD6606">
              <w:rPr>
                <w:rFonts w:ascii="Arial Narrow" w:hAnsi="Arial Narrow" w:cs="Arial"/>
                <w:color w:val="auto"/>
                <w:szCs w:val="22"/>
                <w:lang w:val="fr-FR"/>
              </w:rPr>
              <w:t xml:space="preserve"> mais le défis </w:t>
            </w:r>
            <w:r w:rsidR="00E94250" w:rsidRPr="00DD6606">
              <w:rPr>
                <w:rFonts w:ascii="Arial Narrow" w:hAnsi="Arial Narrow" w:cs="Arial"/>
                <w:color w:val="auto"/>
                <w:szCs w:val="22"/>
                <w:lang w:val="fr-FR"/>
              </w:rPr>
              <w:t xml:space="preserve">à relever </w:t>
            </w:r>
            <w:r w:rsidR="00FB5EB1" w:rsidRPr="00DD6606">
              <w:rPr>
                <w:rFonts w:ascii="Arial Narrow" w:hAnsi="Arial Narrow" w:cs="Arial"/>
                <w:color w:val="auto"/>
                <w:szCs w:val="22"/>
                <w:lang w:val="fr-FR"/>
              </w:rPr>
              <w:t xml:space="preserve">reste encore pour une </w:t>
            </w:r>
            <w:r w:rsidR="00E94250" w:rsidRPr="00DD6606">
              <w:rPr>
                <w:rFonts w:ascii="Arial Narrow" w:hAnsi="Arial Narrow" w:cs="Arial"/>
                <w:color w:val="auto"/>
                <w:szCs w:val="22"/>
                <w:lang w:val="fr-FR"/>
              </w:rPr>
              <w:t xml:space="preserve">meilleure </w:t>
            </w:r>
            <w:r w:rsidR="00FB5EB1" w:rsidRPr="00DD6606">
              <w:rPr>
                <w:rFonts w:ascii="Arial Narrow" w:hAnsi="Arial Narrow" w:cs="Arial"/>
                <w:color w:val="auto"/>
                <w:szCs w:val="22"/>
                <w:lang w:val="fr-FR"/>
              </w:rPr>
              <w:t>couverture et d’équité.</w:t>
            </w:r>
          </w:p>
          <w:p w14:paraId="73B28D74" w14:textId="530699DD" w:rsidR="00882C8B" w:rsidRDefault="00CD6E9C" w:rsidP="00882C8B">
            <w:pPr>
              <w:pStyle w:val="CEPATabletext"/>
              <w:jc w:val="both"/>
              <w:rPr>
                <w:rFonts w:ascii="Arial Narrow" w:hAnsi="Arial Narrow" w:cs="Arial"/>
                <w:color w:val="auto"/>
                <w:szCs w:val="22"/>
                <w:lang w:val="fr-FR"/>
              </w:rPr>
            </w:pPr>
            <w:r>
              <w:rPr>
                <w:noProof/>
                <w:lang w:val="fr-FR" w:eastAsia="fr-FR"/>
              </w:rPr>
              <w:drawing>
                <wp:anchor distT="0" distB="0" distL="114300" distR="114300" simplePos="0" relativeHeight="251677696" behindDoc="0" locked="0" layoutInCell="1" allowOverlap="1" wp14:anchorId="4FE418B6" wp14:editId="6943EE0C">
                  <wp:simplePos x="0" y="0"/>
                  <wp:positionH relativeFrom="column">
                    <wp:posOffset>78740</wp:posOffset>
                  </wp:positionH>
                  <wp:positionV relativeFrom="paragraph">
                    <wp:posOffset>354965</wp:posOffset>
                  </wp:positionV>
                  <wp:extent cx="5342890" cy="1976755"/>
                  <wp:effectExtent l="0" t="0" r="0" b="4445"/>
                  <wp:wrapThrough wrapText="bothSides">
                    <wp:wrapPolygon edited="0">
                      <wp:start x="0" y="0"/>
                      <wp:lineTo x="0" y="21440"/>
                      <wp:lineTo x="21487" y="21440"/>
                      <wp:lineTo x="2148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342890" cy="1976755"/>
                          </a:xfrm>
                          <a:prstGeom prst="rect">
                            <a:avLst/>
                          </a:prstGeom>
                        </pic:spPr>
                      </pic:pic>
                    </a:graphicData>
                  </a:graphic>
                  <wp14:sizeRelH relativeFrom="page">
                    <wp14:pctWidth>0</wp14:pctWidth>
                  </wp14:sizeRelH>
                  <wp14:sizeRelV relativeFrom="page">
                    <wp14:pctHeight>0</wp14:pctHeight>
                  </wp14:sizeRelV>
                </wp:anchor>
              </w:drawing>
            </w:r>
            <w:r w:rsidR="00882C8B" w:rsidRPr="00DD6606">
              <w:rPr>
                <w:rFonts w:ascii="Arial Narrow" w:hAnsi="Arial Narrow" w:cs="Arial"/>
                <w:color w:val="auto"/>
                <w:szCs w:val="22"/>
                <w:lang w:val="fr-FR"/>
              </w:rPr>
              <w:t>La couverture en CdF des</w:t>
            </w:r>
            <w:r w:rsidR="00882C8B">
              <w:rPr>
                <w:rFonts w:ascii="Arial Narrow" w:hAnsi="Arial Narrow" w:cs="Arial"/>
                <w:color w:val="auto"/>
                <w:szCs w:val="22"/>
                <w:lang w:val="fr-FR"/>
              </w:rPr>
              <w:t xml:space="preserve"> CS</w:t>
            </w:r>
            <w:r w:rsidR="00882C8B" w:rsidRPr="00DD6606">
              <w:rPr>
                <w:rFonts w:ascii="Arial Narrow" w:hAnsi="Arial Narrow" w:cs="Arial"/>
                <w:color w:val="auto"/>
                <w:szCs w:val="22"/>
                <w:lang w:val="fr-FR"/>
              </w:rPr>
              <w:t xml:space="preserve"> </w:t>
            </w:r>
            <w:r w:rsidR="00882C8B">
              <w:rPr>
                <w:rFonts w:ascii="Arial Narrow" w:hAnsi="Arial Narrow" w:cs="Arial"/>
                <w:color w:val="auto"/>
                <w:szCs w:val="22"/>
                <w:lang w:val="fr-FR"/>
              </w:rPr>
              <w:t xml:space="preserve">varie d’une DPS à l’autre. La plus basse est de 30% (Mongola) et la plus élevée 90% (Maniema).  23 DPS sur 26 ont une couverture </w:t>
            </w:r>
            <w:r w:rsidR="00863FC9">
              <w:rPr>
                <w:rFonts w:ascii="Arial Narrow" w:hAnsi="Arial Narrow" w:cs="Arial"/>
                <w:color w:val="auto"/>
                <w:szCs w:val="22"/>
                <w:lang w:val="fr-FR"/>
              </w:rPr>
              <w:t>inférieure</w:t>
            </w:r>
            <w:r w:rsidR="00882C8B">
              <w:rPr>
                <w:rFonts w:ascii="Arial Narrow" w:hAnsi="Arial Narrow" w:cs="Arial"/>
                <w:color w:val="auto"/>
                <w:szCs w:val="22"/>
                <w:lang w:val="fr-FR"/>
              </w:rPr>
              <w:t xml:space="preserve"> </w:t>
            </w:r>
            <w:r w:rsidR="001F0CDA">
              <w:rPr>
                <w:rFonts w:ascii="Arial Narrow" w:hAnsi="Arial Narrow" w:cs="Arial"/>
                <w:color w:val="auto"/>
                <w:szCs w:val="22"/>
                <w:lang w:val="fr-FR"/>
              </w:rPr>
              <w:t>à</w:t>
            </w:r>
            <w:r w:rsidR="00882C8B">
              <w:rPr>
                <w:rFonts w:ascii="Arial Narrow" w:hAnsi="Arial Narrow" w:cs="Arial"/>
                <w:color w:val="auto"/>
                <w:szCs w:val="22"/>
                <w:lang w:val="fr-FR"/>
              </w:rPr>
              <w:t xml:space="preserve"> 74%.</w:t>
            </w:r>
          </w:p>
          <w:p w14:paraId="438C2D4C" w14:textId="491F5B83" w:rsidR="00882C8B" w:rsidRPr="00DD6606" w:rsidRDefault="00882C8B" w:rsidP="003E1E3E">
            <w:pPr>
              <w:pStyle w:val="CEPATabletext"/>
              <w:jc w:val="both"/>
              <w:rPr>
                <w:rFonts w:ascii="Arial Narrow" w:hAnsi="Arial Narrow" w:cs="Arial"/>
                <w:color w:val="auto"/>
                <w:szCs w:val="22"/>
                <w:lang w:val="fr-FR"/>
              </w:rPr>
            </w:pPr>
          </w:p>
          <w:p w14:paraId="312701F6" w14:textId="77777777" w:rsidR="006D11CA" w:rsidRPr="005E6A85" w:rsidRDefault="00426971" w:rsidP="00426971">
            <w:pPr>
              <w:pStyle w:val="CEPATabletext"/>
              <w:jc w:val="both"/>
              <w:rPr>
                <w:rFonts w:ascii="Arial Narrow" w:hAnsi="Arial Narrow" w:cs="Arial"/>
                <w:color w:val="auto"/>
                <w:szCs w:val="22"/>
                <w:lang w:val="fr-FR"/>
              </w:rPr>
            </w:pPr>
            <w:r w:rsidRPr="005E6A85">
              <w:rPr>
                <w:rFonts w:ascii="Arial Narrow" w:hAnsi="Arial Narrow" w:cs="Arial"/>
                <w:color w:val="auto"/>
                <w:szCs w:val="22"/>
                <w:lang w:val="fr-FR"/>
              </w:rPr>
              <w:t>Il r</w:t>
            </w:r>
            <w:r w:rsidR="003E1E3E" w:rsidRPr="005E6A85">
              <w:rPr>
                <w:rFonts w:ascii="Arial Narrow" w:hAnsi="Arial Narrow" w:cs="Arial"/>
                <w:color w:val="auto"/>
                <w:szCs w:val="22"/>
                <w:lang w:val="fr-FR"/>
              </w:rPr>
              <w:t>essort des données nationales</w:t>
            </w:r>
            <w:r w:rsidR="0033099A" w:rsidRPr="005E6A85">
              <w:rPr>
                <w:rFonts w:ascii="Arial Narrow" w:hAnsi="Arial Narrow" w:cs="Arial"/>
                <w:color w:val="auto"/>
                <w:szCs w:val="22"/>
                <w:lang w:val="fr-FR"/>
              </w:rPr>
              <w:t xml:space="preserve"> (2015)</w:t>
            </w:r>
            <w:r w:rsidR="003E1E3E" w:rsidRPr="005E6A85">
              <w:rPr>
                <w:rFonts w:ascii="Arial Narrow" w:hAnsi="Arial Narrow" w:cs="Arial"/>
                <w:color w:val="auto"/>
                <w:szCs w:val="22"/>
                <w:lang w:val="fr-FR"/>
              </w:rPr>
              <w:t xml:space="preserve"> </w:t>
            </w:r>
            <w:r w:rsidR="0077178D" w:rsidRPr="005E6A85">
              <w:rPr>
                <w:rFonts w:ascii="Arial Narrow" w:hAnsi="Arial Narrow" w:cs="Arial"/>
                <w:color w:val="auto"/>
                <w:szCs w:val="22"/>
                <w:lang w:val="fr-FR"/>
              </w:rPr>
              <w:t xml:space="preserve">que </w:t>
            </w:r>
            <w:r w:rsidR="003E1E3E" w:rsidRPr="005E6A85">
              <w:rPr>
                <w:rFonts w:ascii="Arial Narrow" w:hAnsi="Arial Narrow" w:cs="Arial"/>
                <w:color w:val="auto"/>
                <w:szCs w:val="22"/>
                <w:lang w:val="fr-FR"/>
              </w:rPr>
              <w:t xml:space="preserve">la persistance d’un grand nombre d’enfants non ou </w:t>
            </w:r>
            <w:r w:rsidR="00555A38" w:rsidRPr="005E6A85">
              <w:rPr>
                <w:rFonts w:ascii="Arial Narrow" w:hAnsi="Arial Narrow" w:cs="Arial"/>
                <w:color w:val="auto"/>
                <w:szCs w:val="22"/>
                <w:lang w:val="fr-FR"/>
              </w:rPr>
              <w:t>insuffisamment</w:t>
            </w:r>
            <w:r w:rsidR="003E1E3E" w:rsidRPr="005E6A85">
              <w:rPr>
                <w:rFonts w:ascii="Arial Narrow" w:hAnsi="Arial Narrow" w:cs="Arial"/>
                <w:color w:val="auto"/>
                <w:szCs w:val="22"/>
                <w:lang w:val="fr-FR"/>
              </w:rPr>
              <w:t xml:space="preserve"> vaccinés</w:t>
            </w:r>
            <w:r w:rsidR="004351E8" w:rsidRPr="005E6A85">
              <w:rPr>
                <w:rFonts w:ascii="Arial Narrow" w:hAnsi="Arial Narrow" w:cs="Arial"/>
                <w:color w:val="auto"/>
                <w:szCs w:val="22"/>
                <w:lang w:val="fr-FR"/>
              </w:rPr>
              <w:t xml:space="preserve"> (211</w:t>
            </w:r>
            <w:r w:rsidR="007870F1" w:rsidRPr="005E6A85">
              <w:rPr>
                <w:rFonts w:ascii="Arial Narrow" w:hAnsi="Arial Narrow" w:cs="Arial"/>
                <w:color w:val="auto"/>
                <w:szCs w:val="22"/>
                <w:lang w:val="fr-FR"/>
              </w:rPr>
              <w:t xml:space="preserve">363 enfants de </w:t>
            </w:r>
            <w:r w:rsidR="0077178D" w:rsidRPr="005E6A85">
              <w:rPr>
                <w:rFonts w:ascii="Arial Narrow" w:hAnsi="Arial Narrow" w:cs="Arial"/>
                <w:color w:val="auto"/>
                <w:szCs w:val="22"/>
                <w:lang w:val="fr-FR"/>
              </w:rPr>
              <w:t>0-11 mois</w:t>
            </w:r>
            <w:r w:rsidR="007870F1" w:rsidRPr="005E6A85">
              <w:rPr>
                <w:rFonts w:ascii="Arial Narrow" w:hAnsi="Arial Narrow" w:cs="Arial"/>
                <w:color w:val="auto"/>
                <w:szCs w:val="22"/>
                <w:lang w:val="fr-FR"/>
              </w:rPr>
              <w:t>)</w:t>
            </w:r>
            <w:r w:rsidR="003E1E3E" w:rsidRPr="005E6A85">
              <w:rPr>
                <w:rFonts w:ascii="Arial Narrow" w:hAnsi="Arial Narrow" w:cs="Arial"/>
                <w:color w:val="auto"/>
                <w:szCs w:val="22"/>
                <w:lang w:val="fr-FR"/>
              </w:rPr>
              <w:t xml:space="preserve"> à cause </w:t>
            </w:r>
            <w:r w:rsidR="007870F1" w:rsidRPr="005E6A85">
              <w:rPr>
                <w:rFonts w:ascii="Arial Narrow" w:hAnsi="Arial Narrow" w:cs="Arial"/>
                <w:color w:val="auto"/>
                <w:szCs w:val="22"/>
                <w:lang w:val="fr-FR"/>
              </w:rPr>
              <w:t xml:space="preserve">entre autres </w:t>
            </w:r>
            <w:r w:rsidR="003E1E3E" w:rsidRPr="005E6A85">
              <w:rPr>
                <w:rFonts w:ascii="Arial Narrow" w:hAnsi="Arial Narrow" w:cs="Arial"/>
                <w:color w:val="auto"/>
                <w:szCs w:val="22"/>
                <w:lang w:val="fr-FR"/>
              </w:rPr>
              <w:t>de l’irrégularité de tenues des séances de vaccination en stratégie avancée</w:t>
            </w:r>
            <w:r w:rsidR="007870F1" w:rsidRPr="005E6A85">
              <w:rPr>
                <w:rFonts w:ascii="Arial Narrow" w:hAnsi="Arial Narrow" w:cs="Arial"/>
                <w:color w:val="auto"/>
                <w:szCs w:val="22"/>
                <w:lang w:val="fr-FR"/>
              </w:rPr>
              <w:t xml:space="preserve"> due </w:t>
            </w:r>
            <w:r w:rsidR="0033099A" w:rsidRPr="005E6A85">
              <w:rPr>
                <w:rFonts w:ascii="Arial Narrow" w:hAnsi="Arial Narrow" w:cs="Arial"/>
                <w:color w:val="auto"/>
                <w:szCs w:val="22"/>
                <w:lang w:val="fr-FR"/>
              </w:rPr>
              <w:t xml:space="preserve">entre autre par une </w:t>
            </w:r>
            <w:r w:rsidR="007870F1" w:rsidRPr="005E6A85">
              <w:rPr>
                <w:rFonts w:ascii="Arial Narrow" w:hAnsi="Arial Narrow" w:cs="Arial"/>
                <w:color w:val="auto"/>
                <w:szCs w:val="22"/>
                <w:lang w:val="fr-FR"/>
              </w:rPr>
              <w:t>insuffisance de la chaine du froid</w:t>
            </w:r>
            <w:r w:rsidR="00555A38" w:rsidRPr="005E6A85">
              <w:rPr>
                <w:rFonts w:ascii="Arial Narrow" w:hAnsi="Arial Narrow" w:cs="Arial"/>
                <w:color w:val="auto"/>
                <w:szCs w:val="22"/>
                <w:lang w:val="fr-FR"/>
              </w:rPr>
              <w:t xml:space="preserve">. </w:t>
            </w:r>
          </w:p>
          <w:p w14:paraId="1E02F4A4" w14:textId="372DEEDF" w:rsidR="00426971" w:rsidRDefault="006D11CA" w:rsidP="00426971">
            <w:pPr>
              <w:pStyle w:val="CEPATabletext"/>
              <w:jc w:val="both"/>
              <w:rPr>
                <w:rFonts w:ascii="Arial Narrow" w:hAnsi="Arial Narrow" w:cs="Arial"/>
                <w:color w:val="auto"/>
                <w:szCs w:val="22"/>
                <w:lang w:val="fr-FR"/>
              </w:rPr>
            </w:pPr>
            <w:r w:rsidRPr="005E6A85">
              <w:rPr>
                <w:rFonts w:ascii="Arial Narrow" w:hAnsi="Arial Narrow" w:cs="Arial"/>
                <w:color w:val="auto"/>
                <w:szCs w:val="22"/>
                <w:lang w:val="fr-FR"/>
              </w:rPr>
              <w:t xml:space="preserve">Dans ce projet la priorité sera donnée au DPS dont la couverture en CdF des CS est </w:t>
            </w:r>
            <w:r w:rsidR="000E21C3" w:rsidRPr="005E6A85">
              <w:rPr>
                <w:rFonts w:ascii="Arial Narrow" w:hAnsi="Arial Narrow" w:cs="Arial"/>
                <w:color w:val="auto"/>
                <w:szCs w:val="22"/>
                <w:lang w:val="fr-FR"/>
              </w:rPr>
              <w:t>inférieure</w:t>
            </w:r>
            <w:r w:rsidRPr="005E6A85">
              <w:rPr>
                <w:rFonts w:ascii="Arial Narrow" w:hAnsi="Arial Narrow" w:cs="Arial"/>
                <w:color w:val="auto"/>
                <w:szCs w:val="22"/>
                <w:lang w:val="fr-FR"/>
              </w:rPr>
              <w:t xml:space="preserve"> à 74%. Ainsi  le 23 DPS sur 26 seront concernées. Le projet permettra d’étendre d’augmenter la</w:t>
            </w:r>
            <w:r w:rsidR="00555A38" w:rsidRPr="005E6A85">
              <w:rPr>
                <w:rFonts w:ascii="Arial Narrow" w:hAnsi="Arial Narrow" w:cs="Arial"/>
                <w:color w:val="auto"/>
                <w:szCs w:val="22"/>
                <w:lang w:val="fr-FR"/>
              </w:rPr>
              <w:t xml:space="preserve"> couverture en équipement de CdF </w:t>
            </w:r>
            <w:r w:rsidRPr="005E6A85">
              <w:rPr>
                <w:rFonts w:ascii="Arial Narrow" w:hAnsi="Arial Narrow" w:cs="Arial"/>
                <w:color w:val="auto"/>
                <w:szCs w:val="22"/>
                <w:lang w:val="fr-FR"/>
              </w:rPr>
              <w:t>d’au moins de 72% dans toutes les provinces. Au niveau national le taux national passera de 51,7% à 75%.</w:t>
            </w:r>
            <w:r w:rsidR="005E6A85">
              <w:rPr>
                <w:rFonts w:ascii="Arial Narrow" w:hAnsi="Arial Narrow" w:cs="Arial"/>
                <w:color w:val="auto"/>
                <w:szCs w:val="22"/>
                <w:lang w:val="fr-FR"/>
              </w:rPr>
              <w:t xml:space="preserve"> </w:t>
            </w:r>
            <w:r w:rsidR="005E6A85" w:rsidRPr="00DD6606">
              <w:rPr>
                <w:rFonts w:ascii="Arial Narrow" w:hAnsi="Arial Narrow" w:cs="Arial"/>
                <w:color w:val="auto"/>
                <w:szCs w:val="22"/>
                <w:lang w:val="fr-FR"/>
              </w:rPr>
              <w:t>Le projet visera en priorité l’extension de la CdF aux CS qui restent non encore équipés</w:t>
            </w:r>
            <w:r w:rsidR="005E6A85">
              <w:rPr>
                <w:rFonts w:ascii="Arial Narrow" w:hAnsi="Arial Narrow" w:cs="Arial"/>
                <w:color w:val="auto"/>
                <w:szCs w:val="22"/>
                <w:lang w:val="fr-FR"/>
              </w:rPr>
              <w:t xml:space="preserve"> (81% des équipements de la soumission)</w:t>
            </w:r>
            <w:r w:rsidR="005E6A85" w:rsidRPr="00DD6606">
              <w:rPr>
                <w:rFonts w:ascii="Arial Narrow" w:hAnsi="Arial Narrow" w:cs="Arial"/>
                <w:color w:val="auto"/>
                <w:szCs w:val="22"/>
                <w:lang w:val="fr-FR"/>
              </w:rPr>
              <w:t>, le remplacement des équipements en panne non réparables, le renforcement des capacités de stockage, l’amélioration de la qua</w:t>
            </w:r>
            <w:r w:rsidR="005E6A85">
              <w:rPr>
                <w:rFonts w:ascii="Arial Narrow" w:hAnsi="Arial Narrow" w:cs="Arial"/>
                <w:color w:val="auto"/>
                <w:szCs w:val="22"/>
                <w:lang w:val="fr-FR"/>
              </w:rPr>
              <w:t xml:space="preserve">lité et la fiabilité de la CdF. Les </w:t>
            </w:r>
            <w:r w:rsidR="005E6A85" w:rsidRPr="00DD6606">
              <w:rPr>
                <w:rFonts w:ascii="Arial Narrow" w:hAnsi="Arial Narrow" w:cs="Arial"/>
                <w:color w:val="auto"/>
                <w:szCs w:val="22"/>
                <w:lang w:val="fr-FR"/>
              </w:rPr>
              <w:t>CS qui auparavant dépendaient d’autres centres équipés en réfrigérateurs seront autonomes et n’auront plus besoin de faire des dizaines de kilomètres pour aller chercher les vaccins</w:t>
            </w:r>
            <w:r w:rsidR="005E6A85">
              <w:rPr>
                <w:rFonts w:ascii="Arial Narrow" w:hAnsi="Arial Narrow" w:cs="Arial"/>
                <w:color w:val="auto"/>
                <w:szCs w:val="22"/>
                <w:lang w:val="fr-FR"/>
              </w:rPr>
              <w:t xml:space="preserve"> au site de ravitaillement.</w:t>
            </w:r>
          </w:p>
          <w:p w14:paraId="7F997B87" w14:textId="042CCFEE" w:rsidR="005E6A85" w:rsidRPr="00DD6606" w:rsidRDefault="00426971" w:rsidP="005E6A85">
            <w:pPr>
              <w:pStyle w:val="CEPATabletext"/>
              <w:jc w:val="both"/>
              <w:rPr>
                <w:rFonts w:ascii="Arial Narrow" w:hAnsi="Arial Narrow" w:cs="Arial"/>
                <w:color w:val="auto"/>
                <w:szCs w:val="22"/>
                <w:lang w:val="fr-FR"/>
              </w:rPr>
            </w:pPr>
            <w:r w:rsidRPr="00DD6606">
              <w:rPr>
                <w:rFonts w:ascii="Arial Narrow" w:hAnsi="Arial Narrow" w:cs="Arial"/>
                <w:color w:val="auto"/>
                <w:szCs w:val="22"/>
                <w:lang w:val="fr-FR"/>
              </w:rPr>
              <w:t xml:space="preserve">Les objectifs en matière d'équité sont pris en charge puisque le </w:t>
            </w:r>
            <w:r w:rsidR="00C1490E" w:rsidRPr="00DD6606">
              <w:rPr>
                <w:rFonts w:ascii="Arial Narrow" w:hAnsi="Arial Narrow" w:cs="Arial"/>
                <w:color w:val="auto"/>
                <w:szCs w:val="22"/>
                <w:lang w:val="fr-FR"/>
              </w:rPr>
              <w:t>Pays</w:t>
            </w:r>
            <w:r w:rsidRPr="00DD6606">
              <w:rPr>
                <w:rFonts w:ascii="Arial Narrow" w:hAnsi="Arial Narrow" w:cs="Arial"/>
                <w:color w:val="auto"/>
                <w:szCs w:val="22"/>
                <w:lang w:val="fr-FR"/>
              </w:rPr>
              <w:t xml:space="preserve"> </w:t>
            </w:r>
            <w:r w:rsidR="005E6A85">
              <w:rPr>
                <w:rFonts w:ascii="Arial Narrow" w:hAnsi="Arial Narrow" w:cs="Arial"/>
                <w:color w:val="auto"/>
                <w:szCs w:val="22"/>
                <w:lang w:val="fr-FR"/>
              </w:rPr>
              <w:t xml:space="preserve">va </w:t>
            </w:r>
            <w:r w:rsidRPr="00DD6606">
              <w:rPr>
                <w:rFonts w:ascii="Arial Narrow" w:hAnsi="Arial Narrow" w:cs="Arial"/>
                <w:color w:val="auto"/>
                <w:szCs w:val="22"/>
                <w:lang w:val="fr-FR"/>
              </w:rPr>
              <w:t xml:space="preserve">étendre la portée de sa chaîne d'approvisionnement pour la vaccination à des </w:t>
            </w:r>
            <w:r w:rsidR="00555A38" w:rsidRPr="00DD6606">
              <w:rPr>
                <w:rFonts w:ascii="Arial Narrow" w:hAnsi="Arial Narrow" w:cs="Arial"/>
                <w:color w:val="auto"/>
                <w:szCs w:val="22"/>
                <w:lang w:val="fr-FR"/>
              </w:rPr>
              <w:t>CS</w:t>
            </w:r>
            <w:r w:rsidRPr="00DD6606">
              <w:rPr>
                <w:rFonts w:ascii="Arial Narrow" w:hAnsi="Arial Narrow" w:cs="Arial"/>
                <w:color w:val="auto"/>
                <w:szCs w:val="22"/>
                <w:lang w:val="fr-FR"/>
              </w:rPr>
              <w:t xml:space="preserve"> qui ne disposaient pas auparavant d’équipements de </w:t>
            </w:r>
            <w:r w:rsidR="002818F0">
              <w:rPr>
                <w:rFonts w:ascii="Arial Narrow" w:hAnsi="Arial Narrow" w:cs="Arial"/>
                <w:color w:val="auto"/>
                <w:szCs w:val="22"/>
                <w:lang w:val="fr-FR"/>
              </w:rPr>
              <w:t xml:space="preserve">CdF. </w:t>
            </w:r>
            <w:r w:rsidR="0033099A">
              <w:rPr>
                <w:rFonts w:ascii="Arial Narrow" w:hAnsi="Arial Narrow" w:cs="Arial"/>
                <w:color w:val="auto"/>
                <w:szCs w:val="22"/>
                <w:lang w:val="fr-FR"/>
              </w:rPr>
              <w:t>L</w:t>
            </w:r>
            <w:r w:rsidRPr="00DD6606">
              <w:rPr>
                <w:rFonts w:ascii="Arial Narrow" w:hAnsi="Arial Narrow" w:cs="Arial"/>
                <w:color w:val="auto"/>
                <w:szCs w:val="22"/>
                <w:lang w:val="fr-FR"/>
              </w:rPr>
              <w:t xml:space="preserve">es populations du </w:t>
            </w:r>
            <w:r w:rsidR="00C1490E" w:rsidRPr="00DD6606">
              <w:rPr>
                <w:rFonts w:ascii="Arial Narrow" w:hAnsi="Arial Narrow" w:cs="Arial"/>
                <w:color w:val="auto"/>
                <w:szCs w:val="22"/>
                <w:lang w:val="fr-FR"/>
              </w:rPr>
              <w:t>Pays</w:t>
            </w:r>
            <w:r w:rsidR="002818F0">
              <w:rPr>
                <w:rFonts w:ascii="Arial Narrow" w:hAnsi="Arial Narrow" w:cs="Arial"/>
                <w:color w:val="auto"/>
                <w:szCs w:val="22"/>
                <w:lang w:val="fr-FR"/>
              </w:rPr>
              <w:t xml:space="preserve"> </w:t>
            </w:r>
            <w:r w:rsidRPr="00DD6606">
              <w:rPr>
                <w:rFonts w:ascii="Arial Narrow" w:hAnsi="Arial Narrow" w:cs="Arial"/>
                <w:color w:val="auto"/>
                <w:szCs w:val="22"/>
                <w:lang w:val="fr-FR"/>
              </w:rPr>
              <w:t>bénéficieront équitablement des vaccins. Les zones rurales très isolées et les zones urbaines marginalisées auront, grâce à ce projet</w:t>
            </w:r>
            <w:r w:rsidR="00555A38" w:rsidRPr="00DD6606">
              <w:rPr>
                <w:rFonts w:ascii="Arial Narrow" w:hAnsi="Arial Narrow" w:cs="Arial"/>
                <w:color w:val="auto"/>
                <w:szCs w:val="22"/>
                <w:lang w:val="fr-FR"/>
              </w:rPr>
              <w:t>,</w:t>
            </w:r>
            <w:r w:rsidRPr="00DD6606">
              <w:rPr>
                <w:rFonts w:ascii="Arial Narrow" w:hAnsi="Arial Narrow" w:cs="Arial"/>
                <w:color w:val="auto"/>
                <w:szCs w:val="22"/>
                <w:lang w:val="fr-FR"/>
              </w:rPr>
              <w:t xml:space="preserve"> </w:t>
            </w:r>
            <w:r w:rsidR="005E6A85">
              <w:rPr>
                <w:rFonts w:ascii="Arial Narrow" w:hAnsi="Arial Narrow" w:cs="Arial"/>
                <w:color w:val="auto"/>
                <w:szCs w:val="22"/>
                <w:lang w:val="fr-FR"/>
              </w:rPr>
              <w:t xml:space="preserve">qui </w:t>
            </w:r>
            <w:r w:rsidR="005E6A85" w:rsidRPr="005E6A85">
              <w:rPr>
                <w:rFonts w:ascii="Arial Narrow" w:hAnsi="Arial Narrow" w:cs="Arial"/>
                <w:color w:val="auto"/>
                <w:szCs w:val="22"/>
                <w:lang w:val="fr-FR"/>
              </w:rPr>
              <w:t xml:space="preserve"> permettra de doter les centres de santé en réfrigérateurs capables de recyc</w:t>
            </w:r>
            <w:r w:rsidR="005E6A85">
              <w:rPr>
                <w:rFonts w:ascii="Arial Narrow" w:hAnsi="Arial Narrow" w:cs="Arial"/>
                <w:color w:val="auto"/>
                <w:szCs w:val="22"/>
                <w:lang w:val="fr-FR"/>
              </w:rPr>
              <w:t xml:space="preserve">ler les accumulateurs de froid pour l’organisation </w:t>
            </w:r>
            <w:r w:rsidR="005E6A85" w:rsidRPr="005E6A85">
              <w:rPr>
                <w:rFonts w:ascii="Arial Narrow" w:hAnsi="Arial Narrow" w:cs="Arial"/>
                <w:color w:val="auto"/>
                <w:szCs w:val="22"/>
                <w:lang w:val="fr-FR"/>
              </w:rPr>
              <w:t xml:space="preserve">régulière des séances de vaccination en </w:t>
            </w:r>
            <w:r w:rsidR="005E6A85">
              <w:rPr>
                <w:rFonts w:ascii="Arial Narrow" w:hAnsi="Arial Narrow" w:cs="Arial"/>
                <w:color w:val="auto"/>
                <w:szCs w:val="22"/>
                <w:lang w:val="fr-FR"/>
              </w:rPr>
              <w:t xml:space="preserve">stratégies. </w:t>
            </w:r>
            <w:r w:rsidR="005E6A85" w:rsidRPr="005E6A85">
              <w:rPr>
                <w:rFonts w:ascii="Arial Narrow" w:hAnsi="Arial Narrow" w:cs="Arial"/>
                <w:color w:val="auto"/>
                <w:szCs w:val="22"/>
                <w:lang w:val="fr-FR"/>
              </w:rPr>
              <w:t>Les vaccins et les services de vaccination seront rapprochés aux parents surtout aux mères d’enfants qui au paravent étaient obligés de marcher plus de 5 km pour atteindre les sites de vaccination les plus proches.</w:t>
            </w:r>
          </w:p>
          <w:p w14:paraId="5C7F100A" w14:textId="745332B9" w:rsidR="003D6384" w:rsidRDefault="0057302E" w:rsidP="00317734">
            <w:pPr>
              <w:pStyle w:val="CEPATabletext"/>
              <w:jc w:val="both"/>
              <w:rPr>
                <w:rFonts w:ascii="Arial Narrow" w:hAnsi="Arial Narrow" w:cs="Arial"/>
                <w:color w:val="auto"/>
                <w:szCs w:val="22"/>
                <w:lang w:val="fr-FR"/>
              </w:rPr>
            </w:pPr>
            <w:r w:rsidRPr="00DD6606">
              <w:rPr>
                <w:rFonts w:ascii="Arial Narrow" w:hAnsi="Arial Narrow" w:cs="Arial"/>
                <w:color w:val="auto"/>
                <w:szCs w:val="22"/>
                <w:lang w:val="fr-FR"/>
              </w:rPr>
              <w:t xml:space="preserve">Il permettra au Pays de procéder au remplacement progressif des équipements vétustes et ceux non conformes aux normes PQS et de standardiser le parc. </w:t>
            </w:r>
          </w:p>
          <w:p w14:paraId="4EDAB8BE" w14:textId="4876D0B5" w:rsidR="005E6A85" w:rsidRPr="00DD6606" w:rsidRDefault="005E6A85" w:rsidP="00317734">
            <w:pPr>
              <w:pStyle w:val="CEPATabletext"/>
              <w:jc w:val="both"/>
              <w:rPr>
                <w:rFonts w:cs="Arial"/>
                <w:color w:val="auto"/>
                <w:lang w:val="fr-FR"/>
              </w:rPr>
            </w:pPr>
          </w:p>
        </w:tc>
      </w:tr>
    </w:tbl>
    <w:p w14:paraId="48875F98" w14:textId="15614442" w:rsidR="00CD09E6" w:rsidRDefault="00CD09E6">
      <w:pPr>
        <w:spacing w:after="160" w:line="259" w:lineRule="auto"/>
        <w:jc w:val="left"/>
        <w:rPr>
          <w:rFonts w:ascii="Arial" w:hAnsi="Arial" w:cs="Arial"/>
          <w:b/>
          <w:bCs/>
          <w:smallCaps/>
          <w:kern w:val="32"/>
          <w:sz w:val="28"/>
          <w:szCs w:val="28"/>
          <w:lang w:val="fr-FR"/>
        </w:rPr>
      </w:pPr>
    </w:p>
    <w:p w14:paraId="0C6B19DF" w14:textId="69314996" w:rsidR="00A853F1" w:rsidRPr="00970E05" w:rsidRDefault="00CD09E6" w:rsidP="00317734">
      <w:pPr>
        <w:spacing w:after="160" w:line="259" w:lineRule="auto"/>
        <w:jc w:val="left"/>
        <w:rPr>
          <w:rFonts w:ascii="Arial" w:hAnsi="Arial"/>
          <w:lang w:val="fr-FR"/>
        </w:rPr>
      </w:pPr>
      <w:r>
        <w:rPr>
          <w:rFonts w:ascii="Arial" w:hAnsi="Arial" w:cs="Arial"/>
          <w:b/>
          <w:bCs/>
          <w:smallCaps/>
          <w:kern w:val="32"/>
          <w:sz w:val="28"/>
          <w:szCs w:val="28"/>
          <w:lang w:val="fr-FR"/>
        </w:rPr>
        <w:br w:type="page"/>
      </w:r>
      <w:bookmarkStart w:id="6" w:name="_Toc432586878"/>
      <w:bookmarkStart w:id="7" w:name="_Toc438482472"/>
      <w:r w:rsidR="00A853F1" w:rsidRPr="00970E05">
        <w:rPr>
          <w:rFonts w:ascii="Arial" w:hAnsi="Arial"/>
          <w:lang w:val="fr-FR"/>
        </w:rPr>
        <w:t>Partie C : Situation des ECF</w:t>
      </w:r>
      <w:bookmarkEnd w:id="6"/>
      <w:bookmarkEnd w:id="7"/>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70E05" w:rsidRPr="0028244E" w14:paraId="4C5BAE85" w14:textId="77777777" w:rsidTr="005C2E99">
        <w:trPr>
          <w:cnfStyle w:val="100000000000" w:firstRow="1" w:lastRow="0" w:firstColumn="0" w:lastColumn="0" w:oddVBand="0" w:evenVBand="0" w:oddHBand="0" w:evenHBand="0" w:firstRowFirstColumn="0" w:firstRowLastColumn="0" w:lastRowFirstColumn="0" w:lastRowLastColumn="0"/>
          <w:trHeight w:val="391"/>
        </w:trPr>
        <w:tc>
          <w:tcPr>
            <w:tcW w:w="5000" w:type="pct"/>
            <w:tcBorders>
              <w:bottom w:val="nil"/>
            </w:tcBorders>
            <w:shd w:val="clear" w:color="auto" w:fill="0070C0"/>
          </w:tcPr>
          <w:p w14:paraId="03CC36B7" w14:textId="1888DB6C" w:rsidR="005E6061" w:rsidRPr="001065C9" w:rsidRDefault="00FB56E3" w:rsidP="00EB1ED8">
            <w:pPr>
              <w:pStyle w:val="CEPATabletext"/>
              <w:jc w:val="both"/>
              <w:rPr>
                <w:rFonts w:ascii="Arial" w:hAnsi="Arial" w:cs="Arial"/>
                <w:color w:val="auto"/>
                <w:lang w:val="fr-FR"/>
              </w:rPr>
            </w:pPr>
            <w:r w:rsidRPr="00970E05">
              <w:rPr>
                <w:rFonts w:ascii="Arial" w:hAnsi="Arial" w:cs="Arial"/>
                <w:bCs/>
                <w:color w:val="auto"/>
                <w:lang w:val="fr-FR"/>
              </w:rPr>
              <w:t>6. Justification de la nécessité spécifique de réhabilit</w:t>
            </w:r>
            <w:r w:rsidR="00743869" w:rsidRPr="00970E05">
              <w:rPr>
                <w:rFonts w:ascii="Arial" w:hAnsi="Arial" w:cs="Arial"/>
                <w:bCs/>
                <w:color w:val="auto"/>
                <w:lang w:val="fr-FR"/>
              </w:rPr>
              <w:t>ation et d'expansion dans l’ECF</w:t>
            </w:r>
            <w:r w:rsidRPr="00970E05">
              <w:rPr>
                <w:rFonts w:ascii="Arial" w:hAnsi="Arial" w:cs="Arial"/>
                <w:bCs/>
                <w:color w:val="auto"/>
                <w:lang w:val="fr-FR"/>
              </w:rPr>
              <w:t xml:space="preserve"> du </w:t>
            </w:r>
            <w:r w:rsidR="00C1490E" w:rsidRPr="00970E05">
              <w:rPr>
                <w:rFonts w:ascii="Arial" w:hAnsi="Arial" w:cs="Arial"/>
                <w:bCs/>
                <w:color w:val="auto"/>
                <w:lang w:val="fr-FR"/>
              </w:rPr>
              <w:t>Pays</w:t>
            </w:r>
            <w:r w:rsidRPr="00970E05">
              <w:rPr>
                <w:rFonts w:ascii="Arial" w:hAnsi="Arial" w:cs="Arial"/>
                <w:bCs/>
                <w:color w:val="auto"/>
                <w:lang w:val="fr-FR"/>
              </w:rPr>
              <w:t xml:space="preserve"> </w:t>
            </w:r>
            <w:r w:rsidR="006C3881" w:rsidRPr="00970E05">
              <w:rPr>
                <w:rFonts w:ascii="Arial" w:hAnsi="Arial" w:cs="Arial"/>
                <w:b w:val="0"/>
                <w:i/>
                <w:iCs/>
                <w:color w:val="auto"/>
                <w:lang w:val="fr-FR"/>
              </w:rPr>
              <w:t>(</w:t>
            </w:r>
            <w:r w:rsidR="004751BA" w:rsidRPr="00970E05">
              <w:rPr>
                <w:rFonts w:ascii="Arial" w:hAnsi="Arial" w:cs="Arial"/>
                <w:b w:val="0"/>
                <w:i/>
                <w:iCs/>
                <w:color w:val="auto"/>
                <w:szCs w:val="22"/>
                <w:lang w:val="fr-FR"/>
              </w:rPr>
              <w:t>a</w:t>
            </w:r>
            <w:r w:rsidR="006C3881" w:rsidRPr="00970E05">
              <w:rPr>
                <w:rFonts w:ascii="Arial" w:hAnsi="Arial" w:cs="Arial"/>
                <w:b w:val="0"/>
                <w:i/>
                <w:iCs/>
                <w:color w:val="auto"/>
                <w:szCs w:val="22"/>
                <w:lang w:val="fr-FR"/>
              </w:rPr>
              <w:t>pproximativement 1 page</w:t>
            </w:r>
            <w:r w:rsidR="006C3881" w:rsidRPr="00970E05">
              <w:rPr>
                <w:rFonts w:ascii="Arial" w:hAnsi="Arial" w:cs="Arial"/>
                <w:b w:val="0"/>
                <w:i/>
                <w:iCs/>
                <w:color w:val="auto"/>
                <w:lang w:val="fr-FR"/>
              </w:rPr>
              <w:t>)</w:t>
            </w:r>
          </w:p>
        </w:tc>
      </w:tr>
      <w:tr w:rsidR="00970E05" w:rsidRPr="0028244E" w14:paraId="13B0E505" w14:textId="77777777" w:rsidTr="00827315">
        <w:tc>
          <w:tcPr>
            <w:tcW w:w="5000" w:type="pct"/>
            <w:tcBorders>
              <w:top w:val="nil"/>
              <w:left w:val="nil"/>
              <w:bottom w:val="nil"/>
              <w:right w:val="nil"/>
            </w:tcBorders>
            <w:shd w:val="clear" w:color="auto" w:fill="auto"/>
            <w:vAlign w:val="center"/>
          </w:tcPr>
          <w:p w14:paraId="4B3C5DC3" w14:textId="62A965F9" w:rsidR="00D63E54" w:rsidRPr="00180B72" w:rsidRDefault="001242F1" w:rsidP="00556490">
            <w:pPr>
              <w:pStyle w:val="Commentaire"/>
              <w:jc w:val="left"/>
              <w:rPr>
                <w:rFonts w:ascii="Arial" w:hAnsi="Arial" w:cs="Arial"/>
                <w:i/>
                <w:color w:val="auto"/>
                <w:sz w:val="14"/>
                <w:lang w:val="fr-FR"/>
              </w:rPr>
            </w:pPr>
            <w:r w:rsidRPr="00571F58">
              <w:rPr>
                <w:color w:val="auto"/>
                <w:sz w:val="24"/>
                <w:szCs w:val="24"/>
                <w:lang w:val="fr-FR" w:eastAsia="en-US"/>
              </w:rPr>
              <w:br w:type="page"/>
            </w:r>
            <w:r w:rsidRPr="00571F58">
              <w:rPr>
                <w:color w:val="auto"/>
                <w:sz w:val="24"/>
                <w:szCs w:val="24"/>
                <w:lang w:val="fr-FR" w:eastAsia="en-US"/>
              </w:rPr>
              <w:br w:type="page"/>
            </w:r>
            <w:r w:rsidR="00D63E54" w:rsidRPr="00180B72">
              <w:rPr>
                <w:rFonts w:ascii="Arial" w:hAnsi="Arial"/>
                <w:i/>
                <w:iCs/>
                <w:color w:val="auto"/>
                <w:sz w:val="14"/>
                <w:lang w:val="fr-FR"/>
              </w:rPr>
              <w:t>Décri</w:t>
            </w:r>
            <w:r w:rsidR="00743869" w:rsidRPr="00180B72">
              <w:rPr>
                <w:rFonts w:ascii="Arial" w:hAnsi="Arial"/>
                <w:i/>
                <w:iCs/>
                <w:color w:val="auto"/>
                <w:sz w:val="14"/>
                <w:lang w:val="fr-FR"/>
              </w:rPr>
              <w:t>vez</w:t>
            </w:r>
            <w:r w:rsidR="00D63E54" w:rsidRPr="00180B72">
              <w:rPr>
                <w:rFonts w:ascii="Arial" w:hAnsi="Arial"/>
                <w:i/>
                <w:iCs/>
                <w:color w:val="auto"/>
                <w:sz w:val="14"/>
                <w:lang w:val="fr-FR"/>
              </w:rPr>
              <w:t xml:space="preserve"> la situation d</w:t>
            </w:r>
            <w:r w:rsidR="00CE62D4" w:rsidRPr="00180B72">
              <w:rPr>
                <w:rFonts w:ascii="Arial" w:hAnsi="Arial"/>
                <w:i/>
                <w:iCs/>
                <w:color w:val="auto"/>
                <w:sz w:val="14"/>
                <w:lang w:val="fr-FR"/>
              </w:rPr>
              <w:t xml:space="preserve">es </w:t>
            </w:r>
            <w:r w:rsidR="00D63E54" w:rsidRPr="00180B72">
              <w:rPr>
                <w:rFonts w:ascii="Arial" w:hAnsi="Arial"/>
                <w:i/>
                <w:iCs/>
                <w:color w:val="auto"/>
                <w:sz w:val="14"/>
                <w:lang w:val="fr-FR"/>
              </w:rPr>
              <w:t>ECF existant</w:t>
            </w:r>
            <w:r w:rsidR="00CE62D4" w:rsidRPr="00180B72">
              <w:rPr>
                <w:rFonts w:ascii="Arial" w:hAnsi="Arial"/>
                <w:i/>
                <w:iCs/>
                <w:color w:val="auto"/>
                <w:sz w:val="14"/>
                <w:lang w:val="fr-FR"/>
              </w:rPr>
              <w:t>s</w:t>
            </w:r>
            <w:r w:rsidR="00D63E54" w:rsidRPr="00180B72">
              <w:rPr>
                <w:rFonts w:ascii="Arial" w:hAnsi="Arial"/>
                <w:i/>
                <w:iCs/>
                <w:color w:val="auto"/>
                <w:sz w:val="14"/>
                <w:lang w:val="fr-FR"/>
              </w:rPr>
              <w:t xml:space="preserve"> dans le </w:t>
            </w:r>
            <w:r w:rsidR="00C1490E" w:rsidRPr="00180B72">
              <w:rPr>
                <w:rFonts w:ascii="Arial" w:hAnsi="Arial"/>
                <w:i/>
                <w:iCs/>
                <w:color w:val="auto"/>
                <w:sz w:val="14"/>
                <w:lang w:val="fr-FR"/>
              </w:rPr>
              <w:t>Pays</w:t>
            </w:r>
            <w:r w:rsidR="00D63E54" w:rsidRPr="00180B72">
              <w:rPr>
                <w:rFonts w:ascii="Arial" w:hAnsi="Arial"/>
                <w:i/>
                <w:iCs/>
                <w:color w:val="auto"/>
                <w:sz w:val="14"/>
                <w:lang w:val="fr-FR"/>
              </w:rPr>
              <w:t>, détaille</w:t>
            </w:r>
            <w:r w:rsidR="00743869" w:rsidRPr="00180B72">
              <w:rPr>
                <w:rFonts w:ascii="Arial" w:hAnsi="Arial"/>
                <w:i/>
                <w:iCs/>
                <w:color w:val="auto"/>
                <w:sz w:val="14"/>
                <w:lang w:val="fr-FR"/>
              </w:rPr>
              <w:t>z</w:t>
            </w:r>
            <w:r w:rsidR="00D63E54" w:rsidRPr="00180B72">
              <w:rPr>
                <w:rFonts w:ascii="Arial" w:hAnsi="Arial"/>
                <w:i/>
                <w:iCs/>
                <w:color w:val="auto"/>
                <w:sz w:val="14"/>
                <w:lang w:val="fr-FR"/>
              </w:rPr>
              <w:t xml:space="preserve"> votre demande de réhabilitation et d'expansion et explique</w:t>
            </w:r>
            <w:r w:rsidR="00743869" w:rsidRPr="00180B72">
              <w:rPr>
                <w:rFonts w:ascii="Arial" w:hAnsi="Arial"/>
                <w:i/>
                <w:iCs/>
                <w:color w:val="auto"/>
                <w:sz w:val="14"/>
                <w:lang w:val="fr-FR"/>
              </w:rPr>
              <w:t>z</w:t>
            </w:r>
            <w:r w:rsidR="00D63E54" w:rsidRPr="00180B72">
              <w:rPr>
                <w:rFonts w:ascii="Arial" w:hAnsi="Arial"/>
                <w:i/>
                <w:iCs/>
                <w:color w:val="auto"/>
                <w:sz w:val="14"/>
                <w:lang w:val="fr-FR"/>
              </w:rPr>
              <w:t xml:space="preserve"> sur quelle base </w:t>
            </w:r>
            <w:r w:rsidR="00743869" w:rsidRPr="00180B72">
              <w:rPr>
                <w:rFonts w:ascii="Arial" w:hAnsi="Arial"/>
                <w:i/>
                <w:iCs/>
                <w:color w:val="auto"/>
                <w:sz w:val="14"/>
                <w:lang w:val="fr-FR"/>
              </w:rPr>
              <w:t>elle</w:t>
            </w:r>
            <w:r w:rsidR="00D63E54" w:rsidRPr="00180B72">
              <w:rPr>
                <w:rFonts w:ascii="Arial" w:hAnsi="Arial"/>
                <w:i/>
                <w:iCs/>
                <w:color w:val="auto"/>
                <w:sz w:val="14"/>
                <w:lang w:val="fr-FR"/>
              </w:rPr>
              <w:t xml:space="preserve"> est nécessaire </w:t>
            </w:r>
            <w:r w:rsidR="004751BA" w:rsidRPr="00180B72">
              <w:rPr>
                <w:rFonts w:ascii="Arial" w:hAnsi="Arial" w:cs="Arial"/>
                <w:i/>
                <w:iCs/>
                <w:color w:val="auto"/>
                <w:sz w:val="14"/>
                <w:lang w:val="fr-FR"/>
              </w:rPr>
              <w:t>Veuillez fournir</w:t>
            </w:r>
            <w:r w:rsidR="00D63E54" w:rsidRPr="00180B72">
              <w:rPr>
                <w:rFonts w:ascii="Arial" w:hAnsi="Arial" w:cs="Arial"/>
                <w:i/>
                <w:iCs/>
                <w:color w:val="auto"/>
                <w:sz w:val="14"/>
                <w:lang w:val="fr-FR"/>
              </w:rPr>
              <w:t xml:space="preserve"> : </w:t>
            </w:r>
            <w:r w:rsidR="004751BA" w:rsidRPr="00180B72">
              <w:rPr>
                <w:rFonts w:ascii="Arial" w:hAnsi="Arial" w:cs="Arial"/>
                <w:b/>
                <w:bCs/>
                <w:i/>
                <w:iCs/>
                <w:color w:val="auto"/>
                <w:sz w:val="14"/>
                <w:lang w:val="fr-FR"/>
              </w:rPr>
              <w:t>la p</w:t>
            </w:r>
            <w:r w:rsidR="00D63E54" w:rsidRPr="00180B72">
              <w:rPr>
                <w:rFonts w:ascii="Arial" w:hAnsi="Arial" w:cs="Arial"/>
                <w:b/>
                <w:bCs/>
                <w:i/>
                <w:iCs/>
                <w:color w:val="auto"/>
                <w:sz w:val="14"/>
                <w:lang w:val="fr-FR"/>
              </w:rPr>
              <w:t>ièce jointe obligatoire n ° 6 :</w:t>
            </w:r>
            <w:r w:rsidR="00D63E54" w:rsidRPr="00180B72">
              <w:rPr>
                <w:rFonts w:ascii="Arial" w:hAnsi="Arial" w:cs="Arial"/>
                <w:i/>
                <w:iCs/>
                <w:color w:val="auto"/>
                <w:sz w:val="14"/>
                <w:lang w:val="fr-FR"/>
              </w:rPr>
              <w:t xml:space="preserve"> </w:t>
            </w:r>
            <w:r w:rsidR="004751BA" w:rsidRPr="00180B72">
              <w:rPr>
                <w:rFonts w:ascii="Arial" w:hAnsi="Arial" w:cs="Arial"/>
                <w:i/>
                <w:iCs/>
                <w:color w:val="auto"/>
                <w:sz w:val="14"/>
                <w:lang w:val="fr-FR"/>
              </w:rPr>
              <w:t>l'i</w:t>
            </w:r>
            <w:r w:rsidR="008D3528" w:rsidRPr="00180B72">
              <w:rPr>
                <w:rFonts w:ascii="Arial" w:hAnsi="Arial" w:cs="Arial"/>
                <w:i/>
                <w:iCs/>
                <w:color w:val="auto"/>
                <w:sz w:val="14"/>
                <w:lang w:val="fr-FR"/>
              </w:rPr>
              <w:t>nventaire de l’</w:t>
            </w:r>
            <w:r w:rsidR="00D63E54" w:rsidRPr="00180B72">
              <w:rPr>
                <w:rFonts w:ascii="Arial" w:hAnsi="Arial" w:cs="Arial"/>
                <w:i/>
                <w:iCs/>
                <w:color w:val="auto"/>
                <w:sz w:val="14"/>
                <w:lang w:val="fr-FR"/>
              </w:rPr>
              <w:t>ECF et segmentation des installation</w:t>
            </w:r>
            <w:r w:rsidR="00CE62D4" w:rsidRPr="00180B72">
              <w:rPr>
                <w:rFonts w:ascii="Arial" w:hAnsi="Arial" w:cs="Arial"/>
                <w:i/>
                <w:iCs/>
                <w:color w:val="auto"/>
                <w:sz w:val="14"/>
                <w:lang w:val="fr-FR"/>
              </w:rPr>
              <w:t>s</w:t>
            </w:r>
            <w:r w:rsidR="00D63E54" w:rsidRPr="00180B72">
              <w:rPr>
                <w:rFonts w:ascii="Arial" w:hAnsi="Arial" w:cs="Arial"/>
                <w:i/>
                <w:iCs/>
                <w:color w:val="auto"/>
                <w:sz w:val="14"/>
                <w:lang w:val="fr-FR"/>
              </w:rPr>
              <w:t xml:space="preserve">, </w:t>
            </w:r>
            <w:r w:rsidR="004751BA" w:rsidRPr="00180B72">
              <w:rPr>
                <w:rFonts w:ascii="Arial" w:hAnsi="Arial" w:cs="Arial"/>
                <w:i/>
                <w:iCs/>
                <w:color w:val="auto"/>
                <w:sz w:val="14"/>
                <w:lang w:val="fr-FR"/>
              </w:rPr>
              <w:t xml:space="preserve">la </w:t>
            </w:r>
            <w:r w:rsidR="004751BA" w:rsidRPr="00180B72">
              <w:rPr>
                <w:rFonts w:ascii="Arial" w:hAnsi="Arial" w:cs="Arial"/>
                <w:b/>
                <w:i/>
                <w:iCs/>
                <w:color w:val="auto"/>
                <w:sz w:val="14"/>
                <w:lang w:val="fr-FR"/>
              </w:rPr>
              <w:t>p</w:t>
            </w:r>
            <w:r w:rsidR="00D63E54" w:rsidRPr="00180B72">
              <w:rPr>
                <w:rFonts w:ascii="Arial" w:hAnsi="Arial" w:cs="Arial"/>
                <w:b/>
                <w:i/>
                <w:iCs/>
                <w:color w:val="auto"/>
                <w:sz w:val="14"/>
                <w:lang w:val="fr-FR"/>
              </w:rPr>
              <w:t>ièce jointe obligatoire n ° 7</w:t>
            </w:r>
            <w:r w:rsidR="004751BA" w:rsidRPr="00180B72">
              <w:rPr>
                <w:rFonts w:ascii="Arial" w:hAnsi="Arial" w:cs="Arial"/>
                <w:i/>
                <w:iCs/>
                <w:color w:val="auto"/>
                <w:sz w:val="14"/>
                <w:lang w:val="fr-FR"/>
              </w:rPr>
              <w:t xml:space="preserve"> visant le p</w:t>
            </w:r>
            <w:r w:rsidR="008D3528" w:rsidRPr="00180B72">
              <w:rPr>
                <w:rFonts w:ascii="Arial" w:hAnsi="Arial" w:cs="Arial"/>
                <w:i/>
                <w:iCs/>
                <w:color w:val="auto"/>
                <w:sz w:val="14"/>
                <w:lang w:val="fr-FR"/>
              </w:rPr>
              <w:t>lan de réhabilitation et d'expa</w:t>
            </w:r>
            <w:r w:rsidR="00D63E54" w:rsidRPr="00180B72">
              <w:rPr>
                <w:rFonts w:ascii="Arial" w:hAnsi="Arial" w:cs="Arial"/>
                <w:i/>
                <w:iCs/>
                <w:color w:val="auto"/>
                <w:sz w:val="14"/>
                <w:lang w:val="fr-FR"/>
              </w:rPr>
              <w:t>nsion ECF.</w:t>
            </w:r>
          </w:p>
          <w:p w14:paraId="56E8143E" w14:textId="1FEF35F5" w:rsidR="00A33C2B" w:rsidRDefault="006F3B9A" w:rsidP="00492593">
            <w:pPr>
              <w:rPr>
                <w:rFonts w:ascii="Arial Narrow" w:hAnsi="Arial Narrow" w:cs="Arial"/>
                <w:color w:val="auto"/>
                <w:sz w:val="22"/>
                <w:szCs w:val="22"/>
                <w:lang w:val="fr-FR"/>
              </w:rPr>
            </w:pPr>
            <w:r w:rsidRPr="00F2288B">
              <w:rPr>
                <w:rFonts w:ascii="Arial Narrow" w:hAnsi="Arial Narrow" w:cs="Arial"/>
                <w:color w:val="auto"/>
                <w:sz w:val="22"/>
                <w:szCs w:val="22"/>
                <w:lang w:val="fr-FR"/>
              </w:rPr>
              <w:t xml:space="preserve">L’inventaire des </w:t>
            </w:r>
            <w:r w:rsidR="00E37F06">
              <w:rPr>
                <w:rFonts w:ascii="Arial Narrow" w:hAnsi="Arial Narrow" w:cs="Arial"/>
                <w:color w:val="auto"/>
                <w:sz w:val="22"/>
                <w:szCs w:val="22"/>
                <w:lang w:val="fr-FR"/>
              </w:rPr>
              <w:t xml:space="preserve">équipements de la chaine du froid </w:t>
            </w:r>
            <w:r w:rsidRPr="00F2288B">
              <w:rPr>
                <w:rFonts w:ascii="Arial Narrow" w:hAnsi="Arial Narrow" w:cs="Arial"/>
                <w:color w:val="auto"/>
                <w:sz w:val="22"/>
                <w:szCs w:val="22"/>
                <w:lang w:val="fr-FR"/>
              </w:rPr>
              <w:t xml:space="preserve"> réalisé 2014 et mis à jour en avr</w:t>
            </w:r>
            <w:r w:rsidR="001242F1">
              <w:rPr>
                <w:rFonts w:ascii="Arial Narrow" w:hAnsi="Arial Narrow" w:cs="Arial"/>
                <w:color w:val="auto"/>
                <w:sz w:val="22"/>
                <w:szCs w:val="22"/>
                <w:lang w:val="fr-FR"/>
              </w:rPr>
              <w:t xml:space="preserve">il 2016 </w:t>
            </w:r>
            <w:r w:rsidR="00A33C2B">
              <w:rPr>
                <w:rFonts w:ascii="Arial Narrow" w:hAnsi="Arial Narrow" w:cs="Arial"/>
                <w:color w:val="auto"/>
                <w:sz w:val="22"/>
                <w:szCs w:val="22"/>
                <w:lang w:val="fr-FR"/>
              </w:rPr>
              <w:t>fait ressortir la situation au</w:t>
            </w:r>
            <w:r w:rsidR="004C1F6A">
              <w:rPr>
                <w:rFonts w:ascii="Arial Narrow" w:hAnsi="Arial Narrow" w:cs="Arial"/>
                <w:color w:val="auto"/>
                <w:sz w:val="22"/>
                <w:szCs w:val="22"/>
                <w:lang w:val="fr-FR"/>
              </w:rPr>
              <w:t xml:space="preserve"> niveau </w:t>
            </w:r>
            <w:r w:rsidR="00A33C2B">
              <w:rPr>
                <w:rFonts w:ascii="Arial Narrow" w:hAnsi="Arial Narrow" w:cs="Arial"/>
                <w:color w:val="auto"/>
                <w:sz w:val="22"/>
                <w:szCs w:val="22"/>
                <w:lang w:val="fr-FR"/>
              </w:rPr>
              <w:t>opérationnel qui est présentée dans les graphiques ci-dessous :</w:t>
            </w:r>
          </w:p>
          <w:p w14:paraId="6F742693" w14:textId="1710117F" w:rsidR="00A33C2B" w:rsidRPr="004A112B" w:rsidRDefault="004A112B" w:rsidP="00492593">
            <w:pPr>
              <w:rPr>
                <w:rFonts w:ascii="Arial Narrow" w:hAnsi="Arial Narrow" w:cs="Arial"/>
                <w:color w:val="auto"/>
                <w:sz w:val="22"/>
                <w:szCs w:val="22"/>
                <w:lang w:val="fr-FR"/>
              </w:rPr>
            </w:pPr>
            <w:r>
              <w:rPr>
                <w:noProof/>
                <w:lang w:val="fr-FR" w:eastAsia="fr-FR"/>
              </w:rPr>
              <w:drawing>
                <wp:anchor distT="0" distB="0" distL="114300" distR="114300" simplePos="0" relativeHeight="251680768" behindDoc="0" locked="0" layoutInCell="1" allowOverlap="1" wp14:anchorId="687AB824" wp14:editId="3DB711C2">
                  <wp:simplePos x="0" y="0"/>
                  <wp:positionH relativeFrom="column">
                    <wp:posOffset>4110355</wp:posOffset>
                  </wp:positionH>
                  <wp:positionV relativeFrom="paragraph">
                    <wp:posOffset>489585</wp:posOffset>
                  </wp:positionV>
                  <wp:extent cx="1676400" cy="1200150"/>
                  <wp:effectExtent l="19050" t="19050" r="19050" b="19050"/>
                  <wp:wrapThrough wrapText="bothSides">
                    <wp:wrapPolygon edited="0">
                      <wp:start x="-245" y="-343"/>
                      <wp:lineTo x="-245" y="21600"/>
                      <wp:lineTo x="21600" y="21600"/>
                      <wp:lineTo x="21600" y="-343"/>
                      <wp:lineTo x="-245" y="-343"/>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76400" cy="12001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0" locked="0" layoutInCell="1" allowOverlap="1" wp14:anchorId="45323E64" wp14:editId="00896F26">
                  <wp:simplePos x="0" y="0"/>
                  <wp:positionH relativeFrom="column">
                    <wp:posOffset>2062480</wp:posOffset>
                  </wp:positionH>
                  <wp:positionV relativeFrom="paragraph">
                    <wp:posOffset>494030</wp:posOffset>
                  </wp:positionV>
                  <wp:extent cx="1843405" cy="1207135"/>
                  <wp:effectExtent l="19050" t="19050" r="23495" b="12065"/>
                  <wp:wrapThrough wrapText="bothSides">
                    <wp:wrapPolygon edited="0">
                      <wp:start x="-223" y="-341"/>
                      <wp:lineTo x="-223" y="21475"/>
                      <wp:lineTo x="21652" y="21475"/>
                      <wp:lineTo x="21652" y="-341"/>
                      <wp:lineTo x="-223" y="-34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3405" cy="120713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0528" behindDoc="0" locked="0" layoutInCell="1" allowOverlap="1" wp14:anchorId="049A5C61" wp14:editId="77C748A2">
                  <wp:simplePos x="0" y="0"/>
                  <wp:positionH relativeFrom="margin">
                    <wp:posOffset>17145</wp:posOffset>
                  </wp:positionH>
                  <wp:positionV relativeFrom="paragraph">
                    <wp:posOffset>440690</wp:posOffset>
                  </wp:positionV>
                  <wp:extent cx="1822450" cy="1223645"/>
                  <wp:effectExtent l="19050" t="19050" r="25400" b="146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22450" cy="12236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33C2B" w:rsidRPr="00A33C2B">
              <w:rPr>
                <w:rFonts w:ascii="Arial Narrow" w:hAnsi="Arial Narrow" w:cs="Arial"/>
                <w:i/>
                <w:color w:val="auto"/>
                <w:sz w:val="22"/>
                <w:szCs w:val="22"/>
                <w:u w:val="single"/>
                <w:lang w:val="fr-FR"/>
              </w:rPr>
              <w:t>Au niveau zone de sant</w:t>
            </w:r>
            <w:r w:rsidR="0069375D" w:rsidRPr="00F2288B">
              <w:rPr>
                <w:rFonts w:ascii="Arial Narrow" w:hAnsi="Arial Narrow" w:cs="Arial"/>
                <w:color w:val="auto"/>
                <w:sz w:val="22"/>
                <w:szCs w:val="22"/>
                <w:lang w:val="fr-FR"/>
              </w:rPr>
              <w:t>é</w:t>
            </w:r>
            <w:r w:rsidR="00A33C2B">
              <w:rPr>
                <w:rFonts w:ascii="Arial Narrow" w:hAnsi="Arial Narrow" w:cs="Arial"/>
                <w:color w:val="auto"/>
                <w:sz w:val="22"/>
                <w:szCs w:val="22"/>
                <w:lang w:val="fr-FR"/>
              </w:rPr>
              <w:t xml:space="preserve"> : </w:t>
            </w:r>
          </w:p>
          <w:p w14:paraId="0C32840F" w14:textId="3BADD6A3" w:rsidR="00554792" w:rsidRDefault="00554792" w:rsidP="00492593">
            <w:pPr>
              <w:rPr>
                <w:rFonts w:ascii="Arial Narrow" w:hAnsi="Arial Narrow" w:cs="Arial"/>
                <w:color w:val="auto"/>
                <w:sz w:val="22"/>
                <w:szCs w:val="22"/>
                <w:lang w:val="fr-FR"/>
              </w:rPr>
            </w:pPr>
          </w:p>
          <w:p w14:paraId="0900F876" w14:textId="64D7BFD5" w:rsidR="00554792" w:rsidRDefault="004A112B" w:rsidP="00492593">
            <w:pPr>
              <w:rPr>
                <w:rFonts w:ascii="Arial Narrow" w:hAnsi="Arial Narrow" w:cs="Arial"/>
                <w:color w:val="auto"/>
                <w:sz w:val="22"/>
                <w:szCs w:val="22"/>
                <w:lang w:val="fr-FR"/>
              </w:rPr>
            </w:pPr>
            <w:r>
              <w:rPr>
                <w:rFonts w:ascii="Arial Narrow" w:hAnsi="Arial Narrow" w:cs="Arial"/>
                <w:i/>
                <w:color w:val="auto"/>
                <w:sz w:val="22"/>
                <w:szCs w:val="22"/>
                <w:u w:val="single"/>
                <w:lang w:val="fr-FR"/>
              </w:rPr>
              <w:t xml:space="preserve">Au niveau </w:t>
            </w:r>
            <w:r w:rsidR="00554792">
              <w:rPr>
                <w:rFonts w:ascii="Arial Narrow" w:hAnsi="Arial Narrow" w:cs="Arial"/>
                <w:i/>
                <w:color w:val="auto"/>
                <w:sz w:val="22"/>
                <w:szCs w:val="22"/>
                <w:u w:val="single"/>
                <w:lang w:val="fr-FR"/>
              </w:rPr>
              <w:t>aire de sante</w:t>
            </w:r>
            <w:r w:rsidR="00554792">
              <w:rPr>
                <w:rFonts w:ascii="Arial Narrow" w:hAnsi="Arial Narrow" w:cs="Arial"/>
                <w:color w:val="auto"/>
                <w:sz w:val="22"/>
                <w:szCs w:val="22"/>
                <w:lang w:val="fr-FR"/>
              </w:rPr>
              <w:t> :</w:t>
            </w:r>
          </w:p>
          <w:p w14:paraId="7398737B" w14:textId="15F80029" w:rsidR="00A33C2B" w:rsidRDefault="00BC17B2" w:rsidP="00492593">
            <w:pPr>
              <w:rPr>
                <w:rFonts w:ascii="Arial Narrow" w:hAnsi="Arial Narrow" w:cs="Arial"/>
                <w:color w:val="auto"/>
                <w:sz w:val="22"/>
                <w:szCs w:val="22"/>
                <w:lang w:val="fr-FR"/>
              </w:rPr>
            </w:pPr>
            <w:r>
              <w:rPr>
                <w:noProof/>
                <w:lang w:val="fr-FR" w:eastAsia="fr-FR"/>
              </w:rPr>
              <w:drawing>
                <wp:anchor distT="0" distB="0" distL="114300" distR="114300" simplePos="0" relativeHeight="251674624" behindDoc="0" locked="0" layoutInCell="1" allowOverlap="1" wp14:anchorId="2972C38C" wp14:editId="175D03E5">
                  <wp:simplePos x="0" y="0"/>
                  <wp:positionH relativeFrom="column">
                    <wp:posOffset>3794760</wp:posOffset>
                  </wp:positionH>
                  <wp:positionV relativeFrom="paragraph">
                    <wp:posOffset>451485</wp:posOffset>
                  </wp:positionV>
                  <wp:extent cx="1638300" cy="136017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38300" cy="1360170"/>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2576" behindDoc="0" locked="0" layoutInCell="1" allowOverlap="1" wp14:anchorId="53CD1282" wp14:editId="6A8521F6">
                  <wp:simplePos x="0" y="0"/>
                  <wp:positionH relativeFrom="column">
                    <wp:posOffset>1746250</wp:posOffset>
                  </wp:positionH>
                  <wp:positionV relativeFrom="paragraph">
                    <wp:posOffset>447675</wp:posOffset>
                  </wp:positionV>
                  <wp:extent cx="1704340" cy="1368425"/>
                  <wp:effectExtent l="0" t="0" r="0" b="3175"/>
                  <wp:wrapThrough wrapText="bothSides">
                    <wp:wrapPolygon edited="0">
                      <wp:start x="0" y="0"/>
                      <wp:lineTo x="0" y="21349"/>
                      <wp:lineTo x="21246" y="21349"/>
                      <wp:lineTo x="212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04340" cy="1368425"/>
                          </a:xfrm>
                          <a:prstGeom prst="rect">
                            <a:avLst/>
                          </a:prstGeom>
                        </pic:spPr>
                      </pic:pic>
                    </a:graphicData>
                  </a:graphic>
                  <wp14:sizeRelH relativeFrom="page">
                    <wp14:pctWidth>0</wp14:pctWidth>
                  </wp14:sizeRelH>
                  <wp14:sizeRelV relativeFrom="page">
                    <wp14:pctHeight>0</wp14:pctHeight>
                  </wp14:sizeRelV>
                </wp:anchor>
              </w:drawing>
            </w:r>
          </w:p>
          <w:p w14:paraId="4EF5272B" w14:textId="31874E34" w:rsidR="00BC17B2" w:rsidRDefault="004A112B" w:rsidP="005C2E99">
            <w:pPr>
              <w:pStyle w:val="CEPATabletext"/>
              <w:rPr>
                <w:rFonts w:ascii="Arial Narrow" w:hAnsi="Arial Narrow" w:cs="Arial"/>
                <w:color w:val="auto"/>
                <w:szCs w:val="22"/>
                <w:lang w:val="fr-FR"/>
              </w:rPr>
            </w:pPr>
            <w:r>
              <w:rPr>
                <w:noProof/>
                <w:lang w:val="fr-FR" w:eastAsia="fr-FR"/>
              </w:rPr>
              <w:drawing>
                <wp:anchor distT="0" distB="0" distL="114300" distR="114300" simplePos="0" relativeHeight="251681792" behindDoc="0" locked="0" layoutInCell="1" allowOverlap="1" wp14:anchorId="6572716E" wp14:editId="57936A6B">
                  <wp:simplePos x="0" y="0"/>
                  <wp:positionH relativeFrom="column">
                    <wp:posOffset>-471805</wp:posOffset>
                  </wp:positionH>
                  <wp:positionV relativeFrom="paragraph">
                    <wp:posOffset>202565</wp:posOffset>
                  </wp:positionV>
                  <wp:extent cx="1736090" cy="1397000"/>
                  <wp:effectExtent l="0" t="0" r="0" b="0"/>
                  <wp:wrapThrough wrapText="bothSides">
                    <wp:wrapPolygon edited="0">
                      <wp:start x="0" y="0"/>
                      <wp:lineTo x="0" y="21207"/>
                      <wp:lineTo x="21331" y="21207"/>
                      <wp:lineTo x="2133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36090" cy="1397000"/>
                          </a:xfrm>
                          <a:prstGeom prst="rect">
                            <a:avLst/>
                          </a:prstGeom>
                        </pic:spPr>
                      </pic:pic>
                    </a:graphicData>
                  </a:graphic>
                  <wp14:sizeRelH relativeFrom="page">
                    <wp14:pctWidth>0</wp14:pctWidth>
                  </wp14:sizeRelH>
                  <wp14:sizeRelV relativeFrom="page">
                    <wp14:pctHeight>0</wp14:pctHeight>
                  </wp14:sizeRelV>
                </wp:anchor>
              </w:drawing>
            </w:r>
          </w:p>
          <w:p w14:paraId="2DEC7770" w14:textId="57D56B6E" w:rsidR="00BC17B2" w:rsidRDefault="00BC17B2" w:rsidP="005C2E99">
            <w:pPr>
              <w:pStyle w:val="CEPATabletext"/>
              <w:rPr>
                <w:rFonts w:ascii="Arial Narrow" w:hAnsi="Arial Narrow" w:cs="Arial"/>
                <w:color w:val="auto"/>
                <w:szCs w:val="22"/>
                <w:lang w:val="fr-FR"/>
              </w:rPr>
            </w:pPr>
          </w:p>
          <w:p w14:paraId="6FC9D0FB" w14:textId="43BAEDBC" w:rsidR="00CE5B0C" w:rsidRPr="0087506C" w:rsidRDefault="00C77ED1" w:rsidP="005C2E99">
            <w:pPr>
              <w:pStyle w:val="CEPATabletext"/>
              <w:rPr>
                <w:rFonts w:ascii="Arial Narrow" w:hAnsi="Arial Narrow" w:cs="Arial"/>
                <w:color w:val="auto"/>
                <w:szCs w:val="22"/>
                <w:lang w:val="fr-FR"/>
              </w:rPr>
            </w:pPr>
            <w:r>
              <w:rPr>
                <w:rFonts w:ascii="Arial Narrow" w:hAnsi="Arial Narrow" w:cs="Arial"/>
                <w:color w:val="auto"/>
                <w:szCs w:val="22"/>
                <w:lang w:val="fr-FR"/>
              </w:rPr>
              <w:t>L</w:t>
            </w:r>
            <w:r w:rsidR="00CE5B0C" w:rsidRPr="0087506C">
              <w:rPr>
                <w:rFonts w:ascii="Arial Narrow" w:hAnsi="Arial Narrow" w:cs="Arial"/>
                <w:color w:val="auto"/>
                <w:szCs w:val="22"/>
                <w:lang w:val="fr-FR"/>
              </w:rPr>
              <w:t xml:space="preserve">a </w:t>
            </w:r>
            <w:r w:rsidR="00E8254C" w:rsidRPr="0087506C">
              <w:rPr>
                <w:rFonts w:ascii="Arial Narrow" w:hAnsi="Arial Narrow" w:cs="Arial"/>
                <w:color w:val="auto"/>
                <w:szCs w:val="22"/>
                <w:lang w:val="fr-FR"/>
              </w:rPr>
              <w:t>vétusté</w:t>
            </w:r>
            <w:r w:rsidR="00CE5B0C" w:rsidRPr="0087506C">
              <w:rPr>
                <w:rFonts w:ascii="Arial Narrow" w:hAnsi="Arial Narrow" w:cs="Arial"/>
                <w:color w:val="auto"/>
                <w:szCs w:val="22"/>
                <w:lang w:val="fr-FR"/>
              </w:rPr>
              <w:t xml:space="preserve"> </w:t>
            </w:r>
            <w:r w:rsidR="00E8254C" w:rsidRPr="0087506C">
              <w:rPr>
                <w:rFonts w:ascii="Arial Narrow" w:hAnsi="Arial Narrow" w:cs="Arial"/>
                <w:color w:val="auto"/>
                <w:szCs w:val="22"/>
                <w:lang w:val="fr-FR"/>
              </w:rPr>
              <w:t xml:space="preserve">des matériels </w:t>
            </w:r>
            <w:r w:rsidR="00A16487" w:rsidRPr="0087506C">
              <w:rPr>
                <w:rFonts w:ascii="Arial Narrow" w:hAnsi="Arial Narrow" w:cs="Arial"/>
                <w:color w:val="auto"/>
                <w:szCs w:val="22"/>
                <w:lang w:val="fr-FR"/>
              </w:rPr>
              <w:t>CdF</w:t>
            </w:r>
            <w:r w:rsidR="006F3B9A" w:rsidRPr="0087506C">
              <w:rPr>
                <w:rFonts w:ascii="Arial Narrow" w:hAnsi="Arial Narrow" w:cs="Arial"/>
                <w:color w:val="auto"/>
                <w:szCs w:val="22"/>
                <w:lang w:val="fr-FR"/>
              </w:rPr>
              <w:t> (</w:t>
            </w:r>
            <w:r w:rsidR="00F2288B">
              <w:rPr>
                <w:rFonts w:ascii="Arial Narrow" w:hAnsi="Arial Narrow" w:cs="Arial"/>
                <w:color w:val="auto"/>
                <w:szCs w:val="22"/>
                <w:lang w:val="fr-FR"/>
              </w:rPr>
              <w:t>2</w:t>
            </w:r>
            <w:r>
              <w:rPr>
                <w:rFonts w:ascii="Arial Narrow" w:hAnsi="Arial Narrow" w:cs="Arial"/>
                <w:color w:val="auto"/>
                <w:szCs w:val="22"/>
                <w:lang w:val="fr-FR"/>
              </w:rPr>
              <w:t>5</w:t>
            </w:r>
            <w:r w:rsidR="00C447E5" w:rsidRPr="0087506C">
              <w:rPr>
                <w:rFonts w:ascii="Arial Narrow" w:hAnsi="Arial Narrow" w:cs="Arial"/>
                <w:color w:val="auto"/>
                <w:szCs w:val="22"/>
                <w:lang w:val="fr-FR"/>
              </w:rPr>
              <w:t xml:space="preserve"> % de réfrigérateurs au niveau CS ont l’âge de plus de 10 ans)</w:t>
            </w:r>
            <w:r w:rsidR="006F3B9A" w:rsidRPr="0087506C">
              <w:rPr>
                <w:rFonts w:ascii="Arial Narrow" w:hAnsi="Arial Narrow" w:cs="Arial"/>
                <w:color w:val="auto"/>
                <w:szCs w:val="22"/>
                <w:lang w:val="fr-FR"/>
              </w:rPr>
              <w:t>;</w:t>
            </w:r>
            <w:r w:rsidR="00EB1ED8" w:rsidRPr="0087506C">
              <w:rPr>
                <w:rFonts w:ascii="Arial Narrow" w:hAnsi="Arial Narrow" w:cs="Arial"/>
                <w:color w:val="auto"/>
                <w:szCs w:val="22"/>
                <w:lang w:val="fr-FR"/>
              </w:rPr>
              <w:t xml:space="preserve"> </w:t>
            </w:r>
            <w:r w:rsidR="001307AC" w:rsidRPr="001307AC">
              <w:rPr>
                <w:rFonts w:ascii="Arial Narrow" w:hAnsi="Arial Narrow" w:cs="Arial"/>
                <w:color w:val="auto"/>
                <w:szCs w:val="22"/>
                <w:lang w:val="fr-FR"/>
              </w:rPr>
              <w:t>la non disponibilité en permanence de pétrole</w:t>
            </w:r>
            <w:r w:rsidR="001307AC">
              <w:rPr>
                <w:rFonts w:ascii="Arial Narrow" w:hAnsi="Arial Narrow" w:cs="Arial"/>
                <w:color w:val="auto"/>
                <w:szCs w:val="22"/>
                <w:lang w:val="fr-FR"/>
              </w:rPr>
              <w:t xml:space="preserve"> de qualité,</w:t>
            </w:r>
            <w:r w:rsidR="001307AC" w:rsidRPr="001307AC">
              <w:rPr>
                <w:rFonts w:ascii="Arial Narrow" w:hAnsi="Arial Narrow" w:cs="Arial"/>
                <w:color w:val="auto"/>
                <w:szCs w:val="22"/>
                <w:lang w:val="fr-FR"/>
              </w:rPr>
              <w:t xml:space="preserve"> </w:t>
            </w:r>
            <w:r w:rsidR="00CE5B0C" w:rsidRPr="0087506C">
              <w:rPr>
                <w:rFonts w:ascii="Arial Narrow" w:hAnsi="Arial Narrow" w:cs="Arial"/>
                <w:color w:val="auto"/>
                <w:szCs w:val="22"/>
                <w:lang w:val="fr-FR"/>
              </w:rPr>
              <w:t xml:space="preserve">les ruptures en </w:t>
            </w:r>
            <w:r w:rsidR="00E8254C" w:rsidRPr="0087506C">
              <w:rPr>
                <w:rFonts w:ascii="Arial Narrow" w:hAnsi="Arial Narrow" w:cs="Arial"/>
                <w:color w:val="auto"/>
                <w:szCs w:val="22"/>
                <w:lang w:val="fr-FR"/>
              </w:rPr>
              <w:t>pièces</w:t>
            </w:r>
            <w:r w:rsidR="00CE5B0C" w:rsidRPr="0087506C">
              <w:rPr>
                <w:rFonts w:ascii="Arial Narrow" w:hAnsi="Arial Narrow" w:cs="Arial"/>
                <w:color w:val="auto"/>
                <w:szCs w:val="22"/>
                <w:lang w:val="fr-FR"/>
              </w:rPr>
              <w:t xml:space="preserve"> de rechange et le manqu</w:t>
            </w:r>
            <w:r w:rsidR="00403525">
              <w:rPr>
                <w:rFonts w:ascii="Arial Narrow" w:hAnsi="Arial Narrow" w:cs="Arial"/>
                <w:color w:val="auto"/>
                <w:szCs w:val="22"/>
                <w:lang w:val="fr-FR"/>
              </w:rPr>
              <w:t>e</w:t>
            </w:r>
            <w:r w:rsidR="00CE5B0C" w:rsidRPr="0087506C">
              <w:rPr>
                <w:rFonts w:ascii="Arial Narrow" w:hAnsi="Arial Narrow" w:cs="Arial"/>
                <w:color w:val="auto"/>
                <w:szCs w:val="22"/>
                <w:lang w:val="fr-FR"/>
              </w:rPr>
              <w:t xml:space="preserve"> de techniciens qualifiés pour la maintenance</w:t>
            </w:r>
            <w:r>
              <w:rPr>
                <w:rFonts w:ascii="Arial Narrow" w:hAnsi="Arial Narrow" w:cs="Arial"/>
                <w:color w:val="auto"/>
                <w:szCs w:val="22"/>
                <w:lang w:val="fr-FR"/>
              </w:rPr>
              <w:t>, sont les</w:t>
            </w:r>
            <w:r w:rsidRPr="0087506C">
              <w:rPr>
                <w:rFonts w:ascii="Arial Narrow" w:hAnsi="Arial Narrow" w:cs="Arial"/>
                <w:color w:val="auto"/>
                <w:szCs w:val="22"/>
                <w:lang w:val="fr-FR"/>
              </w:rPr>
              <w:t xml:space="preserve"> principales cause de pannes fréquentes</w:t>
            </w:r>
            <w:r>
              <w:rPr>
                <w:rFonts w:ascii="Arial Narrow" w:hAnsi="Arial Narrow" w:cs="Arial"/>
                <w:color w:val="auto"/>
                <w:szCs w:val="22"/>
                <w:lang w:val="fr-FR"/>
              </w:rPr>
              <w:t xml:space="preserve"> des équipements affectant l’offre de service de vaccination.</w:t>
            </w:r>
          </w:p>
          <w:p w14:paraId="2C631D34" w14:textId="6D54DC13" w:rsidR="00CE5B0C" w:rsidRPr="0087506C" w:rsidRDefault="00C77ED1" w:rsidP="005C2E99">
            <w:pPr>
              <w:pStyle w:val="CEPATabletext"/>
              <w:jc w:val="both"/>
              <w:rPr>
                <w:rFonts w:ascii="Arial Narrow" w:hAnsi="Arial Narrow" w:cs="Arial"/>
                <w:color w:val="auto"/>
                <w:szCs w:val="22"/>
                <w:lang w:val="fr-FR"/>
              </w:rPr>
            </w:pPr>
            <w:r>
              <w:rPr>
                <w:rFonts w:ascii="Arial Narrow" w:hAnsi="Arial Narrow" w:cs="Arial"/>
                <w:color w:val="auto"/>
                <w:szCs w:val="22"/>
                <w:lang w:val="fr-FR"/>
              </w:rPr>
              <w:t xml:space="preserve">Ce projet permettra au </w:t>
            </w:r>
            <w:r w:rsidR="00EB1ED8" w:rsidRPr="0087506C">
              <w:rPr>
                <w:rFonts w:ascii="Arial Narrow" w:hAnsi="Arial Narrow" w:cs="Arial"/>
                <w:color w:val="auto"/>
                <w:szCs w:val="22"/>
                <w:lang w:val="fr-FR"/>
              </w:rPr>
              <w:t xml:space="preserve"> </w:t>
            </w:r>
            <w:r w:rsidR="00CE5B0C" w:rsidRPr="0087506C">
              <w:rPr>
                <w:rFonts w:ascii="Arial Narrow" w:hAnsi="Arial Narrow" w:cs="Arial"/>
                <w:color w:val="auto"/>
                <w:szCs w:val="22"/>
                <w:lang w:val="fr-FR"/>
              </w:rPr>
              <w:t xml:space="preserve">pays </w:t>
            </w:r>
            <w:r>
              <w:rPr>
                <w:rFonts w:ascii="Arial Narrow" w:hAnsi="Arial Narrow" w:cs="Arial"/>
                <w:color w:val="auto"/>
                <w:szCs w:val="22"/>
                <w:lang w:val="fr-FR"/>
              </w:rPr>
              <w:t>d’acquérir d</w:t>
            </w:r>
            <w:r w:rsidR="00CE5B0C" w:rsidRPr="0087506C">
              <w:rPr>
                <w:rFonts w:ascii="Arial Narrow" w:hAnsi="Arial Narrow" w:cs="Arial"/>
                <w:color w:val="auto"/>
                <w:szCs w:val="22"/>
                <w:lang w:val="fr-FR"/>
              </w:rPr>
              <w:t xml:space="preserve">e matériels performants pour assurer la continuité de service de vaccination, de standardiser le types de matériels qui facilitera la maintenance et de </w:t>
            </w:r>
            <w:r w:rsidR="00EB1ED8" w:rsidRPr="0087506C">
              <w:rPr>
                <w:rFonts w:ascii="Arial Narrow" w:hAnsi="Arial Narrow" w:cs="Arial"/>
                <w:color w:val="auto"/>
                <w:szCs w:val="22"/>
                <w:lang w:val="fr-FR"/>
              </w:rPr>
              <w:t xml:space="preserve">faire </w:t>
            </w:r>
            <w:r w:rsidR="00CE5B0C" w:rsidRPr="0087506C">
              <w:rPr>
                <w:rFonts w:ascii="Arial Narrow" w:hAnsi="Arial Narrow" w:cs="Arial"/>
                <w:color w:val="auto"/>
                <w:szCs w:val="22"/>
                <w:lang w:val="fr-FR"/>
              </w:rPr>
              <w:t xml:space="preserve">sortir </w:t>
            </w:r>
            <w:r w:rsidR="00EB1ED8" w:rsidRPr="0087506C">
              <w:rPr>
                <w:rFonts w:ascii="Arial Narrow" w:hAnsi="Arial Narrow" w:cs="Arial"/>
                <w:color w:val="auto"/>
                <w:szCs w:val="22"/>
                <w:lang w:val="fr-FR"/>
              </w:rPr>
              <w:t xml:space="preserve">progressivement </w:t>
            </w:r>
            <w:r w:rsidR="00CE5B0C" w:rsidRPr="0087506C">
              <w:rPr>
                <w:rFonts w:ascii="Arial Narrow" w:hAnsi="Arial Narrow" w:cs="Arial"/>
                <w:color w:val="auto"/>
                <w:szCs w:val="22"/>
                <w:lang w:val="fr-FR"/>
              </w:rPr>
              <w:t>des inventaires les matériels non homologués.</w:t>
            </w:r>
            <w:r w:rsidR="00A426CC" w:rsidRPr="0087506C">
              <w:rPr>
                <w:rFonts w:ascii="Arial Narrow" w:hAnsi="Arial Narrow" w:cs="Arial"/>
                <w:color w:val="auto"/>
                <w:szCs w:val="22"/>
                <w:lang w:val="fr-FR"/>
              </w:rPr>
              <w:t xml:space="preserve"> Les</w:t>
            </w:r>
            <w:r w:rsidR="00CE5B0C" w:rsidRPr="0087506C">
              <w:rPr>
                <w:rFonts w:ascii="Arial Narrow" w:hAnsi="Arial Narrow" w:cs="Arial"/>
                <w:color w:val="auto"/>
                <w:szCs w:val="22"/>
                <w:lang w:val="fr-FR"/>
              </w:rPr>
              <w:t xml:space="preserve"> </w:t>
            </w:r>
            <w:r w:rsidR="00EB1ED8" w:rsidRPr="0087506C">
              <w:rPr>
                <w:rFonts w:ascii="Arial Narrow" w:hAnsi="Arial Narrow" w:cs="Arial"/>
                <w:color w:val="auto"/>
                <w:szCs w:val="22"/>
                <w:lang w:val="fr-FR"/>
              </w:rPr>
              <w:t>AS</w:t>
            </w:r>
            <w:r w:rsidR="00CE5B0C" w:rsidRPr="0087506C">
              <w:rPr>
                <w:rFonts w:ascii="Arial Narrow" w:hAnsi="Arial Narrow" w:cs="Arial"/>
                <w:color w:val="auto"/>
                <w:szCs w:val="22"/>
                <w:lang w:val="fr-FR"/>
              </w:rPr>
              <w:t xml:space="preserve"> difficile d’accès </w:t>
            </w:r>
            <w:r w:rsidR="00A426CC" w:rsidRPr="0087506C">
              <w:rPr>
                <w:rFonts w:ascii="Arial Narrow" w:hAnsi="Arial Narrow" w:cs="Arial"/>
                <w:color w:val="auto"/>
                <w:szCs w:val="22"/>
                <w:lang w:val="fr-FR"/>
              </w:rPr>
              <w:t>seront dotées</w:t>
            </w:r>
            <w:r w:rsidR="00CE5B0C" w:rsidRPr="0087506C">
              <w:rPr>
                <w:rFonts w:ascii="Arial Narrow" w:hAnsi="Arial Narrow" w:cs="Arial"/>
                <w:color w:val="auto"/>
                <w:szCs w:val="22"/>
                <w:lang w:val="fr-FR"/>
              </w:rPr>
              <w:t xml:space="preserve"> de matériels </w:t>
            </w:r>
            <w:r w:rsidR="00A16487" w:rsidRPr="0087506C">
              <w:rPr>
                <w:rFonts w:ascii="Arial Narrow" w:hAnsi="Arial Narrow" w:cs="Arial"/>
                <w:color w:val="auto"/>
                <w:szCs w:val="22"/>
                <w:lang w:val="fr-FR"/>
              </w:rPr>
              <w:t>CdF</w:t>
            </w:r>
            <w:r w:rsidR="00CE5B0C" w:rsidRPr="0087506C">
              <w:rPr>
                <w:rFonts w:ascii="Arial Narrow" w:hAnsi="Arial Narrow" w:cs="Arial"/>
                <w:color w:val="auto"/>
                <w:szCs w:val="22"/>
                <w:lang w:val="fr-FR"/>
              </w:rPr>
              <w:t xml:space="preserve">  afin de </w:t>
            </w:r>
            <w:r w:rsidR="00E8254C" w:rsidRPr="0087506C">
              <w:rPr>
                <w:rFonts w:ascii="Arial Narrow" w:hAnsi="Arial Narrow" w:cs="Arial"/>
                <w:color w:val="auto"/>
                <w:szCs w:val="22"/>
                <w:lang w:val="fr-FR"/>
              </w:rPr>
              <w:t>réduire</w:t>
            </w:r>
            <w:r w:rsidR="00A426CC" w:rsidRPr="0087506C">
              <w:rPr>
                <w:rFonts w:ascii="Arial Narrow" w:hAnsi="Arial Narrow" w:cs="Arial"/>
                <w:color w:val="auto"/>
                <w:szCs w:val="22"/>
                <w:lang w:val="fr-FR"/>
              </w:rPr>
              <w:t xml:space="preserve"> l</w:t>
            </w:r>
            <w:r w:rsidR="00CE5B0C" w:rsidRPr="0087506C">
              <w:rPr>
                <w:rFonts w:ascii="Arial Narrow" w:hAnsi="Arial Narrow" w:cs="Arial"/>
                <w:color w:val="auto"/>
                <w:szCs w:val="22"/>
                <w:lang w:val="fr-FR"/>
              </w:rPr>
              <w:t>e</w:t>
            </w:r>
            <w:r w:rsidR="00A426CC" w:rsidRPr="0087506C">
              <w:rPr>
                <w:rFonts w:ascii="Arial Narrow" w:hAnsi="Arial Narrow" w:cs="Arial"/>
                <w:color w:val="auto"/>
                <w:szCs w:val="22"/>
                <w:lang w:val="fr-FR"/>
              </w:rPr>
              <w:t>s</w:t>
            </w:r>
            <w:r w:rsidR="00CE5B0C" w:rsidRPr="0087506C">
              <w:rPr>
                <w:rFonts w:ascii="Arial Narrow" w:hAnsi="Arial Narrow" w:cs="Arial"/>
                <w:color w:val="auto"/>
                <w:szCs w:val="22"/>
                <w:lang w:val="fr-FR"/>
              </w:rPr>
              <w:t xml:space="preserve"> longue</w:t>
            </w:r>
            <w:r w:rsidR="00A426CC" w:rsidRPr="0087506C">
              <w:rPr>
                <w:rFonts w:ascii="Arial Narrow" w:hAnsi="Arial Narrow" w:cs="Arial"/>
                <w:color w:val="auto"/>
                <w:szCs w:val="22"/>
                <w:lang w:val="fr-FR"/>
              </w:rPr>
              <w:t>s</w:t>
            </w:r>
            <w:r w:rsidR="00CE5B0C" w:rsidRPr="0087506C">
              <w:rPr>
                <w:rFonts w:ascii="Arial Narrow" w:hAnsi="Arial Narrow" w:cs="Arial"/>
                <w:color w:val="auto"/>
                <w:szCs w:val="22"/>
                <w:lang w:val="fr-FR"/>
              </w:rPr>
              <w:t xml:space="preserve"> distance</w:t>
            </w:r>
            <w:r w:rsidR="00A426CC" w:rsidRPr="0087506C">
              <w:rPr>
                <w:rFonts w:ascii="Arial Narrow" w:hAnsi="Arial Narrow" w:cs="Arial"/>
                <w:color w:val="auto"/>
                <w:szCs w:val="22"/>
                <w:lang w:val="fr-FR"/>
              </w:rPr>
              <w:t>s</w:t>
            </w:r>
            <w:r w:rsidR="00CE5B0C" w:rsidRPr="0087506C">
              <w:rPr>
                <w:rFonts w:ascii="Arial Narrow" w:hAnsi="Arial Narrow" w:cs="Arial"/>
                <w:color w:val="auto"/>
                <w:szCs w:val="22"/>
                <w:lang w:val="fr-FR"/>
              </w:rPr>
              <w:t xml:space="preserve"> pour s’approvisionner en vaccins et le </w:t>
            </w:r>
            <w:r w:rsidR="00A426CC" w:rsidRPr="0087506C">
              <w:rPr>
                <w:rFonts w:ascii="Arial Narrow" w:hAnsi="Arial Narrow" w:cs="Arial"/>
                <w:color w:val="auto"/>
                <w:szCs w:val="22"/>
                <w:lang w:val="fr-FR"/>
              </w:rPr>
              <w:t>coût de transport des intrants et aussi</w:t>
            </w:r>
            <w:r w:rsidR="00CE5B0C" w:rsidRPr="0087506C">
              <w:rPr>
                <w:rFonts w:ascii="Arial Narrow" w:hAnsi="Arial Narrow" w:cs="Arial"/>
                <w:color w:val="auto"/>
                <w:szCs w:val="22"/>
                <w:lang w:val="fr-FR"/>
              </w:rPr>
              <w:t xml:space="preserve"> de faciliter la </w:t>
            </w:r>
            <w:r w:rsidR="00E8254C" w:rsidRPr="0087506C">
              <w:rPr>
                <w:rFonts w:ascii="Arial Narrow" w:hAnsi="Arial Narrow" w:cs="Arial"/>
                <w:color w:val="auto"/>
                <w:szCs w:val="22"/>
                <w:lang w:val="fr-FR"/>
              </w:rPr>
              <w:t>réalisation</w:t>
            </w:r>
            <w:r w:rsidR="00CE5B0C" w:rsidRPr="0087506C">
              <w:rPr>
                <w:rFonts w:ascii="Arial Narrow" w:hAnsi="Arial Narrow" w:cs="Arial"/>
                <w:color w:val="auto"/>
                <w:szCs w:val="22"/>
                <w:lang w:val="fr-FR"/>
              </w:rPr>
              <w:t xml:space="preserve"> de la vaccination en stratégie avancées. </w:t>
            </w:r>
          </w:p>
          <w:p w14:paraId="71641CA5" w14:textId="5496D8CD" w:rsidR="0080172C" w:rsidRPr="0087506C" w:rsidRDefault="0080172C" w:rsidP="008D0F33">
            <w:pPr>
              <w:pStyle w:val="CEPATabletext"/>
              <w:jc w:val="both"/>
              <w:rPr>
                <w:rFonts w:ascii="Arial Narrow" w:hAnsi="Arial Narrow" w:cs="Arial"/>
                <w:color w:val="auto"/>
                <w:szCs w:val="22"/>
                <w:lang w:val="fr-FR"/>
              </w:rPr>
            </w:pPr>
            <w:r w:rsidRPr="0087506C">
              <w:rPr>
                <w:rFonts w:ascii="Arial Narrow" w:hAnsi="Arial Narrow" w:cs="Arial"/>
                <w:color w:val="auto"/>
                <w:szCs w:val="22"/>
                <w:lang w:val="fr-FR"/>
              </w:rPr>
              <w:t xml:space="preserve">L’approvisionnement en vaccins de qualité et le renforcement de la </w:t>
            </w:r>
            <w:r w:rsidR="00A16487" w:rsidRPr="0087506C">
              <w:rPr>
                <w:rFonts w:ascii="Arial Narrow" w:hAnsi="Arial Narrow" w:cs="Arial"/>
                <w:color w:val="auto"/>
                <w:szCs w:val="22"/>
                <w:lang w:val="fr-FR"/>
              </w:rPr>
              <w:t>CdF</w:t>
            </w:r>
            <w:r w:rsidRPr="0087506C">
              <w:rPr>
                <w:rFonts w:ascii="Arial Narrow" w:hAnsi="Arial Narrow" w:cs="Arial"/>
                <w:color w:val="auto"/>
                <w:szCs w:val="22"/>
                <w:lang w:val="fr-FR"/>
              </w:rPr>
              <w:t xml:space="preserve"> sont des questions cruciales auxquelles est confronté le PEV en République Démocratique du Congo. De ce fait le PEV avec l’appui de ses principaux partenaires met en œuvre des mesures visant à  renforcer les structures de gestion de la chaine d’approvisionnement et plus particulièrement, la gestion des vaccins et de la </w:t>
            </w:r>
            <w:r w:rsidR="00A16487" w:rsidRPr="0087506C">
              <w:rPr>
                <w:rFonts w:ascii="Arial Narrow" w:hAnsi="Arial Narrow" w:cs="Arial"/>
                <w:color w:val="auto"/>
                <w:szCs w:val="22"/>
                <w:lang w:val="fr-FR"/>
              </w:rPr>
              <w:t>CdF</w:t>
            </w:r>
            <w:r w:rsidRPr="0087506C">
              <w:rPr>
                <w:rFonts w:ascii="Arial Narrow" w:hAnsi="Arial Narrow" w:cs="Arial"/>
                <w:color w:val="auto"/>
                <w:szCs w:val="22"/>
                <w:lang w:val="fr-FR"/>
              </w:rPr>
              <w:t xml:space="preserve"> à tous les niveaux (central, i</w:t>
            </w:r>
            <w:r w:rsidR="00EB1ED8" w:rsidRPr="0087506C">
              <w:rPr>
                <w:rFonts w:ascii="Arial Narrow" w:hAnsi="Arial Narrow" w:cs="Arial"/>
                <w:color w:val="auto"/>
                <w:szCs w:val="22"/>
                <w:lang w:val="fr-FR"/>
              </w:rPr>
              <w:t xml:space="preserve">ntermédiaire et périphérique). </w:t>
            </w:r>
            <w:r w:rsidRPr="0087506C">
              <w:rPr>
                <w:rFonts w:ascii="Arial Narrow" w:hAnsi="Arial Narrow" w:cs="Arial"/>
                <w:color w:val="auto"/>
                <w:szCs w:val="22"/>
                <w:lang w:val="fr-FR"/>
              </w:rPr>
              <w:t>Le présent projet permettra de répondre aux principaux gou</w:t>
            </w:r>
            <w:r w:rsidR="00B805C5" w:rsidRPr="0087506C">
              <w:rPr>
                <w:rFonts w:ascii="Arial Narrow" w:hAnsi="Arial Narrow" w:cs="Arial"/>
                <w:color w:val="auto"/>
                <w:szCs w:val="22"/>
                <w:lang w:val="fr-FR"/>
              </w:rPr>
              <w:t xml:space="preserve">lots d’étranglement à savoir :  (i) </w:t>
            </w:r>
            <w:r w:rsidR="00EB1ED8" w:rsidRPr="0087506C">
              <w:rPr>
                <w:rFonts w:ascii="Arial Narrow" w:hAnsi="Arial Narrow" w:cs="Arial"/>
                <w:color w:val="auto"/>
                <w:szCs w:val="22"/>
                <w:lang w:val="fr-FR"/>
              </w:rPr>
              <w:t xml:space="preserve">la </w:t>
            </w:r>
            <w:r w:rsidR="00B805C5" w:rsidRPr="0087506C">
              <w:rPr>
                <w:rFonts w:ascii="Arial Narrow" w:hAnsi="Arial Narrow" w:cs="Arial"/>
                <w:color w:val="auto"/>
                <w:szCs w:val="22"/>
                <w:lang w:val="fr-FR"/>
              </w:rPr>
              <w:t>d</w:t>
            </w:r>
            <w:r w:rsidRPr="0087506C">
              <w:rPr>
                <w:rFonts w:ascii="Arial Narrow" w:hAnsi="Arial Narrow" w:cs="Arial"/>
                <w:color w:val="auto"/>
                <w:szCs w:val="22"/>
                <w:lang w:val="fr-FR"/>
              </w:rPr>
              <w:t>isponibilité de</w:t>
            </w:r>
            <w:r w:rsidR="00B805C5" w:rsidRPr="0087506C">
              <w:rPr>
                <w:rFonts w:ascii="Arial Narrow" w:hAnsi="Arial Narrow" w:cs="Arial"/>
                <w:color w:val="auto"/>
                <w:szCs w:val="22"/>
                <w:lang w:val="fr-FR"/>
              </w:rPr>
              <w:t>s équipements de</w:t>
            </w:r>
            <w:r w:rsidRPr="0087506C">
              <w:rPr>
                <w:rFonts w:ascii="Arial Narrow" w:hAnsi="Arial Narrow" w:cs="Arial"/>
                <w:color w:val="auto"/>
                <w:szCs w:val="22"/>
                <w:lang w:val="fr-FR"/>
              </w:rPr>
              <w:t xml:space="preserve"> </w:t>
            </w:r>
            <w:r w:rsidR="00A16487" w:rsidRPr="0087506C">
              <w:rPr>
                <w:rFonts w:ascii="Arial Narrow" w:hAnsi="Arial Narrow" w:cs="Arial"/>
                <w:color w:val="auto"/>
                <w:szCs w:val="22"/>
                <w:lang w:val="fr-FR"/>
              </w:rPr>
              <w:t>CdF</w:t>
            </w:r>
            <w:r w:rsidR="00526153" w:rsidRPr="0087506C">
              <w:rPr>
                <w:rFonts w:ascii="Arial Narrow" w:hAnsi="Arial Narrow" w:cs="Arial"/>
                <w:color w:val="auto"/>
                <w:szCs w:val="22"/>
                <w:lang w:val="fr-FR"/>
              </w:rPr>
              <w:t xml:space="preserve"> </w:t>
            </w:r>
            <w:r w:rsidR="00B805C5" w:rsidRPr="0087506C">
              <w:rPr>
                <w:rFonts w:ascii="Arial Narrow" w:hAnsi="Arial Narrow" w:cs="Arial"/>
                <w:color w:val="auto"/>
                <w:szCs w:val="22"/>
                <w:lang w:val="fr-FR"/>
              </w:rPr>
              <w:t>dans les centres de santé</w:t>
            </w:r>
            <w:r w:rsidRPr="0087506C">
              <w:rPr>
                <w:rFonts w:ascii="Arial Narrow" w:hAnsi="Arial Narrow" w:cs="Arial"/>
                <w:color w:val="auto"/>
                <w:szCs w:val="22"/>
                <w:lang w:val="fr-FR"/>
              </w:rPr>
              <w:t xml:space="preserve">, </w:t>
            </w:r>
            <w:r w:rsidR="00B805C5" w:rsidRPr="0087506C">
              <w:rPr>
                <w:rFonts w:ascii="Arial Narrow" w:hAnsi="Arial Narrow" w:cs="Arial"/>
                <w:color w:val="auto"/>
                <w:szCs w:val="22"/>
                <w:lang w:val="fr-FR"/>
              </w:rPr>
              <w:t xml:space="preserve"> (ii)</w:t>
            </w:r>
            <w:r w:rsidRPr="0087506C">
              <w:rPr>
                <w:rFonts w:ascii="Arial Narrow" w:hAnsi="Arial Narrow" w:cs="Arial"/>
                <w:color w:val="auto"/>
                <w:szCs w:val="22"/>
                <w:lang w:val="fr-FR"/>
              </w:rPr>
              <w:t xml:space="preserve">le renforcement de </w:t>
            </w:r>
            <w:r w:rsidR="00C77ED1">
              <w:rPr>
                <w:rFonts w:ascii="Arial Narrow" w:hAnsi="Arial Narrow" w:cs="Arial"/>
                <w:color w:val="auto"/>
                <w:szCs w:val="22"/>
                <w:lang w:val="fr-FR"/>
              </w:rPr>
              <w:t xml:space="preserve">la </w:t>
            </w:r>
            <w:r w:rsidRPr="0087506C">
              <w:rPr>
                <w:rFonts w:ascii="Arial Narrow" w:hAnsi="Arial Narrow" w:cs="Arial"/>
                <w:color w:val="auto"/>
                <w:szCs w:val="22"/>
                <w:lang w:val="fr-FR"/>
              </w:rPr>
              <w:t>capacité de stockage</w:t>
            </w:r>
            <w:r w:rsidR="00B805C5" w:rsidRPr="0087506C">
              <w:rPr>
                <w:rFonts w:ascii="Arial Narrow" w:hAnsi="Arial Narrow" w:cs="Arial"/>
                <w:color w:val="auto"/>
                <w:szCs w:val="22"/>
                <w:lang w:val="fr-FR"/>
              </w:rPr>
              <w:t xml:space="preserve"> au niveau opérationnel</w:t>
            </w:r>
            <w:r w:rsidRPr="0087506C">
              <w:rPr>
                <w:rFonts w:ascii="Arial Narrow" w:hAnsi="Arial Narrow" w:cs="Arial"/>
                <w:color w:val="auto"/>
                <w:szCs w:val="22"/>
                <w:lang w:val="fr-FR"/>
              </w:rPr>
              <w:t xml:space="preserve">, </w:t>
            </w:r>
            <w:r w:rsidR="00B805C5" w:rsidRPr="0087506C">
              <w:rPr>
                <w:rFonts w:ascii="Arial Narrow" w:hAnsi="Arial Narrow" w:cs="Arial"/>
                <w:color w:val="auto"/>
                <w:szCs w:val="22"/>
                <w:lang w:val="fr-FR"/>
              </w:rPr>
              <w:t xml:space="preserve">(iii) </w:t>
            </w:r>
            <w:r w:rsidRPr="0087506C">
              <w:rPr>
                <w:rFonts w:ascii="Arial Narrow" w:hAnsi="Arial Narrow" w:cs="Arial"/>
                <w:color w:val="auto"/>
                <w:szCs w:val="22"/>
                <w:lang w:val="fr-FR"/>
              </w:rPr>
              <w:t xml:space="preserve">la fiabilité de la </w:t>
            </w:r>
            <w:r w:rsidR="00A16487" w:rsidRPr="0087506C">
              <w:rPr>
                <w:rFonts w:ascii="Arial Narrow" w:hAnsi="Arial Narrow" w:cs="Arial"/>
                <w:color w:val="auto"/>
                <w:szCs w:val="22"/>
                <w:lang w:val="fr-FR"/>
              </w:rPr>
              <w:t>CdF</w:t>
            </w:r>
            <w:r w:rsidRPr="0087506C">
              <w:rPr>
                <w:rFonts w:ascii="Arial Narrow" w:hAnsi="Arial Narrow" w:cs="Arial"/>
                <w:color w:val="auto"/>
                <w:szCs w:val="22"/>
                <w:lang w:val="fr-FR"/>
              </w:rPr>
              <w:t xml:space="preserve">, </w:t>
            </w:r>
            <w:r w:rsidR="00B805C5" w:rsidRPr="0087506C">
              <w:rPr>
                <w:rFonts w:ascii="Arial Narrow" w:hAnsi="Arial Narrow" w:cs="Arial"/>
                <w:color w:val="auto"/>
                <w:szCs w:val="22"/>
                <w:lang w:val="fr-FR"/>
              </w:rPr>
              <w:t xml:space="preserve">(iv) </w:t>
            </w:r>
            <w:r w:rsidRPr="0087506C">
              <w:rPr>
                <w:rFonts w:ascii="Arial Narrow" w:hAnsi="Arial Narrow" w:cs="Arial"/>
                <w:color w:val="auto"/>
                <w:szCs w:val="22"/>
                <w:lang w:val="fr-FR"/>
              </w:rPr>
              <w:t xml:space="preserve">la conformité des appareils aux normes PQS à tous les niveaux ; </w:t>
            </w:r>
            <w:r w:rsidR="00B805C5" w:rsidRPr="0087506C">
              <w:rPr>
                <w:rFonts w:ascii="Arial Narrow" w:hAnsi="Arial Narrow" w:cs="Arial"/>
                <w:color w:val="auto"/>
                <w:szCs w:val="22"/>
                <w:lang w:val="fr-FR"/>
              </w:rPr>
              <w:t xml:space="preserve">(v) </w:t>
            </w:r>
            <w:r w:rsidRPr="0087506C">
              <w:rPr>
                <w:rFonts w:ascii="Arial Narrow" w:hAnsi="Arial Narrow" w:cs="Arial"/>
                <w:color w:val="auto"/>
                <w:szCs w:val="22"/>
                <w:lang w:val="fr-FR"/>
              </w:rPr>
              <w:t xml:space="preserve">l’amélioration de l’organisation de la chaine d’approvisionnement particulièrement la disponibilité de la logistique pour la distribution des vaccins et des intrants ; </w:t>
            </w:r>
            <w:r w:rsidR="00B805C5" w:rsidRPr="0087506C">
              <w:rPr>
                <w:rFonts w:ascii="Arial Narrow" w:hAnsi="Arial Narrow" w:cs="Arial"/>
                <w:color w:val="auto"/>
                <w:szCs w:val="22"/>
                <w:lang w:val="fr-FR"/>
              </w:rPr>
              <w:t xml:space="preserve">(vi) </w:t>
            </w:r>
            <w:r w:rsidRPr="0087506C">
              <w:rPr>
                <w:rFonts w:ascii="Arial Narrow" w:hAnsi="Arial Narrow" w:cs="Arial"/>
                <w:color w:val="auto"/>
                <w:szCs w:val="22"/>
                <w:lang w:val="fr-FR"/>
              </w:rPr>
              <w:t>renforcement du système de contrôle et de surveillance de la température ;.</w:t>
            </w:r>
          </w:p>
          <w:p w14:paraId="28ABCE18" w14:textId="550074B4" w:rsidR="00595650" w:rsidRPr="004B3393" w:rsidRDefault="00595650" w:rsidP="008D0F33">
            <w:pPr>
              <w:pStyle w:val="CEPATabletext"/>
              <w:jc w:val="both"/>
              <w:rPr>
                <w:rFonts w:ascii="Arial Narrow" w:hAnsi="Arial Narrow" w:cs="Arial"/>
                <w:color w:val="auto"/>
                <w:szCs w:val="22"/>
                <w:lang w:val="fr-FR"/>
              </w:rPr>
            </w:pPr>
            <w:r w:rsidRPr="004B3393">
              <w:rPr>
                <w:rFonts w:ascii="Arial Narrow" w:hAnsi="Arial Narrow" w:cs="Arial"/>
                <w:color w:val="auto"/>
                <w:szCs w:val="22"/>
                <w:lang w:val="fr-FR"/>
              </w:rPr>
              <w:t xml:space="preserve">Les données de couverture vaccinale de l’année 2015 montrent qu’environ </w:t>
            </w:r>
            <w:r w:rsidR="007E4D7F" w:rsidRPr="004B3393">
              <w:rPr>
                <w:rFonts w:ascii="Arial Narrow" w:hAnsi="Arial Narrow" w:cs="Arial"/>
                <w:color w:val="auto"/>
                <w:szCs w:val="22"/>
                <w:lang w:val="fr-FR"/>
              </w:rPr>
              <w:t>14</w:t>
            </w:r>
            <w:r w:rsidRPr="004B3393">
              <w:rPr>
                <w:rFonts w:ascii="Arial Narrow" w:hAnsi="Arial Narrow" w:cs="Arial"/>
                <w:color w:val="auto"/>
                <w:szCs w:val="22"/>
                <w:lang w:val="fr-FR"/>
              </w:rPr>
              <w:t>% des zones d</w:t>
            </w:r>
            <w:r w:rsidR="007E4D7F" w:rsidRPr="004B3393">
              <w:rPr>
                <w:rFonts w:ascii="Arial Narrow" w:hAnsi="Arial Narrow" w:cs="Arial"/>
                <w:color w:val="auto"/>
                <w:szCs w:val="22"/>
                <w:lang w:val="fr-FR"/>
              </w:rPr>
              <w:t>e sante ont une CV en Penta3 &lt; 80%.</w:t>
            </w:r>
            <w:r w:rsidRPr="004B3393">
              <w:rPr>
                <w:rFonts w:ascii="Arial Narrow" w:hAnsi="Arial Narrow" w:cs="Arial"/>
                <w:color w:val="auto"/>
                <w:szCs w:val="22"/>
                <w:lang w:val="fr-FR"/>
              </w:rPr>
              <w:t xml:space="preserve"> Cette faible performance est en majeure partie liée aux difficultés d’approvisionnement en vaccins, en pétrole et à la disponibilité de la CDF fonctionnelle surtout dans les zones d’accès difficiles.</w:t>
            </w:r>
          </w:p>
          <w:p w14:paraId="620E34C6" w14:textId="7B9CBC7D" w:rsidR="0080172C" w:rsidRPr="0087506C" w:rsidRDefault="0080172C" w:rsidP="008D0F33">
            <w:pPr>
              <w:pStyle w:val="CEPATabletext"/>
              <w:jc w:val="both"/>
              <w:rPr>
                <w:rFonts w:ascii="Arial Narrow" w:hAnsi="Arial Narrow" w:cs="Arial"/>
                <w:color w:val="auto"/>
                <w:szCs w:val="22"/>
                <w:lang w:val="fr-FR"/>
              </w:rPr>
            </w:pPr>
            <w:r w:rsidRPr="0087506C">
              <w:rPr>
                <w:rFonts w:ascii="Arial Narrow" w:hAnsi="Arial Narrow" w:cs="Arial"/>
                <w:color w:val="auto"/>
                <w:szCs w:val="22"/>
                <w:lang w:val="fr-FR"/>
              </w:rPr>
              <w:t>L’</w:t>
            </w:r>
            <w:r w:rsidR="00C77ED1">
              <w:rPr>
                <w:rFonts w:ascii="Arial Narrow" w:hAnsi="Arial Narrow" w:cs="Arial"/>
                <w:color w:val="auto"/>
                <w:szCs w:val="22"/>
                <w:lang w:val="fr-FR"/>
              </w:rPr>
              <w:t>acquisition et l’i</w:t>
            </w:r>
            <w:r w:rsidRPr="0087506C">
              <w:rPr>
                <w:rFonts w:ascii="Arial Narrow" w:hAnsi="Arial Narrow" w:cs="Arial"/>
                <w:color w:val="auto"/>
                <w:szCs w:val="22"/>
                <w:lang w:val="fr-FR"/>
              </w:rPr>
              <w:t xml:space="preserve">nstallation de nouveaux équipements grâce à ce </w:t>
            </w:r>
            <w:r w:rsidR="00C77ED1">
              <w:rPr>
                <w:rFonts w:ascii="Arial Narrow" w:hAnsi="Arial Narrow" w:cs="Arial"/>
                <w:color w:val="auto"/>
                <w:szCs w:val="22"/>
                <w:lang w:val="fr-FR"/>
              </w:rPr>
              <w:t>projet</w:t>
            </w:r>
            <w:r w:rsidRPr="0087506C">
              <w:rPr>
                <w:rFonts w:ascii="Arial Narrow" w:hAnsi="Arial Narrow" w:cs="Arial"/>
                <w:color w:val="auto"/>
                <w:szCs w:val="22"/>
                <w:lang w:val="fr-FR"/>
              </w:rPr>
              <w:t xml:space="preserve"> </w:t>
            </w:r>
            <w:r w:rsidR="00C77ED1" w:rsidRPr="0087506C">
              <w:rPr>
                <w:rFonts w:ascii="Arial Narrow" w:hAnsi="Arial Narrow" w:cs="Arial"/>
                <w:color w:val="auto"/>
                <w:szCs w:val="22"/>
                <w:lang w:val="fr-FR"/>
              </w:rPr>
              <w:t>permettront</w:t>
            </w:r>
            <w:r w:rsidRPr="0087506C">
              <w:rPr>
                <w:rFonts w:ascii="Arial Narrow" w:hAnsi="Arial Narrow" w:cs="Arial"/>
                <w:color w:val="auto"/>
                <w:szCs w:val="22"/>
                <w:lang w:val="fr-FR"/>
              </w:rPr>
              <w:t xml:space="preserve"> d</w:t>
            </w:r>
            <w:r w:rsidR="004C485B" w:rsidRPr="0087506C">
              <w:rPr>
                <w:rFonts w:ascii="Arial Narrow" w:hAnsi="Arial Narrow" w:cs="Arial"/>
                <w:color w:val="auto"/>
                <w:szCs w:val="22"/>
                <w:lang w:val="fr-FR"/>
              </w:rPr>
              <w:t xml:space="preserve">e </w:t>
            </w:r>
            <w:r w:rsidR="00CF682A" w:rsidRPr="0087506C">
              <w:rPr>
                <w:rFonts w:ascii="Arial Narrow" w:hAnsi="Arial Narrow" w:cs="Arial"/>
                <w:color w:val="auto"/>
                <w:szCs w:val="22"/>
                <w:lang w:val="fr-FR"/>
              </w:rPr>
              <w:t>relever</w:t>
            </w:r>
            <w:r w:rsidRPr="0087506C">
              <w:rPr>
                <w:rFonts w:ascii="Arial Narrow" w:hAnsi="Arial Narrow" w:cs="Arial"/>
                <w:color w:val="auto"/>
                <w:szCs w:val="22"/>
                <w:lang w:val="fr-FR"/>
              </w:rPr>
              <w:t xml:space="preserve"> </w:t>
            </w:r>
            <w:r w:rsidR="004C485B" w:rsidRPr="0087506C">
              <w:rPr>
                <w:rFonts w:ascii="Arial Narrow" w:hAnsi="Arial Narrow" w:cs="Arial"/>
                <w:color w:val="auto"/>
                <w:szCs w:val="22"/>
                <w:lang w:val="fr-FR"/>
              </w:rPr>
              <w:t xml:space="preserve">la couverture en équipements </w:t>
            </w:r>
            <w:r w:rsidR="00A16487" w:rsidRPr="0087506C">
              <w:rPr>
                <w:rFonts w:ascii="Arial Narrow" w:hAnsi="Arial Narrow" w:cs="Arial"/>
                <w:color w:val="auto"/>
                <w:szCs w:val="22"/>
                <w:lang w:val="fr-FR"/>
              </w:rPr>
              <w:t>CDF</w:t>
            </w:r>
            <w:r w:rsidR="004C485B" w:rsidRPr="0087506C">
              <w:rPr>
                <w:rFonts w:ascii="Arial Narrow" w:hAnsi="Arial Narrow" w:cs="Arial"/>
                <w:color w:val="auto"/>
                <w:szCs w:val="22"/>
                <w:lang w:val="fr-FR"/>
              </w:rPr>
              <w:t xml:space="preserve"> des</w:t>
            </w:r>
            <w:r w:rsidRPr="0087506C">
              <w:rPr>
                <w:rFonts w:ascii="Arial Narrow" w:hAnsi="Arial Narrow" w:cs="Arial"/>
                <w:color w:val="auto"/>
                <w:szCs w:val="22"/>
                <w:lang w:val="fr-FR"/>
              </w:rPr>
              <w:t xml:space="preserve">  </w:t>
            </w:r>
            <w:r w:rsidR="00C77ED1">
              <w:rPr>
                <w:rFonts w:ascii="Arial Narrow" w:hAnsi="Arial Narrow" w:cs="Arial"/>
                <w:color w:val="auto"/>
                <w:szCs w:val="22"/>
                <w:lang w:val="fr-FR"/>
              </w:rPr>
              <w:t>CS</w:t>
            </w:r>
            <w:r w:rsidR="00CE5B0C" w:rsidRPr="00731B58">
              <w:rPr>
                <w:rFonts w:ascii="Arial Narrow" w:hAnsi="Arial Narrow" w:cs="Arial"/>
                <w:color w:val="auto"/>
                <w:szCs w:val="22"/>
                <w:lang w:val="fr-FR"/>
              </w:rPr>
              <w:t xml:space="preserve"> de 5</w:t>
            </w:r>
            <w:r w:rsidR="009623DD" w:rsidRPr="00731B58">
              <w:rPr>
                <w:rFonts w:ascii="Arial Narrow" w:hAnsi="Arial Narrow" w:cs="Arial"/>
                <w:color w:val="auto"/>
                <w:szCs w:val="22"/>
                <w:lang w:val="fr-FR"/>
              </w:rPr>
              <w:t>1</w:t>
            </w:r>
            <w:r w:rsidR="001242F1" w:rsidRPr="00731B58">
              <w:rPr>
                <w:rFonts w:ascii="Arial Narrow" w:hAnsi="Arial Narrow" w:cs="Arial"/>
                <w:color w:val="auto"/>
                <w:szCs w:val="22"/>
                <w:lang w:val="fr-FR"/>
              </w:rPr>
              <w:t xml:space="preserve">,7% à </w:t>
            </w:r>
            <w:r w:rsidR="00580246" w:rsidRPr="00731B58">
              <w:rPr>
                <w:rFonts w:ascii="Arial Narrow" w:hAnsi="Arial Narrow" w:cs="Arial"/>
                <w:color w:val="auto"/>
                <w:szCs w:val="22"/>
                <w:lang w:val="fr-FR"/>
              </w:rPr>
              <w:t>75</w:t>
            </w:r>
            <w:r w:rsidR="001242F1" w:rsidRPr="00731B58">
              <w:rPr>
                <w:rFonts w:ascii="Arial Narrow" w:hAnsi="Arial Narrow" w:cs="Arial"/>
                <w:color w:val="auto"/>
                <w:szCs w:val="22"/>
                <w:lang w:val="fr-FR"/>
              </w:rPr>
              <w:t xml:space="preserve">%. </w:t>
            </w:r>
            <w:r w:rsidR="00C77ED1">
              <w:rPr>
                <w:rFonts w:ascii="Arial Narrow" w:hAnsi="Arial Narrow" w:cs="Arial"/>
                <w:color w:val="auto"/>
                <w:szCs w:val="22"/>
                <w:lang w:val="fr-FR"/>
              </w:rPr>
              <w:t>P</w:t>
            </w:r>
            <w:r w:rsidR="004B6D0F" w:rsidRPr="00731B58">
              <w:rPr>
                <w:rFonts w:ascii="Arial Narrow" w:hAnsi="Arial Narrow" w:cs="Arial"/>
                <w:color w:val="auto"/>
                <w:szCs w:val="22"/>
                <w:lang w:val="fr-FR"/>
              </w:rPr>
              <w:t>our se conformer aux</w:t>
            </w:r>
            <w:r w:rsidR="009623DD" w:rsidRPr="00731B58">
              <w:rPr>
                <w:rFonts w:ascii="Arial Narrow" w:hAnsi="Arial Narrow" w:cs="Arial"/>
                <w:color w:val="auto"/>
                <w:szCs w:val="22"/>
                <w:lang w:val="fr-FR"/>
              </w:rPr>
              <w:t xml:space="preserve"> objectifs du PPAC 2015-2019, </w:t>
            </w:r>
            <w:r w:rsidR="004B6D0F" w:rsidRPr="00731B58">
              <w:rPr>
                <w:rFonts w:ascii="Arial Narrow" w:hAnsi="Arial Narrow" w:cs="Arial"/>
                <w:color w:val="auto"/>
                <w:szCs w:val="22"/>
                <w:lang w:val="fr-FR"/>
              </w:rPr>
              <w:t xml:space="preserve">des efforts sont en cours pour le remplacement </w:t>
            </w:r>
            <w:r w:rsidR="004C485B" w:rsidRPr="0087506C">
              <w:rPr>
                <w:rFonts w:ascii="Arial Narrow" w:hAnsi="Arial Narrow" w:cs="Arial"/>
                <w:color w:val="auto"/>
                <w:szCs w:val="22"/>
                <w:lang w:val="fr-FR"/>
              </w:rPr>
              <w:t>d</w:t>
            </w:r>
            <w:r w:rsidRPr="0087506C">
              <w:rPr>
                <w:rFonts w:ascii="Arial Narrow" w:hAnsi="Arial Narrow" w:cs="Arial"/>
                <w:color w:val="auto"/>
                <w:szCs w:val="22"/>
                <w:lang w:val="fr-FR"/>
              </w:rPr>
              <w:t>es  réfrigérateurs à absorptio</w:t>
            </w:r>
            <w:r w:rsidR="004B6D0F">
              <w:rPr>
                <w:rFonts w:ascii="Arial Narrow" w:hAnsi="Arial Narrow" w:cs="Arial"/>
                <w:color w:val="auto"/>
                <w:szCs w:val="22"/>
                <w:lang w:val="fr-FR"/>
              </w:rPr>
              <w:t xml:space="preserve">n </w:t>
            </w:r>
            <w:r w:rsidRPr="0087506C">
              <w:rPr>
                <w:rFonts w:ascii="Arial Narrow" w:hAnsi="Arial Narrow" w:cs="Arial"/>
                <w:color w:val="auto"/>
                <w:szCs w:val="22"/>
                <w:lang w:val="fr-FR"/>
              </w:rPr>
              <w:t xml:space="preserve"> par des réfrigérateurs solaires</w:t>
            </w:r>
            <w:r w:rsidR="004B6D0F">
              <w:rPr>
                <w:rFonts w:ascii="Arial Narrow" w:hAnsi="Arial Narrow" w:cs="Arial"/>
                <w:color w:val="auto"/>
                <w:szCs w:val="22"/>
                <w:lang w:val="fr-FR"/>
              </w:rPr>
              <w:t xml:space="preserve">. Le projet de la plateforme prévoit le remplacement de </w:t>
            </w:r>
            <w:r w:rsidR="00595650" w:rsidRPr="0087506C">
              <w:rPr>
                <w:rFonts w:ascii="Arial Narrow" w:hAnsi="Arial Narrow" w:cs="Arial"/>
                <w:color w:val="auto"/>
                <w:szCs w:val="22"/>
                <w:lang w:val="fr-FR"/>
              </w:rPr>
              <w:t xml:space="preserve"> </w:t>
            </w:r>
            <w:r w:rsidR="001242F1">
              <w:rPr>
                <w:rFonts w:ascii="Arial Narrow" w:hAnsi="Arial Narrow" w:cs="Arial"/>
                <w:color w:val="auto"/>
                <w:szCs w:val="22"/>
                <w:lang w:val="fr-FR"/>
              </w:rPr>
              <w:t>400</w:t>
            </w:r>
            <w:r w:rsidR="00595650" w:rsidRPr="0087506C">
              <w:rPr>
                <w:rFonts w:ascii="Arial Narrow" w:hAnsi="Arial Narrow" w:cs="Arial"/>
                <w:color w:val="auto"/>
                <w:szCs w:val="22"/>
                <w:lang w:val="fr-FR"/>
              </w:rPr>
              <w:t xml:space="preserve"> réfrigérateurs </w:t>
            </w:r>
            <w:r w:rsidR="004B6D0F">
              <w:rPr>
                <w:rFonts w:ascii="Arial Narrow" w:hAnsi="Arial Narrow" w:cs="Arial"/>
                <w:color w:val="auto"/>
                <w:szCs w:val="22"/>
                <w:lang w:val="fr-FR"/>
              </w:rPr>
              <w:t xml:space="preserve">en panne et non </w:t>
            </w:r>
            <w:r w:rsidR="008D0F33">
              <w:rPr>
                <w:rFonts w:ascii="Arial Narrow" w:hAnsi="Arial Narrow" w:cs="Arial"/>
                <w:color w:val="auto"/>
                <w:szCs w:val="22"/>
                <w:lang w:val="fr-FR"/>
              </w:rPr>
              <w:t>réparables</w:t>
            </w:r>
            <w:r w:rsidR="001242F1">
              <w:rPr>
                <w:rFonts w:ascii="Arial Narrow" w:hAnsi="Arial Narrow" w:cs="Arial"/>
                <w:color w:val="auto"/>
                <w:szCs w:val="22"/>
                <w:lang w:val="fr-FR"/>
              </w:rPr>
              <w:t xml:space="preserve"> et la dotation de 1687 réfrigérateurs dans </w:t>
            </w:r>
            <w:r w:rsidR="00C77ED1">
              <w:rPr>
                <w:rFonts w:ascii="Arial Narrow" w:hAnsi="Arial Narrow" w:cs="Arial"/>
                <w:color w:val="auto"/>
                <w:szCs w:val="22"/>
                <w:lang w:val="fr-FR"/>
              </w:rPr>
              <w:t>les centres de santé non équipé</w:t>
            </w:r>
            <w:r w:rsidR="001242F1">
              <w:rPr>
                <w:rFonts w:ascii="Arial Narrow" w:hAnsi="Arial Narrow" w:cs="Arial"/>
                <w:color w:val="auto"/>
                <w:szCs w:val="22"/>
                <w:lang w:val="fr-FR"/>
              </w:rPr>
              <w:t>s</w:t>
            </w:r>
            <w:r w:rsidRPr="0087506C">
              <w:rPr>
                <w:rFonts w:ascii="Arial Narrow" w:hAnsi="Arial Narrow" w:cs="Arial"/>
                <w:color w:val="auto"/>
                <w:szCs w:val="22"/>
                <w:lang w:val="fr-FR"/>
              </w:rPr>
              <w:t xml:space="preserve">.  </w:t>
            </w:r>
          </w:p>
          <w:p w14:paraId="3F8961C7" w14:textId="17BB4D66" w:rsidR="003D6384" w:rsidRDefault="00827315" w:rsidP="005C2E99">
            <w:pPr>
              <w:pStyle w:val="CEPATabletext"/>
              <w:rPr>
                <w:rFonts w:ascii="Arial" w:hAnsi="Arial" w:cs="Arial"/>
                <w:color w:val="auto"/>
                <w:lang w:val="fr-FR"/>
              </w:rPr>
            </w:pPr>
            <w:r>
              <w:rPr>
                <w:noProof/>
                <w:lang w:val="fr-FR" w:eastAsia="fr-FR"/>
              </w:rPr>
              <w:drawing>
                <wp:anchor distT="0" distB="0" distL="114300" distR="114300" simplePos="0" relativeHeight="251682816" behindDoc="0" locked="0" layoutInCell="1" allowOverlap="1" wp14:anchorId="5E87705E" wp14:editId="5BB254C6">
                  <wp:simplePos x="0" y="0"/>
                  <wp:positionH relativeFrom="column">
                    <wp:posOffset>519430</wp:posOffset>
                  </wp:positionH>
                  <wp:positionV relativeFrom="paragraph">
                    <wp:posOffset>35560</wp:posOffset>
                  </wp:positionV>
                  <wp:extent cx="4684395" cy="1662430"/>
                  <wp:effectExtent l="0" t="0" r="1905" b="0"/>
                  <wp:wrapThrough wrapText="bothSides">
                    <wp:wrapPolygon edited="0">
                      <wp:start x="0" y="0"/>
                      <wp:lineTo x="0" y="21286"/>
                      <wp:lineTo x="21521" y="21286"/>
                      <wp:lineTo x="215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684395" cy="1662430"/>
                          </a:xfrm>
                          <a:prstGeom prst="rect">
                            <a:avLst/>
                          </a:prstGeom>
                        </pic:spPr>
                      </pic:pic>
                    </a:graphicData>
                  </a:graphic>
                  <wp14:sizeRelH relativeFrom="page">
                    <wp14:pctWidth>0</wp14:pctWidth>
                  </wp14:sizeRelH>
                  <wp14:sizeRelV relativeFrom="page">
                    <wp14:pctHeight>0</wp14:pctHeight>
                  </wp14:sizeRelV>
                </wp:anchor>
              </w:drawing>
            </w:r>
          </w:p>
          <w:p w14:paraId="1478F5DF" w14:textId="7C7B0D54" w:rsidR="001242F1" w:rsidRDefault="001242F1" w:rsidP="005C2E99">
            <w:pPr>
              <w:pStyle w:val="CEPATabletext"/>
              <w:rPr>
                <w:rFonts w:ascii="Arial" w:hAnsi="Arial" w:cs="Arial"/>
                <w:color w:val="auto"/>
                <w:lang w:val="fr-FR"/>
              </w:rPr>
            </w:pPr>
          </w:p>
          <w:p w14:paraId="52EBED91" w14:textId="77777777" w:rsidR="00827315" w:rsidRDefault="00827315" w:rsidP="005C2E99">
            <w:pPr>
              <w:pStyle w:val="CEPATabletext"/>
              <w:rPr>
                <w:rFonts w:ascii="Arial" w:hAnsi="Arial" w:cs="Arial"/>
                <w:color w:val="auto"/>
                <w:lang w:val="fr-FR"/>
              </w:rPr>
            </w:pPr>
          </w:p>
          <w:p w14:paraId="0F64E474" w14:textId="77777777" w:rsidR="00827315" w:rsidRDefault="00827315" w:rsidP="005C2E99">
            <w:pPr>
              <w:pStyle w:val="CEPATabletext"/>
              <w:rPr>
                <w:rFonts w:ascii="Arial" w:hAnsi="Arial" w:cs="Arial"/>
                <w:color w:val="auto"/>
                <w:lang w:val="fr-FR"/>
              </w:rPr>
            </w:pPr>
          </w:p>
          <w:p w14:paraId="2C9CF30F" w14:textId="77777777" w:rsidR="00827315" w:rsidRDefault="00827315" w:rsidP="005C2E99">
            <w:pPr>
              <w:pStyle w:val="CEPATabletext"/>
              <w:rPr>
                <w:rFonts w:ascii="Arial" w:hAnsi="Arial" w:cs="Arial"/>
                <w:color w:val="auto"/>
                <w:lang w:val="fr-FR"/>
              </w:rPr>
            </w:pPr>
          </w:p>
          <w:p w14:paraId="1C2553C7" w14:textId="77777777" w:rsidR="00827315" w:rsidRDefault="00827315" w:rsidP="005C2E99">
            <w:pPr>
              <w:pStyle w:val="CEPATabletext"/>
              <w:rPr>
                <w:rFonts w:ascii="Arial" w:hAnsi="Arial" w:cs="Arial"/>
                <w:color w:val="auto"/>
                <w:lang w:val="fr-FR"/>
              </w:rPr>
            </w:pPr>
          </w:p>
          <w:p w14:paraId="5F0BBE27" w14:textId="77777777" w:rsidR="00827315" w:rsidRDefault="00827315" w:rsidP="005C2E99">
            <w:pPr>
              <w:pStyle w:val="CEPATabletext"/>
              <w:rPr>
                <w:rFonts w:ascii="Arial" w:hAnsi="Arial" w:cs="Arial"/>
                <w:color w:val="auto"/>
                <w:lang w:val="fr-FR"/>
              </w:rPr>
            </w:pPr>
          </w:p>
          <w:p w14:paraId="608AB53C" w14:textId="77777777" w:rsidR="00827315" w:rsidRDefault="00827315" w:rsidP="005C2E99">
            <w:pPr>
              <w:pStyle w:val="CEPATabletext"/>
              <w:rPr>
                <w:rFonts w:ascii="Arial" w:hAnsi="Arial" w:cs="Arial"/>
                <w:color w:val="auto"/>
                <w:lang w:val="fr-FR"/>
              </w:rPr>
            </w:pPr>
          </w:p>
          <w:p w14:paraId="44579B2F" w14:textId="77777777" w:rsidR="00827315" w:rsidRDefault="00827315" w:rsidP="005C2E99">
            <w:pPr>
              <w:pStyle w:val="CEPATabletext"/>
              <w:rPr>
                <w:rFonts w:ascii="Arial" w:hAnsi="Arial" w:cs="Arial"/>
                <w:color w:val="auto"/>
                <w:lang w:val="fr-FR"/>
              </w:rPr>
            </w:pPr>
          </w:p>
          <w:p w14:paraId="3EF6BCD8" w14:textId="5BEEEC39" w:rsidR="00BC0F9D" w:rsidRDefault="00BC0F9D" w:rsidP="005C2E99">
            <w:pPr>
              <w:pStyle w:val="CEPATabletext"/>
              <w:rPr>
                <w:rFonts w:ascii="Arial Narrow" w:hAnsi="Arial Narrow" w:cs="Arial"/>
                <w:color w:val="auto"/>
                <w:lang w:val="fr-FR"/>
              </w:rPr>
            </w:pPr>
            <w:r w:rsidRPr="00BC0F9D">
              <w:rPr>
                <w:rFonts w:ascii="Arial Narrow" w:hAnsi="Arial Narrow" w:cs="Arial"/>
                <w:color w:val="auto"/>
                <w:lang w:val="fr-FR"/>
              </w:rPr>
              <w:t>Toutefois</w:t>
            </w:r>
            <w:r>
              <w:rPr>
                <w:rFonts w:ascii="Arial Narrow" w:hAnsi="Arial Narrow" w:cs="Arial"/>
                <w:color w:val="auto"/>
                <w:lang w:val="fr-FR"/>
              </w:rPr>
              <w:t>, en se référant au plan de réhabilitation du pays,</w:t>
            </w:r>
            <w:r w:rsidRPr="00BC0F9D">
              <w:rPr>
                <w:rFonts w:ascii="Arial Narrow" w:hAnsi="Arial Narrow" w:cs="Arial"/>
                <w:color w:val="auto"/>
                <w:lang w:val="fr-FR"/>
              </w:rPr>
              <w:t xml:space="preserve"> les besoins en réfrigérateurs au niveau des aires de sant</w:t>
            </w:r>
            <w:r>
              <w:rPr>
                <w:rFonts w:ascii="Arial Narrow" w:hAnsi="Arial Narrow" w:cs="Arial"/>
                <w:color w:val="auto"/>
                <w:lang w:val="fr-FR"/>
              </w:rPr>
              <w:t xml:space="preserve">é jusqu’en 2020 est résumé dans le tableau suivant. </w:t>
            </w:r>
          </w:p>
          <w:p w14:paraId="31E45F41" w14:textId="77777777" w:rsidR="00BC0F9D" w:rsidRDefault="00BC0F9D" w:rsidP="005C2E99">
            <w:pPr>
              <w:pStyle w:val="CEPATabletext"/>
              <w:rPr>
                <w:rFonts w:ascii="Arial Narrow" w:hAnsi="Arial Narrow" w:cs="Arial"/>
                <w:color w:val="auto"/>
                <w:lang w:val="fr-FR"/>
              </w:rPr>
            </w:pPr>
          </w:p>
          <w:tbl>
            <w:tblPr>
              <w:tblW w:w="859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42"/>
              <w:gridCol w:w="857"/>
              <w:gridCol w:w="672"/>
              <w:gridCol w:w="672"/>
              <w:gridCol w:w="841"/>
              <w:gridCol w:w="759"/>
              <w:gridCol w:w="850"/>
            </w:tblGrid>
            <w:tr w:rsidR="00BC0F9D" w:rsidRPr="00E05A15" w14:paraId="4092F7CD" w14:textId="77777777" w:rsidTr="00F95D01">
              <w:trPr>
                <w:trHeight w:val="259"/>
              </w:trPr>
              <w:tc>
                <w:tcPr>
                  <w:tcW w:w="3942" w:type="dxa"/>
                  <w:vMerge w:val="restart"/>
                  <w:shd w:val="clear" w:color="auto" w:fill="auto"/>
                  <w:vAlign w:val="center"/>
                  <w:hideMark/>
                </w:tcPr>
                <w:p w14:paraId="4098F25D" w14:textId="77777777" w:rsidR="00BC0F9D" w:rsidRPr="00E05A15" w:rsidRDefault="00BC0F9D" w:rsidP="00BC0F9D">
                  <w:pPr>
                    <w:rPr>
                      <w:rFonts w:ascii="Arial Narrow" w:hAnsi="Arial Narrow"/>
                      <w:b/>
                      <w:bCs/>
                      <w:color w:val="000000"/>
                      <w:sz w:val="18"/>
                      <w:szCs w:val="18"/>
                      <w:lang w:val="en-US"/>
                    </w:rPr>
                  </w:pPr>
                  <w:r w:rsidRPr="00E05A15">
                    <w:rPr>
                      <w:rFonts w:ascii="Arial Narrow" w:hAnsi="Arial Narrow"/>
                      <w:b/>
                      <w:bCs/>
                      <w:color w:val="000000"/>
                      <w:sz w:val="18"/>
                      <w:szCs w:val="18"/>
                      <w:lang w:val="en-US"/>
                    </w:rPr>
                    <w:t>Types d'equipements</w:t>
                  </w:r>
                </w:p>
              </w:tc>
              <w:tc>
                <w:tcPr>
                  <w:tcW w:w="3801" w:type="dxa"/>
                  <w:gridSpan w:val="5"/>
                  <w:shd w:val="clear" w:color="auto" w:fill="auto"/>
                  <w:noWrap/>
                  <w:vAlign w:val="center"/>
                  <w:hideMark/>
                </w:tcPr>
                <w:p w14:paraId="4696BBA4" w14:textId="77777777" w:rsidR="00BC0F9D" w:rsidRPr="00E05A15" w:rsidRDefault="00BC0F9D" w:rsidP="00BC0F9D">
                  <w:pPr>
                    <w:jc w:val="center"/>
                    <w:rPr>
                      <w:rFonts w:ascii="Arial Narrow" w:hAnsi="Arial Narrow"/>
                      <w:b/>
                      <w:bCs/>
                      <w:color w:val="000000"/>
                      <w:sz w:val="18"/>
                      <w:szCs w:val="18"/>
                      <w:lang w:val="en-US"/>
                    </w:rPr>
                  </w:pPr>
                  <w:r w:rsidRPr="00E05A15">
                    <w:rPr>
                      <w:rFonts w:ascii="Arial Narrow" w:hAnsi="Arial Narrow"/>
                      <w:b/>
                      <w:bCs/>
                      <w:color w:val="000000"/>
                      <w:sz w:val="18"/>
                      <w:szCs w:val="18"/>
                      <w:lang w:val="en-US"/>
                    </w:rPr>
                    <w:t>Nombre equipements</w:t>
                  </w:r>
                </w:p>
              </w:tc>
              <w:tc>
                <w:tcPr>
                  <w:tcW w:w="850" w:type="dxa"/>
                  <w:vMerge w:val="restart"/>
                  <w:shd w:val="clear" w:color="auto" w:fill="auto"/>
                  <w:vAlign w:val="center"/>
                  <w:hideMark/>
                </w:tcPr>
                <w:p w14:paraId="1FA964F6" w14:textId="77777777" w:rsidR="00BC0F9D" w:rsidRPr="00E05A15" w:rsidRDefault="00BC0F9D" w:rsidP="00BC0F9D">
                  <w:pPr>
                    <w:jc w:val="center"/>
                    <w:rPr>
                      <w:rFonts w:ascii="Arial Narrow" w:hAnsi="Arial Narrow"/>
                      <w:b/>
                      <w:bCs/>
                      <w:color w:val="000000"/>
                      <w:sz w:val="18"/>
                      <w:szCs w:val="18"/>
                      <w:lang w:val="en-US"/>
                    </w:rPr>
                  </w:pPr>
                  <w:r w:rsidRPr="00E05A15">
                    <w:rPr>
                      <w:rFonts w:ascii="Arial Narrow" w:hAnsi="Arial Narrow"/>
                      <w:b/>
                      <w:bCs/>
                      <w:color w:val="000000"/>
                      <w:sz w:val="18"/>
                      <w:szCs w:val="18"/>
                      <w:lang w:val="en-US"/>
                    </w:rPr>
                    <w:t>Total</w:t>
                  </w:r>
                </w:p>
              </w:tc>
            </w:tr>
            <w:tr w:rsidR="00BC0F9D" w:rsidRPr="00E05A15" w14:paraId="4D0DC25C" w14:textId="77777777" w:rsidTr="00F95D01">
              <w:trPr>
                <w:trHeight w:val="259"/>
              </w:trPr>
              <w:tc>
                <w:tcPr>
                  <w:tcW w:w="3942" w:type="dxa"/>
                  <w:vMerge/>
                  <w:vAlign w:val="center"/>
                  <w:hideMark/>
                </w:tcPr>
                <w:p w14:paraId="6139436B" w14:textId="77777777" w:rsidR="00BC0F9D" w:rsidRPr="00E05A15" w:rsidRDefault="00BC0F9D" w:rsidP="00BC0F9D">
                  <w:pPr>
                    <w:rPr>
                      <w:rFonts w:ascii="Arial Narrow" w:hAnsi="Arial Narrow"/>
                      <w:b/>
                      <w:bCs/>
                      <w:color w:val="000000"/>
                      <w:sz w:val="18"/>
                      <w:szCs w:val="18"/>
                      <w:lang w:val="en-US"/>
                    </w:rPr>
                  </w:pPr>
                </w:p>
              </w:tc>
              <w:tc>
                <w:tcPr>
                  <w:tcW w:w="857" w:type="dxa"/>
                  <w:shd w:val="clear" w:color="auto" w:fill="auto"/>
                  <w:vAlign w:val="center"/>
                  <w:hideMark/>
                </w:tcPr>
                <w:p w14:paraId="6CDC58CE" w14:textId="77777777" w:rsidR="00BC0F9D" w:rsidRPr="00E05A15" w:rsidRDefault="00BC0F9D" w:rsidP="00BC0F9D">
                  <w:pPr>
                    <w:jc w:val="center"/>
                    <w:rPr>
                      <w:rFonts w:ascii="Arial Narrow" w:hAnsi="Arial Narrow"/>
                      <w:b/>
                      <w:bCs/>
                      <w:color w:val="000000"/>
                      <w:sz w:val="18"/>
                      <w:szCs w:val="18"/>
                      <w:lang w:val="en-US"/>
                    </w:rPr>
                  </w:pPr>
                  <w:r w:rsidRPr="00E05A15">
                    <w:rPr>
                      <w:rFonts w:ascii="Arial Narrow" w:hAnsi="Arial Narrow"/>
                      <w:b/>
                      <w:bCs/>
                      <w:color w:val="000000"/>
                      <w:sz w:val="18"/>
                      <w:szCs w:val="18"/>
                      <w:lang w:val="en-US"/>
                    </w:rPr>
                    <w:t>2016</w:t>
                  </w:r>
                </w:p>
              </w:tc>
              <w:tc>
                <w:tcPr>
                  <w:tcW w:w="672" w:type="dxa"/>
                  <w:shd w:val="clear" w:color="auto" w:fill="auto"/>
                  <w:vAlign w:val="center"/>
                  <w:hideMark/>
                </w:tcPr>
                <w:p w14:paraId="5C47B71E" w14:textId="77777777" w:rsidR="00BC0F9D" w:rsidRPr="00E05A15" w:rsidRDefault="00BC0F9D" w:rsidP="00BC0F9D">
                  <w:pPr>
                    <w:jc w:val="center"/>
                    <w:rPr>
                      <w:rFonts w:ascii="Arial Narrow" w:hAnsi="Arial Narrow"/>
                      <w:b/>
                      <w:bCs/>
                      <w:color w:val="000000"/>
                      <w:sz w:val="18"/>
                      <w:szCs w:val="18"/>
                      <w:lang w:val="en-US"/>
                    </w:rPr>
                  </w:pPr>
                  <w:r w:rsidRPr="00E05A15">
                    <w:rPr>
                      <w:rFonts w:ascii="Arial Narrow" w:hAnsi="Arial Narrow"/>
                      <w:b/>
                      <w:bCs/>
                      <w:color w:val="000000"/>
                      <w:sz w:val="18"/>
                      <w:szCs w:val="18"/>
                      <w:lang w:val="en-US"/>
                    </w:rPr>
                    <w:t>2017</w:t>
                  </w:r>
                </w:p>
              </w:tc>
              <w:tc>
                <w:tcPr>
                  <w:tcW w:w="672" w:type="dxa"/>
                  <w:shd w:val="clear" w:color="auto" w:fill="auto"/>
                  <w:vAlign w:val="center"/>
                  <w:hideMark/>
                </w:tcPr>
                <w:p w14:paraId="4648E379" w14:textId="77777777" w:rsidR="00BC0F9D" w:rsidRPr="00E05A15" w:rsidRDefault="00BC0F9D" w:rsidP="00BC0F9D">
                  <w:pPr>
                    <w:jc w:val="center"/>
                    <w:rPr>
                      <w:rFonts w:ascii="Arial Narrow" w:hAnsi="Arial Narrow"/>
                      <w:b/>
                      <w:bCs/>
                      <w:color w:val="000000"/>
                      <w:sz w:val="18"/>
                      <w:szCs w:val="18"/>
                      <w:lang w:val="en-US"/>
                    </w:rPr>
                  </w:pPr>
                  <w:r w:rsidRPr="00E05A15">
                    <w:rPr>
                      <w:rFonts w:ascii="Arial Narrow" w:hAnsi="Arial Narrow"/>
                      <w:b/>
                      <w:bCs/>
                      <w:color w:val="000000"/>
                      <w:sz w:val="18"/>
                      <w:szCs w:val="18"/>
                      <w:lang w:val="en-US"/>
                    </w:rPr>
                    <w:t>2018</w:t>
                  </w:r>
                </w:p>
              </w:tc>
              <w:tc>
                <w:tcPr>
                  <w:tcW w:w="841" w:type="dxa"/>
                  <w:shd w:val="clear" w:color="auto" w:fill="auto"/>
                  <w:vAlign w:val="center"/>
                  <w:hideMark/>
                </w:tcPr>
                <w:p w14:paraId="754B702C" w14:textId="77777777" w:rsidR="00BC0F9D" w:rsidRPr="00E05A15" w:rsidRDefault="00BC0F9D" w:rsidP="00BC0F9D">
                  <w:pPr>
                    <w:jc w:val="center"/>
                    <w:rPr>
                      <w:rFonts w:ascii="Arial Narrow" w:hAnsi="Arial Narrow"/>
                      <w:b/>
                      <w:bCs/>
                      <w:color w:val="000000"/>
                      <w:sz w:val="18"/>
                      <w:szCs w:val="18"/>
                      <w:lang w:val="en-US"/>
                    </w:rPr>
                  </w:pPr>
                  <w:r w:rsidRPr="00E05A15">
                    <w:rPr>
                      <w:rFonts w:ascii="Arial Narrow" w:hAnsi="Arial Narrow"/>
                      <w:b/>
                      <w:bCs/>
                      <w:color w:val="000000"/>
                      <w:sz w:val="18"/>
                      <w:szCs w:val="18"/>
                      <w:lang w:val="en-US"/>
                    </w:rPr>
                    <w:t>2019</w:t>
                  </w:r>
                </w:p>
              </w:tc>
              <w:tc>
                <w:tcPr>
                  <w:tcW w:w="759" w:type="dxa"/>
                  <w:shd w:val="clear" w:color="auto" w:fill="auto"/>
                  <w:vAlign w:val="center"/>
                  <w:hideMark/>
                </w:tcPr>
                <w:p w14:paraId="6A1B324E" w14:textId="77777777" w:rsidR="00BC0F9D" w:rsidRPr="00E05A15" w:rsidRDefault="00BC0F9D" w:rsidP="00BC0F9D">
                  <w:pPr>
                    <w:jc w:val="center"/>
                    <w:rPr>
                      <w:rFonts w:ascii="Arial Narrow" w:hAnsi="Arial Narrow"/>
                      <w:b/>
                      <w:bCs/>
                      <w:color w:val="000000"/>
                      <w:sz w:val="18"/>
                      <w:szCs w:val="18"/>
                      <w:lang w:val="en-US"/>
                    </w:rPr>
                  </w:pPr>
                  <w:r w:rsidRPr="00E05A15">
                    <w:rPr>
                      <w:rFonts w:ascii="Arial Narrow" w:hAnsi="Arial Narrow"/>
                      <w:b/>
                      <w:bCs/>
                      <w:color w:val="000000"/>
                      <w:sz w:val="18"/>
                      <w:szCs w:val="18"/>
                      <w:lang w:val="en-US"/>
                    </w:rPr>
                    <w:t>2020</w:t>
                  </w:r>
                </w:p>
              </w:tc>
              <w:tc>
                <w:tcPr>
                  <w:tcW w:w="850" w:type="dxa"/>
                  <w:vMerge/>
                  <w:vAlign w:val="center"/>
                  <w:hideMark/>
                </w:tcPr>
                <w:p w14:paraId="3065D0F3" w14:textId="77777777" w:rsidR="00BC0F9D" w:rsidRPr="00E05A15" w:rsidRDefault="00BC0F9D" w:rsidP="00BC0F9D">
                  <w:pPr>
                    <w:rPr>
                      <w:rFonts w:ascii="Arial Narrow" w:hAnsi="Arial Narrow"/>
                      <w:b/>
                      <w:bCs/>
                      <w:color w:val="000000"/>
                      <w:sz w:val="18"/>
                      <w:szCs w:val="18"/>
                      <w:lang w:val="en-US"/>
                    </w:rPr>
                  </w:pPr>
                </w:p>
              </w:tc>
            </w:tr>
            <w:tr w:rsidR="00BC0F9D" w:rsidRPr="0028244E" w14:paraId="6123BD34" w14:textId="77777777" w:rsidTr="00F95D01">
              <w:trPr>
                <w:trHeight w:val="402"/>
              </w:trPr>
              <w:tc>
                <w:tcPr>
                  <w:tcW w:w="3942" w:type="dxa"/>
                  <w:shd w:val="clear" w:color="auto" w:fill="auto"/>
                  <w:vAlign w:val="center"/>
                  <w:hideMark/>
                </w:tcPr>
                <w:p w14:paraId="23E61339" w14:textId="77777777" w:rsidR="00BC0F9D" w:rsidRPr="00E05A15" w:rsidRDefault="00BC0F9D" w:rsidP="00BC0F9D">
                  <w:pPr>
                    <w:rPr>
                      <w:rFonts w:ascii="Arial Narrow" w:hAnsi="Arial Narrow"/>
                      <w:color w:val="000000"/>
                      <w:sz w:val="18"/>
                      <w:szCs w:val="18"/>
                      <w:lang w:val="fr-FR"/>
                    </w:rPr>
                  </w:pPr>
                  <w:r w:rsidRPr="00E05A15">
                    <w:rPr>
                      <w:rFonts w:ascii="Arial Narrow" w:hAnsi="Arial Narrow"/>
                      <w:color w:val="000000"/>
                      <w:sz w:val="18"/>
                      <w:szCs w:val="18"/>
                      <w:lang w:val="fr-FR"/>
                    </w:rPr>
                    <w:t>Réfrigérateurs solaires de petite capacité  (TCW40SDD)</w:t>
                  </w:r>
                </w:p>
              </w:tc>
              <w:tc>
                <w:tcPr>
                  <w:tcW w:w="857" w:type="dxa"/>
                  <w:shd w:val="clear" w:color="auto" w:fill="auto"/>
                  <w:vAlign w:val="center"/>
                  <w:hideMark/>
                </w:tcPr>
                <w:p w14:paraId="4C7C3657" w14:textId="77777777" w:rsidR="00BC0F9D" w:rsidRPr="00E05A15" w:rsidRDefault="00BC0F9D" w:rsidP="00BC0F9D">
                  <w:pPr>
                    <w:jc w:val="center"/>
                    <w:rPr>
                      <w:rFonts w:ascii="Arial Narrow" w:hAnsi="Arial Narrow"/>
                      <w:color w:val="000000"/>
                      <w:sz w:val="18"/>
                      <w:szCs w:val="18"/>
                      <w:lang w:val="fr-FR"/>
                    </w:rPr>
                  </w:pPr>
                  <w:r w:rsidRPr="00E05A15">
                    <w:rPr>
                      <w:rFonts w:ascii="Arial Narrow" w:hAnsi="Arial Narrow"/>
                      <w:color w:val="000000"/>
                      <w:sz w:val="18"/>
                      <w:szCs w:val="18"/>
                      <w:lang w:val="fr-FR"/>
                    </w:rPr>
                    <w:t> </w:t>
                  </w:r>
                </w:p>
              </w:tc>
              <w:tc>
                <w:tcPr>
                  <w:tcW w:w="672" w:type="dxa"/>
                  <w:shd w:val="clear" w:color="auto" w:fill="auto"/>
                  <w:vAlign w:val="center"/>
                  <w:hideMark/>
                </w:tcPr>
                <w:p w14:paraId="543D9021" w14:textId="77777777" w:rsidR="00BC0F9D" w:rsidRPr="00E05A15" w:rsidRDefault="00BC0F9D" w:rsidP="00BC0F9D">
                  <w:pPr>
                    <w:jc w:val="center"/>
                    <w:rPr>
                      <w:rFonts w:ascii="Arial Narrow" w:hAnsi="Arial Narrow"/>
                      <w:color w:val="000000"/>
                      <w:sz w:val="18"/>
                      <w:szCs w:val="18"/>
                      <w:lang w:val="fr-FR"/>
                    </w:rPr>
                  </w:pPr>
                  <w:r w:rsidRPr="00E05A15">
                    <w:rPr>
                      <w:rFonts w:ascii="Arial Narrow" w:hAnsi="Arial Narrow"/>
                      <w:color w:val="000000"/>
                      <w:sz w:val="18"/>
                      <w:szCs w:val="18"/>
                      <w:lang w:val="fr-FR"/>
                    </w:rPr>
                    <w:t>2,087</w:t>
                  </w:r>
                </w:p>
              </w:tc>
              <w:tc>
                <w:tcPr>
                  <w:tcW w:w="672" w:type="dxa"/>
                  <w:shd w:val="clear" w:color="auto" w:fill="auto"/>
                  <w:vAlign w:val="center"/>
                  <w:hideMark/>
                </w:tcPr>
                <w:p w14:paraId="58CF2ABD" w14:textId="77777777" w:rsidR="00BC0F9D" w:rsidRPr="00E05A15" w:rsidRDefault="00BC0F9D" w:rsidP="00BC0F9D">
                  <w:pPr>
                    <w:jc w:val="center"/>
                    <w:rPr>
                      <w:rFonts w:ascii="Arial Narrow" w:hAnsi="Arial Narrow"/>
                      <w:color w:val="000000"/>
                      <w:sz w:val="18"/>
                      <w:szCs w:val="18"/>
                      <w:lang w:val="fr-FR"/>
                    </w:rPr>
                  </w:pPr>
                  <w:r w:rsidRPr="00E05A15">
                    <w:rPr>
                      <w:rFonts w:ascii="Arial Narrow" w:hAnsi="Arial Narrow"/>
                      <w:color w:val="000000"/>
                      <w:sz w:val="18"/>
                      <w:szCs w:val="18"/>
                      <w:lang w:val="fr-FR"/>
                    </w:rPr>
                    <w:t>2,000</w:t>
                  </w:r>
                </w:p>
              </w:tc>
              <w:tc>
                <w:tcPr>
                  <w:tcW w:w="841" w:type="dxa"/>
                  <w:shd w:val="clear" w:color="auto" w:fill="auto"/>
                  <w:vAlign w:val="center"/>
                  <w:hideMark/>
                </w:tcPr>
                <w:p w14:paraId="1EA76BF4" w14:textId="77777777" w:rsidR="00BC0F9D" w:rsidRPr="00E05A15" w:rsidRDefault="00BC0F9D" w:rsidP="00BC0F9D">
                  <w:pPr>
                    <w:jc w:val="center"/>
                    <w:rPr>
                      <w:rFonts w:ascii="Arial Narrow" w:hAnsi="Arial Narrow"/>
                      <w:color w:val="000000"/>
                      <w:sz w:val="18"/>
                      <w:szCs w:val="18"/>
                      <w:lang w:val="fr-FR"/>
                    </w:rPr>
                  </w:pPr>
                  <w:r w:rsidRPr="00E05A15">
                    <w:rPr>
                      <w:rFonts w:ascii="Arial Narrow" w:hAnsi="Arial Narrow"/>
                      <w:color w:val="000000"/>
                      <w:sz w:val="18"/>
                      <w:szCs w:val="18"/>
                      <w:lang w:val="fr-FR"/>
                    </w:rPr>
                    <w:t>2,000</w:t>
                  </w:r>
                </w:p>
              </w:tc>
              <w:tc>
                <w:tcPr>
                  <w:tcW w:w="759" w:type="dxa"/>
                  <w:shd w:val="clear" w:color="auto" w:fill="auto"/>
                  <w:vAlign w:val="center"/>
                  <w:hideMark/>
                </w:tcPr>
                <w:p w14:paraId="17E53A92" w14:textId="77777777" w:rsidR="00BC0F9D" w:rsidRPr="00E05A15" w:rsidRDefault="00BC0F9D" w:rsidP="00BC0F9D">
                  <w:pPr>
                    <w:jc w:val="center"/>
                    <w:rPr>
                      <w:rFonts w:ascii="Arial Narrow" w:hAnsi="Arial Narrow"/>
                      <w:color w:val="000000"/>
                      <w:sz w:val="18"/>
                      <w:szCs w:val="18"/>
                      <w:lang w:val="fr-FR"/>
                    </w:rPr>
                  </w:pPr>
                  <w:r w:rsidRPr="00E05A15">
                    <w:rPr>
                      <w:rFonts w:ascii="Arial Narrow" w:hAnsi="Arial Narrow"/>
                      <w:color w:val="000000"/>
                      <w:sz w:val="18"/>
                      <w:szCs w:val="18"/>
                      <w:lang w:val="fr-FR"/>
                    </w:rPr>
                    <w:t>690</w:t>
                  </w:r>
                </w:p>
              </w:tc>
              <w:tc>
                <w:tcPr>
                  <w:tcW w:w="850" w:type="dxa"/>
                  <w:shd w:val="clear" w:color="auto" w:fill="auto"/>
                  <w:vAlign w:val="center"/>
                  <w:hideMark/>
                </w:tcPr>
                <w:p w14:paraId="5004BF17" w14:textId="77777777" w:rsidR="00BC0F9D" w:rsidRPr="00E05A15" w:rsidRDefault="00BC0F9D" w:rsidP="00BC0F9D">
                  <w:pPr>
                    <w:jc w:val="center"/>
                    <w:rPr>
                      <w:rFonts w:ascii="Arial Narrow" w:hAnsi="Arial Narrow"/>
                      <w:b/>
                      <w:bCs/>
                      <w:color w:val="000000"/>
                      <w:sz w:val="18"/>
                      <w:szCs w:val="18"/>
                      <w:lang w:val="fr-FR"/>
                    </w:rPr>
                  </w:pPr>
                  <w:r w:rsidRPr="00E05A15">
                    <w:rPr>
                      <w:rFonts w:ascii="Arial Narrow" w:hAnsi="Arial Narrow"/>
                      <w:b/>
                      <w:bCs/>
                      <w:color w:val="000000"/>
                      <w:sz w:val="18"/>
                      <w:szCs w:val="18"/>
                      <w:lang w:val="fr-FR"/>
                    </w:rPr>
                    <w:t>6,777</w:t>
                  </w:r>
                </w:p>
              </w:tc>
            </w:tr>
          </w:tbl>
          <w:p w14:paraId="21271369" w14:textId="3B2210E3" w:rsidR="00BC0F9D" w:rsidRPr="00BC0F9D" w:rsidRDefault="00BC0F9D" w:rsidP="005C2E99">
            <w:pPr>
              <w:pStyle w:val="CEPATabletext"/>
              <w:rPr>
                <w:rFonts w:ascii="Arial Narrow" w:hAnsi="Arial Narrow" w:cs="Arial"/>
                <w:color w:val="auto"/>
                <w:lang w:val="fr-FR"/>
              </w:rPr>
            </w:pPr>
            <w:r>
              <w:rPr>
                <w:rFonts w:ascii="Arial Narrow" w:hAnsi="Arial Narrow" w:cs="Arial"/>
                <w:color w:val="auto"/>
                <w:lang w:val="fr-FR"/>
              </w:rPr>
              <w:t>Par rapport aux besoins non encore couverts le pays va continuer à mobiliser des ressources tant internes qu’externes afin d’améliorer de parvenir une satisfaction totale en matière de couverture en chaine du froid au niveau des aires de santé.</w:t>
            </w:r>
          </w:p>
          <w:p w14:paraId="560B89C3" w14:textId="77777777" w:rsidR="001242F1" w:rsidRPr="001242F1" w:rsidRDefault="001242F1" w:rsidP="005C2E99">
            <w:pPr>
              <w:pStyle w:val="CEPATabletext"/>
              <w:rPr>
                <w:rFonts w:ascii="Arial" w:hAnsi="Arial" w:cs="Arial"/>
                <w:color w:val="auto"/>
                <w:sz w:val="12"/>
                <w:lang w:val="fr-FR"/>
              </w:rPr>
            </w:pPr>
          </w:p>
        </w:tc>
      </w:tr>
      <w:tr w:rsidR="00970E05" w:rsidRPr="0028244E" w14:paraId="58B0FB07" w14:textId="77777777" w:rsidTr="00127617">
        <w:trPr>
          <w:trHeight w:val="391"/>
        </w:trPr>
        <w:tc>
          <w:tcPr>
            <w:tcW w:w="5000" w:type="pct"/>
            <w:shd w:val="clear" w:color="auto" w:fill="0070C0"/>
          </w:tcPr>
          <w:p w14:paraId="044EA8DE" w14:textId="77777777" w:rsidR="00F03652" w:rsidRPr="00970E05" w:rsidRDefault="00FB56E3" w:rsidP="00437E6D">
            <w:pPr>
              <w:pStyle w:val="CEPATabletext"/>
              <w:jc w:val="both"/>
              <w:rPr>
                <w:rFonts w:ascii="Arial" w:hAnsi="Arial" w:cs="Arial"/>
                <w:color w:val="auto"/>
                <w:lang w:val="fr-FR"/>
              </w:rPr>
            </w:pPr>
            <w:r w:rsidRPr="008D0F33">
              <w:rPr>
                <w:rFonts w:ascii="Arial" w:hAnsi="Arial" w:cs="Arial"/>
                <w:bCs/>
                <w:color w:val="auto"/>
                <w:sz w:val="18"/>
                <w:lang w:val="fr-FR"/>
              </w:rPr>
              <w:t xml:space="preserve">7. Impact attendu du plan de réhabilitation et d'expansion sur l'amélioration de la conception de la chaîne d'approvisionnement </w:t>
            </w:r>
            <w:r w:rsidR="00033BD2" w:rsidRPr="008D0F33">
              <w:rPr>
                <w:rFonts w:ascii="Arial" w:hAnsi="Arial" w:cs="Arial"/>
                <w:bCs/>
                <w:color w:val="auto"/>
                <w:sz w:val="18"/>
                <w:lang w:val="fr-FR"/>
              </w:rPr>
              <w:t>en vue</w:t>
            </w:r>
            <w:r w:rsidRPr="008D0F33">
              <w:rPr>
                <w:rFonts w:ascii="Arial" w:hAnsi="Arial" w:cs="Arial"/>
                <w:bCs/>
                <w:color w:val="auto"/>
                <w:sz w:val="18"/>
                <w:lang w:val="fr-FR"/>
              </w:rPr>
              <w:t xml:space="preserve"> </w:t>
            </w:r>
            <w:r w:rsidR="00033BD2" w:rsidRPr="008D0F33">
              <w:rPr>
                <w:rFonts w:ascii="Arial" w:hAnsi="Arial" w:cs="Arial"/>
                <w:bCs/>
                <w:color w:val="auto"/>
                <w:sz w:val="18"/>
                <w:lang w:val="fr-FR"/>
              </w:rPr>
              <w:t>d’</w:t>
            </w:r>
            <w:r w:rsidRPr="008D0F33">
              <w:rPr>
                <w:rFonts w:ascii="Arial" w:hAnsi="Arial" w:cs="Arial"/>
                <w:bCs/>
                <w:color w:val="auto"/>
                <w:sz w:val="18"/>
                <w:lang w:val="fr-FR"/>
              </w:rPr>
              <w:t xml:space="preserve">améliorer son efficience/efficacité </w:t>
            </w:r>
            <w:r w:rsidRPr="008D0F33">
              <w:rPr>
                <w:rFonts w:ascii="Arial" w:hAnsi="Arial" w:cs="Arial"/>
                <w:b/>
                <w:i/>
                <w:iCs/>
                <w:color w:val="auto"/>
                <w:sz w:val="18"/>
                <w:lang w:val="fr-FR"/>
              </w:rPr>
              <w:t>(</w:t>
            </w:r>
            <w:r w:rsidRPr="008D0F33">
              <w:rPr>
                <w:rFonts w:ascii="Arial" w:hAnsi="Arial" w:cs="Arial"/>
                <w:b/>
                <w:i/>
                <w:iCs/>
                <w:color w:val="auto"/>
                <w:sz w:val="18"/>
                <w:szCs w:val="22"/>
                <w:lang w:val="fr-FR"/>
              </w:rPr>
              <w:t>approximativement 1 page</w:t>
            </w:r>
            <w:r w:rsidRPr="008D0F33">
              <w:rPr>
                <w:rFonts w:ascii="Arial" w:hAnsi="Arial" w:cs="Arial"/>
                <w:b/>
                <w:i/>
                <w:iCs/>
                <w:color w:val="auto"/>
                <w:sz w:val="18"/>
                <w:lang w:val="fr-FR"/>
              </w:rPr>
              <w:t>)</w:t>
            </w:r>
          </w:p>
        </w:tc>
      </w:tr>
      <w:tr w:rsidR="00970E05" w:rsidRPr="0028244E" w14:paraId="161955A5" w14:textId="77777777" w:rsidTr="00127617">
        <w:tc>
          <w:tcPr>
            <w:tcW w:w="5000" w:type="pct"/>
            <w:shd w:val="clear" w:color="auto" w:fill="auto"/>
          </w:tcPr>
          <w:p w14:paraId="13112570" w14:textId="07A1C7A0" w:rsidR="00F03652" w:rsidRPr="001242F1" w:rsidRDefault="009F4361" w:rsidP="008D0F33">
            <w:pPr>
              <w:pStyle w:val="CEPATabletext"/>
              <w:jc w:val="both"/>
              <w:rPr>
                <w:rFonts w:ascii="Arial" w:hAnsi="Arial" w:cs="Arial"/>
                <w:i/>
                <w:iCs/>
                <w:color w:val="auto"/>
                <w:sz w:val="12"/>
                <w:szCs w:val="20"/>
                <w:lang w:val="fr-FR"/>
              </w:rPr>
            </w:pPr>
            <w:r w:rsidRPr="001242F1">
              <w:rPr>
                <w:rFonts w:ascii="Arial" w:hAnsi="Arial" w:cs="Arial"/>
                <w:i/>
                <w:iCs/>
                <w:color w:val="auto"/>
                <w:sz w:val="12"/>
                <w:szCs w:val="20"/>
                <w:lang w:val="fr-FR"/>
              </w:rPr>
              <w:t>Décrivez de quelle façon la réhabilitation proposée du ECF et le plan d'extension auront un impact sur la conception du système et contribueront à l'efficacité de la chaîne d'approvisionnement (en tenant compte de la mis</w:t>
            </w:r>
            <w:r w:rsidR="008D3528" w:rsidRPr="001242F1">
              <w:rPr>
                <w:rFonts w:ascii="Arial" w:hAnsi="Arial" w:cs="Arial"/>
                <w:i/>
                <w:iCs/>
                <w:color w:val="auto"/>
                <w:sz w:val="12"/>
                <w:szCs w:val="20"/>
                <w:lang w:val="fr-FR"/>
              </w:rPr>
              <w:t>e en service et hors service de l’</w:t>
            </w:r>
            <w:r w:rsidRPr="001242F1">
              <w:rPr>
                <w:rFonts w:ascii="Arial" w:hAnsi="Arial" w:cs="Arial"/>
                <w:i/>
                <w:iCs/>
                <w:color w:val="auto"/>
                <w:sz w:val="12"/>
                <w:szCs w:val="20"/>
                <w:lang w:val="fr-FR"/>
              </w:rPr>
              <w:t>ECF)</w:t>
            </w:r>
            <w:r w:rsidR="001242F1">
              <w:rPr>
                <w:rFonts w:ascii="Arial" w:hAnsi="Arial" w:cs="Arial"/>
                <w:i/>
                <w:iCs/>
                <w:color w:val="auto"/>
                <w:sz w:val="12"/>
                <w:szCs w:val="20"/>
                <w:lang w:val="fr-FR"/>
              </w:rPr>
              <w:t xml:space="preserve">. </w:t>
            </w:r>
            <w:r w:rsidR="008D3528" w:rsidRPr="001242F1">
              <w:rPr>
                <w:rFonts w:ascii="Arial" w:hAnsi="Arial" w:cs="Arial"/>
                <w:i/>
                <w:iCs/>
                <w:color w:val="auto"/>
                <w:sz w:val="12"/>
                <w:szCs w:val="20"/>
                <w:lang w:val="fr-FR"/>
              </w:rPr>
              <w:t>Fournir</w:t>
            </w:r>
            <w:r w:rsidR="00130559" w:rsidRPr="001242F1">
              <w:rPr>
                <w:rFonts w:ascii="Arial" w:hAnsi="Arial" w:cs="Arial"/>
                <w:i/>
                <w:iCs/>
                <w:color w:val="auto"/>
                <w:sz w:val="12"/>
                <w:szCs w:val="20"/>
                <w:lang w:val="fr-FR"/>
              </w:rPr>
              <w:t> : Pièce jointe obligatoire n ° 3 : Rapport d'évaluation GEV et pièce jointe n° 13 en option : Les goulots d'étranglement au niveau du système de santé :</w:t>
            </w:r>
          </w:p>
          <w:p w14:paraId="13D5EE71" w14:textId="77777777" w:rsidR="00A9586C" w:rsidRPr="008D0F33" w:rsidRDefault="00A9586C" w:rsidP="00433E06">
            <w:pPr>
              <w:pStyle w:val="CEPATabletext"/>
              <w:jc w:val="both"/>
              <w:rPr>
                <w:rFonts w:cs="Arial"/>
                <w:color w:val="0070C0"/>
                <w:sz w:val="2"/>
                <w:szCs w:val="20"/>
                <w:lang w:val="fr-FR"/>
              </w:rPr>
            </w:pPr>
          </w:p>
          <w:p w14:paraId="6FE6CCFD" w14:textId="1EC2C5D7" w:rsidR="00700E8D" w:rsidRPr="0087506C" w:rsidRDefault="004310AD" w:rsidP="002504FF">
            <w:pPr>
              <w:pStyle w:val="CEPATabletext"/>
              <w:jc w:val="both"/>
              <w:rPr>
                <w:rFonts w:ascii="Arial Narrow" w:hAnsi="Arial Narrow" w:cs="Arial"/>
                <w:color w:val="auto"/>
                <w:szCs w:val="22"/>
                <w:lang w:val="fr-FR"/>
              </w:rPr>
            </w:pPr>
            <w:r w:rsidRPr="0087506C">
              <w:rPr>
                <w:rFonts w:ascii="Arial Narrow" w:hAnsi="Arial Narrow" w:cs="Arial"/>
                <w:color w:val="auto"/>
                <w:szCs w:val="22"/>
                <w:lang w:val="fr-FR"/>
              </w:rPr>
              <w:t>Le</w:t>
            </w:r>
            <w:r w:rsidR="00433E06" w:rsidRPr="0087506C">
              <w:rPr>
                <w:rFonts w:ascii="Arial Narrow" w:hAnsi="Arial Narrow" w:cs="Arial"/>
                <w:color w:val="auto"/>
                <w:szCs w:val="22"/>
                <w:lang w:val="fr-FR"/>
              </w:rPr>
              <w:t xml:space="preserve"> dépôt</w:t>
            </w:r>
            <w:r w:rsidR="002C22F2" w:rsidRPr="0087506C">
              <w:rPr>
                <w:rFonts w:ascii="Arial Narrow" w:hAnsi="Arial Narrow" w:cs="Arial"/>
                <w:color w:val="auto"/>
                <w:szCs w:val="22"/>
                <w:lang w:val="fr-FR"/>
              </w:rPr>
              <w:t xml:space="preserve"> central dispose actuellement </w:t>
            </w:r>
            <w:r w:rsidR="00433E06" w:rsidRPr="0087506C">
              <w:rPr>
                <w:rFonts w:ascii="Arial Narrow" w:hAnsi="Arial Narrow" w:cs="Arial"/>
                <w:color w:val="auto"/>
                <w:szCs w:val="22"/>
                <w:lang w:val="fr-FR"/>
              </w:rPr>
              <w:t xml:space="preserve">de </w:t>
            </w:r>
            <w:r w:rsidR="002C22F2" w:rsidRPr="0087506C">
              <w:rPr>
                <w:rFonts w:ascii="Arial Narrow" w:hAnsi="Arial Narrow" w:cs="Arial"/>
                <w:color w:val="auto"/>
                <w:szCs w:val="22"/>
                <w:lang w:val="fr-FR"/>
              </w:rPr>
              <w:t>20 chambres froides fonctionnelles dont 15 positives d’une</w:t>
            </w:r>
            <w:r w:rsidR="00EA6FBC" w:rsidRPr="0087506C">
              <w:rPr>
                <w:rFonts w:ascii="Arial Narrow" w:hAnsi="Arial Narrow" w:cs="Arial"/>
                <w:color w:val="auto"/>
                <w:szCs w:val="22"/>
                <w:lang w:val="fr-FR"/>
              </w:rPr>
              <w:t xml:space="preserve"> capacité brute totale de 480 m3</w:t>
            </w:r>
            <w:r w:rsidR="002C22F2" w:rsidRPr="0087506C">
              <w:rPr>
                <w:rFonts w:ascii="Arial Narrow" w:hAnsi="Arial Narrow" w:cs="Arial"/>
                <w:color w:val="auto"/>
                <w:szCs w:val="22"/>
                <w:lang w:val="fr-FR"/>
              </w:rPr>
              <w:t xml:space="preserve"> et de 5 chambres froides négatives </w:t>
            </w:r>
            <w:r w:rsidR="00433E06" w:rsidRPr="0087506C">
              <w:rPr>
                <w:rFonts w:ascii="Arial Narrow" w:hAnsi="Arial Narrow" w:cs="Arial"/>
                <w:color w:val="auto"/>
                <w:szCs w:val="22"/>
                <w:lang w:val="fr-FR"/>
              </w:rPr>
              <w:t xml:space="preserve">avec </w:t>
            </w:r>
            <w:r w:rsidR="002C22F2" w:rsidRPr="0087506C">
              <w:rPr>
                <w:rFonts w:ascii="Arial Narrow" w:hAnsi="Arial Narrow" w:cs="Arial"/>
                <w:color w:val="auto"/>
                <w:szCs w:val="22"/>
                <w:lang w:val="fr-FR"/>
              </w:rPr>
              <w:t xml:space="preserve">une capacité brute </w:t>
            </w:r>
            <w:r w:rsidR="00433E06" w:rsidRPr="0087506C">
              <w:rPr>
                <w:rFonts w:ascii="Arial Narrow" w:hAnsi="Arial Narrow" w:cs="Arial"/>
                <w:color w:val="auto"/>
                <w:szCs w:val="22"/>
                <w:lang w:val="fr-FR"/>
              </w:rPr>
              <w:t xml:space="preserve">totale </w:t>
            </w:r>
            <w:r w:rsidR="00EA6FBC" w:rsidRPr="0087506C">
              <w:rPr>
                <w:rFonts w:ascii="Arial Narrow" w:hAnsi="Arial Narrow" w:cs="Arial"/>
                <w:color w:val="auto"/>
                <w:szCs w:val="22"/>
                <w:lang w:val="fr-FR"/>
              </w:rPr>
              <w:t>de 120 m3</w:t>
            </w:r>
            <w:r w:rsidR="002C22F2" w:rsidRPr="0087506C">
              <w:rPr>
                <w:rFonts w:ascii="Arial Narrow" w:hAnsi="Arial Narrow" w:cs="Arial"/>
                <w:color w:val="auto"/>
                <w:szCs w:val="22"/>
                <w:lang w:val="fr-FR"/>
              </w:rPr>
              <w:t xml:space="preserve">. La capacité positive actuelle </w:t>
            </w:r>
            <w:r w:rsidR="00433E06" w:rsidRPr="0087506C">
              <w:rPr>
                <w:rFonts w:ascii="Arial Narrow" w:hAnsi="Arial Narrow" w:cs="Arial"/>
                <w:color w:val="auto"/>
                <w:szCs w:val="22"/>
                <w:lang w:val="fr-FR"/>
              </w:rPr>
              <w:t xml:space="preserve">du dépôt central </w:t>
            </w:r>
            <w:r w:rsidR="002C22F2" w:rsidRPr="0087506C">
              <w:rPr>
                <w:rFonts w:ascii="Arial Narrow" w:hAnsi="Arial Narrow" w:cs="Arial"/>
                <w:color w:val="auto"/>
                <w:szCs w:val="22"/>
                <w:lang w:val="fr-FR"/>
              </w:rPr>
              <w:t>n’est pas suffisante</w:t>
            </w:r>
            <w:r w:rsidR="00433E06" w:rsidRPr="0087506C">
              <w:rPr>
                <w:rFonts w:ascii="Arial Narrow" w:hAnsi="Arial Narrow" w:cs="Arial"/>
                <w:color w:val="auto"/>
                <w:szCs w:val="22"/>
                <w:lang w:val="fr-FR"/>
              </w:rPr>
              <w:t xml:space="preserve"> pour accueillir tous les vaccins</w:t>
            </w:r>
            <w:r w:rsidR="00EA6FBC" w:rsidRPr="0087506C">
              <w:rPr>
                <w:rFonts w:ascii="Arial Narrow" w:hAnsi="Arial Narrow" w:cs="Arial"/>
                <w:color w:val="auto"/>
                <w:szCs w:val="22"/>
                <w:lang w:val="fr-FR"/>
              </w:rPr>
              <w:t xml:space="preserve"> avec un gap de 105 m3</w:t>
            </w:r>
            <w:r w:rsidR="002C22F2" w:rsidRPr="0087506C">
              <w:rPr>
                <w:rFonts w:ascii="Arial Narrow" w:hAnsi="Arial Narrow" w:cs="Arial"/>
                <w:color w:val="auto"/>
                <w:szCs w:val="22"/>
                <w:lang w:val="fr-FR"/>
              </w:rPr>
              <w:t xml:space="preserve"> Les capacités positives nettes requises seront de</w:t>
            </w:r>
            <w:r w:rsidR="00C8237C" w:rsidRPr="0087506C">
              <w:rPr>
                <w:rFonts w:ascii="Arial Narrow" w:hAnsi="Arial Narrow" w:cs="Arial"/>
                <w:color w:val="auto"/>
                <w:szCs w:val="22"/>
                <w:lang w:val="fr-FR"/>
              </w:rPr>
              <w:t xml:space="preserve"> l’ordre de </w:t>
            </w:r>
            <w:r w:rsidR="00EA6FBC" w:rsidRPr="0087506C">
              <w:rPr>
                <w:rFonts w:ascii="Arial Narrow" w:hAnsi="Arial Narrow" w:cs="Arial"/>
                <w:color w:val="auto"/>
                <w:szCs w:val="22"/>
                <w:lang w:val="fr-FR"/>
              </w:rPr>
              <w:t>230 m3</w:t>
            </w:r>
            <w:r w:rsidR="002C22F2" w:rsidRPr="0087506C">
              <w:rPr>
                <w:rFonts w:ascii="Arial Narrow" w:hAnsi="Arial Narrow" w:cs="Arial"/>
                <w:color w:val="auto"/>
                <w:szCs w:val="22"/>
                <w:lang w:val="fr-FR"/>
              </w:rPr>
              <w:t xml:space="preserve"> en 2020. </w:t>
            </w:r>
            <w:r w:rsidRPr="0087506C">
              <w:rPr>
                <w:rFonts w:ascii="Arial Narrow" w:hAnsi="Arial Narrow" w:cs="Arial"/>
                <w:color w:val="auto"/>
                <w:szCs w:val="22"/>
                <w:lang w:val="fr-FR"/>
              </w:rPr>
              <w:t>L</w:t>
            </w:r>
            <w:r w:rsidR="00121040">
              <w:rPr>
                <w:rFonts w:ascii="Arial Narrow" w:hAnsi="Arial Narrow" w:cs="Arial"/>
                <w:color w:val="auto"/>
                <w:szCs w:val="22"/>
                <w:lang w:val="fr-FR"/>
              </w:rPr>
              <w:t>e</w:t>
            </w:r>
            <w:r w:rsidRPr="0087506C">
              <w:rPr>
                <w:rFonts w:ascii="Arial Narrow" w:hAnsi="Arial Narrow" w:cs="Arial"/>
                <w:color w:val="auto"/>
                <w:szCs w:val="22"/>
                <w:lang w:val="fr-FR"/>
              </w:rPr>
              <w:t xml:space="preserve"> Hub</w:t>
            </w:r>
            <w:r w:rsidR="002C22F2" w:rsidRPr="0087506C">
              <w:rPr>
                <w:rFonts w:ascii="Arial Narrow" w:hAnsi="Arial Narrow" w:cs="Arial"/>
                <w:color w:val="auto"/>
                <w:szCs w:val="22"/>
                <w:lang w:val="fr-FR"/>
              </w:rPr>
              <w:t xml:space="preserve"> </w:t>
            </w:r>
            <w:r w:rsidR="00121040">
              <w:rPr>
                <w:rFonts w:ascii="Arial Narrow" w:hAnsi="Arial Narrow" w:cs="Arial"/>
                <w:color w:val="auto"/>
                <w:szCs w:val="22"/>
                <w:lang w:val="fr-FR"/>
              </w:rPr>
              <w:t>de</w:t>
            </w:r>
            <w:r w:rsidR="002C22F2" w:rsidRPr="0087506C">
              <w:rPr>
                <w:rFonts w:ascii="Arial Narrow" w:hAnsi="Arial Narrow" w:cs="Arial"/>
                <w:color w:val="auto"/>
                <w:szCs w:val="22"/>
                <w:lang w:val="fr-FR"/>
              </w:rPr>
              <w:t xml:space="preserve"> Kinshasa</w:t>
            </w:r>
            <w:r w:rsidR="00CD6520" w:rsidRPr="0087506C">
              <w:rPr>
                <w:rFonts w:ascii="Arial Narrow" w:hAnsi="Arial Narrow" w:cs="Arial"/>
                <w:color w:val="auto"/>
                <w:szCs w:val="22"/>
                <w:lang w:val="fr-FR"/>
              </w:rPr>
              <w:t xml:space="preserve"> </w:t>
            </w:r>
            <w:r w:rsidR="00121040" w:rsidRPr="0087506C">
              <w:rPr>
                <w:rFonts w:ascii="Arial Narrow" w:hAnsi="Arial Narrow" w:cs="Arial"/>
                <w:color w:val="auto"/>
                <w:szCs w:val="22"/>
                <w:lang w:val="fr-FR"/>
              </w:rPr>
              <w:t xml:space="preserve">avec des chambres froides positives </w:t>
            </w:r>
            <w:r w:rsidR="00121040">
              <w:rPr>
                <w:rFonts w:ascii="Arial Narrow" w:hAnsi="Arial Narrow" w:cs="Arial"/>
                <w:color w:val="auto"/>
                <w:szCs w:val="22"/>
                <w:lang w:val="fr-FR"/>
              </w:rPr>
              <w:t>de</w:t>
            </w:r>
            <w:r w:rsidR="00121040" w:rsidRPr="0087506C">
              <w:rPr>
                <w:rFonts w:ascii="Arial Narrow" w:hAnsi="Arial Narrow" w:cs="Arial"/>
                <w:color w:val="auto"/>
                <w:szCs w:val="22"/>
                <w:lang w:val="fr-FR"/>
              </w:rPr>
              <w:t xml:space="preserve"> 2200 m3 et négatives </w:t>
            </w:r>
            <w:r w:rsidR="00121040">
              <w:rPr>
                <w:rFonts w:ascii="Arial Narrow" w:hAnsi="Arial Narrow" w:cs="Arial"/>
                <w:color w:val="auto"/>
                <w:szCs w:val="22"/>
                <w:lang w:val="fr-FR"/>
              </w:rPr>
              <w:t xml:space="preserve">de </w:t>
            </w:r>
            <w:r w:rsidR="00121040" w:rsidRPr="0087506C">
              <w:rPr>
                <w:rFonts w:ascii="Arial Narrow" w:hAnsi="Arial Narrow" w:cs="Arial"/>
                <w:color w:val="auto"/>
                <w:szCs w:val="22"/>
                <w:lang w:val="fr-FR"/>
              </w:rPr>
              <w:t>140 m3</w:t>
            </w:r>
            <w:r w:rsidR="00121040">
              <w:rPr>
                <w:rFonts w:ascii="Arial Narrow" w:hAnsi="Arial Narrow" w:cs="Arial"/>
                <w:color w:val="auto"/>
                <w:szCs w:val="22"/>
                <w:lang w:val="fr-FR"/>
              </w:rPr>
              <w:t xml:space="preserve"> dont les travaux de construction sont en cours permettra de</w:t>
            </w:r>
            <w:r w:rsidRPr="0087506C">
              <w:rPr>
                <w:rFonts w:ascii="Arial Narrow" w:hAnsi="Arial Narrow" w:cs="Arial"/>
                <w:color w:val="auto"/>
                <w:szCs w:val="22"/>
                <w:lang w:val="fr-FR"/>
              </w:rPr>
              <w:t xml:space="preserve"> couvrir totalement les GAP</w:t>
            </w:r>
            <w:r w:rsidR="00962441" w:rsidRPr="0087506C">
              <w:rPr>
                <w:rFonts w:ascii="Arial Narrow" w:hAnsi="Arial Narrow" w:cs="Arial"/>
                <w:color w:val="auto"/>
                <w:szCs w:val="22"/>
                <w:lang w:val="fr-FR"/>
              </w:rPr>
              <w:t xml:space="preserve"> jusqu’au-delà de 202</w:t>
            </w:r>
            <w:r w:rsidR="00200240">
              <w:rPr>
                <w:rFonts w:ascii="Arial Narrow" w:hAnsi="Arial Narrow" w:cs="Arial"/>
                <w:color w:val="auto"/>
                <w:szCs w:val="22"/>
                <w:lang w:val="fr-FR"/>
              </w:rPr>
              <w:t>5</w:t>
            </w:r>
            <w:r w:rsidR="002C22F2" w:rsidRPr="0087506C">
              <w:rPr>
                <w:rFonts w:ascii="Arial Narrow" w:hAnsi="Arial Narrow" w:cs="Arial"/>
                <w:color w:val="auto"/>
                <w:szCs w:val="22"/>
                <w:lang w:val="fr-FR"/>
              </w:rPr>
              <w:t>.</w:t>
            </w:r>
            <w:r w:rsidR="00EB0D37">
              <w:rPr>
                <w:rFonts w:ascii="Arial Narrow" w:hAnsi="Arial Narrow" w:cs="Arial"/>
                <w:color w:val="auto"/>
                <w:szCs w:val="22"/>
                <w:lang w:val="fr-FR"/>
              </w:rPr>
              <w:t xml:space="preserve">  </w:t>
            </w:r>
            <w:r w:rsidR="002D5D86" w:rsidRPr="0087506C">
              <w:rPr>
                <w:rFonts w:ascii="Arial Narrow" w:hAnsi="Arial Narrow" w:cs="Arial"/>
                <w:color w:val="auto"/>
                <w:szCs w:val="22"/>
                <w:lang w:val="fr-FR"/>
              </w:rPr>
              <w:t xml:space="preserve">Au </w:t>
            </w:r>
            <w:r w:rsidR="003D2F9B" w:rsidRPr="0087506C">
              <w:rPr>
                <w:rFonts w:ascii="Arial Narrow" w:hAnsi="Arial Narrow" w:cs="Arial"/>
                <w:color w:val="auto"/>
                <w:szCs w:val="22"/>
                <w:lang w:val="fr-FR"/>
              </w:rPr>
              <w:t>niveau intermédiaire</w:t>
            </w:r>
            <w:r w:rsidR="002D5D86" w:rsidRPr="0087506C">
              <w:rPr>
                <w:rFonts w:ascii="Arial Narrow" w:hAnsi="Arial Narrow" w:cs="Arial"/>
                <w:color w:val="auto"/>
                <w:szCs w:val="22"/>
                <w:lang w:val="fr-FR"/>
              </w:rPr>
              <w:t>, s</w:t>
            </w:r>
            <w:r w:rsidR="003D2F9B" w:rsidRPr="0087506C">
              <w:rPr>
                <w:rFonts w:ascii="Arial Narrow" w:hAnsi="Arial Narrow" w:cs="Arial"/>
                <w:color w:val="auto"/>
                <w:szCs w:val="22"/>
                <w:lang w:val="fr-FR"/>
              </w:rPr>
              <w:t>el</w:t>
            </w:r>
            <w:r w:rsidR="002504FF" w:rsidRPr="0087506C">
              <w:rPr>
                <w:rFonts w:ascii="Arial Narrow" w:hAnsi="Arial Narrow" w:cs="Arial"/>
                <w:color w:val="auto"/>
                <w:szCs w:val="22"/>
                <w:lang w:val="fr-FR"/>
              </w:rPr>
              <w:t>on les do</w:t>
            </w:r>
            <w:r w:rsidR="00121040">
              <w:rPr>
                <w:rFonts w:ascii="Arial Narrow" w:hAnsi="Arial Narrow" w:cs="Arial"/>
                <w:color w:val="auto"/>
                <w:szCs w:val="22"/>
                <w:lang w:val="fr-FR"/>
              </w:rPr>
              <w:t>nnées de l’inventaire</w:t>
            </w:r>
            <w:r w:rsidR="002504FF" w:rsidRPr="0087506C">
              <w:rPr>
                <w:rFonts w:ascii="Arial Narrow" w:hAnsi="Arial Narrow" w:cs="Arial"/>
                <w:color w:val="auto"/>
                <w:szCs w:val="22"/>
                <w:lang w:val="fr-FR"/>
              </w:rPr>
              <w:t>,</w:t>
            </w:r>
            <w:r w:rsidR="00CE7078" w:rsidRPr="0087506C">
              <w:rPr>
                <w:rFonts w:ascii="Arial Narrow" w:hAnsi="Arial Narrow" w:cs="Arial"/>
                <w:color w:val="auto"/>
                <w:szCs w:val="22"/>
                <w:lang w:val="fr-FR"/>
              </w:rPr>
              <w:t xml:space="preserve"> </w:t>
            </w:r>
            <w:r w:rsidR="00AA4E42" w:rsidRPr="0087506C">
              <w:rPr>
                <w:rFonts w:ascii="Arial Narrow" w:hAnsi="Arial Narrow" w:cs="Arial"/>
                <w:color w:val="auto"/>
                <w:szCs w:val="22"/>
                <w:lang w:val="fr-FR"/>
              </w:rPr>
              <w:t xml:space="preserve">toutes les Coordinations et Antennes </w:t>
            </w:r>
            <w:r w:rsidR="002504FF" w:rsidRPr="0087506C">
              <w:rPr>
                <w:rFonts w:ascii="Arial Narrow" w:hAnsi="Arial Narrow" w:cs="Arial"/>
                <w:color w:val="auto"/>
                <w:szCs w:val="22"/>
                <w:lang w:val="fr-FR"/>
              </w:rPr>
              <w:t>ont des capacités de stockage suffisantes pour faire face à l’introduction progressive des nouveaux vacc</w:t>
            </w:r>
            <w:r w:rsidR="00AA4E42" w:rsidRPr="0087506C">
              <w:rPr>
                <w:rFonts w:ascii="Arial Narrow" w:hAnsi="Arial Narrow" w:cs="Arial"/>
                <w:color w:val="auto"/>
                <w:szCs w:val="22"/>
                <w:lang w:val="fr-FR"/>
              </w:rPr>
              <w:t>ins tels que prévu dans le PPAC2015-2019</w:t>
            </w:r>
            <w:r w:rsidR="00EB0D37">
              <w:rPr>
                <w:rFonts w:ascii="Arial Narrow" w:hAnsi="Arial Narrow" w:cs="Arial"/>
                <w:color w:val="auto"/>
                <w:szCs w:val="22"/>
                <w:lang w:val="fr-FR"/>
              </w:rPr>
              <w:t xml:space="preserve">. </w:t>
            </w:r>
            <w:r w:rsidR="00AA4E42" w:rsidRPr="0087506C">
              <w:rPr>
                <w:rFonts w:ascii="Arial Narrow" w:hAnsi="Arial Narrow" w:cs="Arial"/>
                <w:color w:val="auto"/>
                <w:szCs w:val="22"/>
                <w:lang w:val="fr-FR"/>
              </w:rPr>
              <w:t>Toutefois, des problèmes d’approvisionnement régulier li</w:t>
            </w:r>
            <w:r w:rsidR="00345165" w:rsidRPr="0087506C">
              <w:rPr>
                <w:rFonts w:ascii="Arial Narrow" w:hAnsi="Arial Narrow" w:cs="Arial"/>
                <w:color w:val="auto"/>
                <w:szCs w:val="22"/>
                <w:lang w:val="fr-FR"/>
              </w:rPr>
              <w:t>é</w:t>
            </w:r>
            <w:r w:rsidR="00AA4E42" w:rsidRPr="0087506C">
              <w:rPr>
                <w:rFonts w:ascii="Arial Narrow" w:hAnsi="Arial Narrow" w:cs="Arial"/>
                <w:color w:val="auto"/>
                <w:szCs w:val="22"/>
                <w:lang w:val="fr-FR"/>
              </w:rPr>
              <w:t>s au transport demeurent</w:t>
            </w:r>
            <w:r w:rsidR="00345165" w:rsidRPr="0087506C">
              <w:rPr>
                <w:rFonts w:ascii="Arial Narrow" w:hAnsi="Arial Narrow" w:cs="Arial"/>
                <w:color w:val="auto"/>
                <w:szCs w:val="22"/>
                <w:lang w:val="fr-FR"/>
              </w:rPr>
              <w:t xml:space="preserve"> (rareté des vols..)</w:t>
            </w:r>
            <w:r w:rsidR="00EB0D37">
              <w:rPr>
                <w:rFonts w:ascii="Arial Narrow" w:hAnsi="Arial Narrow" w:cs="Arial"/>
                <w:color w:val="auto"/>
                <w:szCs w:val="22"/>
                <w:lang w:val="fr-FR"/>
              </w:rPr>
              <w:t xml:space="preserve"> demeurent</w:t>
            </w:r>
            <w:r w:rsidR="00AA4E42" w:rsidRPr="0087506C">
              <w:rPr>
                <w:rFonts w:ascii="Arial Narrow" w:hAnsi="Arial Narrow" w:cs="Arial"/>
                <w:color w:val="auto"/>
                <w:szCs w:val="22"/>
                <w:lang w:val="fr-FR"/>
              </w:rPr>
              <w:t>. La</w:t>
            </w:r>
            <w:r w:rsidR="00CE7078" w:rsidRPr="0087506C">
              <w:rPr>
                <w:rFonts w:ascii="Arial Narrow" w:hAnsi="Arial Narrow" w:cs="Arial"/>
                <w:color w:val="auto"/>
                <w:szCs w:val="22"/>
                <w:lang w:val="fr-FR"/>
              </w:rPr>
              <w:t xml:space="preserve"> construction des 3 Hub modernes provinciaux disposant de chambres froides </w:t>
            </w:r>
            <w:r w:rsidR="00F542FE" w:rsidRPr="0087506C">
              <w:rPr>
                <w:rFonts w:ascii="Arial Narrow" w:hAnsi="Arial Narrow" w:cs="Arial"/>
                <w:color w:val="auto"/>
                <w:szCs w:val="22"/>
                <w:lang w:val="fr-FR"/>
              </w:rPr>
              <w:t xml:space="preserve">positives, </w:t>
            </w:r>
            <w:r w:rsidR="006C51FD" w:rsidRPr="0087506C">
              <w:rPr>
                <w:rFonts w:ascii="Arial Narrow" w:hAnsi="Arial Narrow" w:cs="Arial"/>
                <w:color w:val="auto"/>
                <w:szCs w:val="22"/>
                <w:lang w:val="fr-FR"/>
              </w:rPr>
              <w:t>de capacités</w:t>
            </w:r>
            <w:r w:rsidR="00CE7078" w:rsidRPr="0087506C">
              <w:rPr>
                <w:rFonts w:ascii="Arial Narrow" w:hAnsi="Arial Narrow" w:cs="Arial"/>
                <w:color w:val="auto"/>
                <w:szCs w:val="22"/>
                <w:lang w:val="fr-FR"/>
              </w:rPr>
              <w:t xml:space="preserve"> </w:t>
            </w:r>
            <w:r w:rsidR="006C51FD" w:rsidRPr="0087506C">
              <w:rPr>
                <w:rFonts w:ascii="Arial Narrow" w:hAnsi="Arial Narrow" w:cs="Arial"/>
                <w:color w:val="auto"/>
                <w:szCs w:val="22"/>
                <w:lang w:val="fr-FR"/>
              </w:rPr>
              <w:t>brutes de </w:t>
            </w:r>
            <w:r w:rsidR="00345165" w:rsidRPr="0087506C">
              <w:rPr>
                <w:rFonts w:ascii="Arial Narrow" w:hAnsi="Arial Narrow" w:cs="Arial"/>
                <w:color w:val="auto"/>
                <w:szCs w:val="22"/>
                <w:lang w:val="fr-FR"/>
              </w:rPr>
              <w:t>480 m3 à</w:t>
            </w:r>
            <w:r w:rsidR="006C51FD" w:rsidRPr="0087506C">
              <w:rPr>
                <w:rFonts w:ascii="Arial Narrow" w:hAnsi="Arial Narrow" w:cs="Arial"/>
                <w:color w:val="auto"/>
                <w:szCs w:val="22"/>
                <w:lang w:val="fr-FR"/>
              </w:rPr>
              <w:t xml:space="preserve"> </w:t>
            </w:r>
            <w:r w:rsidR="00CE7078" w:rsidRPr="0087506C">
              <w:rPr>
                <w:rFonts w:ascii="Arial Narrow" w:hAnsi="Arial Narrow" w:cs="Arial"/>
                <w:color w:val="auto"/>
                <w:szCs w:val="22"/>
                <w:lang w:val="fr-FR"/>
              </w:rPr>
              <w:t>Kisan</w:t>
            </w:r>
            <w:r w:rsidR="00345165" w:rsidRPr="0087506C">
              <w:rPr>
                <w:rFonts w:ascii="Arial Narrow" w:hAnsi="Arial Narrow" w:cs="Arial"/>
                <w:color w:val="auto"/>
                <w:szCs w:val="22"/>
                <w:lang w:val="fr-FR"/>
              </w:rPr>
              <w:t>gani, 16</w:t>
            </w:r>
            <w:r w:rsidR="006C51FD" w:rsidRPr="0087506C">
              <w:rPr>
                <w:rFonts w:ascii="Arial Narrow" w:hAnsi="Arial Narrow" w:cs="Arial"/>
                <w:color w:val="auto"/>
                <w:szCs w:val="22"/>
                <w:lang w:val="fr-FR"/>
              </w:rPr>
              <w:t>0 m3</w:t>
            </w:r>
            <w:r w:rsidR="00345165" w:rsidRPr="0087506C">
              <w:rPr>
                <w:rFonts w:ascii="Arial Narrow" w:hAnsi="Arial Narrow" w:cs="Arial"/>
                <w:color w:val="auto"/>
                <w:szCs w:val="22"/>
                <w:lang w:val="fr-FR"/>
              </w:rPr>
              <w:t xml:space="preserve"> à</w:t>
            </w:r>
            <w:r w:rsidR="006C51FD" w:rsidRPr="0087506C">
              <w:rPr>
                <w:rFonts w:ascii="Arial Narrow" w:hAnsi="Arial Narrow" w:cs="Arial"/>
                <w:color w:val="auto"/>
                <w:szCs w:val="22"/>
                <w:lang w:val="fr-FR"/>
              </w:rPr>
              <w:t xml:space="preserve"> Ilebo </w:t>
            </w:r>
            <w:r w:rsidR="00345165" w:rsidRPr="0087506C">
              <w:rPr>
                <w:rFonts w:ascii="Arial Narrow" w:hAnsi="Arial Narrow" w:cs="Arial"/>
                <w:color w:val="auto"/>
                <w:szCs w:val="22"/>
                <w:lang w:val="fr-FR"/>
              </w:rPr>
              <w:t xml:space="preserve"> et 320</w:t>
            </w:r>
            <w:r w:rsidR="006C51FD" w:rsidRPr="0087506C">
              <w:rPr>
                <w:rFonts w:ascii="Arial Narrow" w:hAnsi="Arial Narrow" w:cs="Arial"/>
                <w:color w:val="auto"/>
                <w:szCs w:val="22"/>
                <w:lang w:val="fr-FR"/>
              </w:rPr>
              <w:t xml:space="preserve"> m3 </w:t>
            </w:r>
            <w:r w:rsidR="00345165" w:rsidRPr="0087506C">
              <w:rPr>
                <w:rFonts w:ascii="Arial Narrow" w:hAnsi="Arial Narrow" w:cs="Arial"/>
                <w:color w:val="auto"/>
                <w:szCs w:val="22"/>
                <w:lang w:val="fr-FR"/>
              </w:rPr>
              <w:t xml:space="preserve">à </w:t>
            </w:r>
            <w:r w:rsidR="00FA29DA" w:rsidRPr="0087506C">
              <w:rPr>
                <w:rFonts w:ascii="Arial Narrow" w:hAnsi="Arial Narrow" w:cs="Arial"/>
                <w:color w:val="auto"/>
                <w:szCs w:val="22"/>
                <w:lang w:val="fr-FR"/>
              </w:rPr>
              <w:t>Lubumbashi </w:t>
            </w:r>
            <w:r w:rsidR="002504FF" w:rsidRPr="0087506C">
              <w:rPr>
                <w:rFonts w:ascii="Arial Narrow" w:hAnsi="Arial Narrow" w:cs="Arial"/>
                <w:color w:val="auto"/>
                <w:szCs w:val="22"/>
                <w:lang w:val="fr-FR"/>
              </w:rPr>
              <w:t xml:space="preserve">ainsi que l’acquisition du bateau </w:t>
            </w:r>
            <w:r w:rsidR="00AA4E42" w:rsidRPr="0087506C">
              <w:rPr>
                <w:rFonts w:ascii="Arial Narrow" w:hAnsi="Arial Narrow" w:cs="Arial"/>
                <w:color w:val="auto"/>
                <w:szCs w:val="22"/>
                <w:lang w:val="fr-FR"/>
              </w:rPr>
              <w:t xml:space="preserve">permettra de </w:t>
            </w:r>
            <w:r w:rsidR="002504FF" w:rsidRPr="0087506C">
              <w:rPr>
                <w:rFonts w:ascii="Arial Narrow" w:hAnsi="Arial Narrow" w:cs="Arial"/>
                <w:color w:val="auto"/>
                <w:szCs w:val="22"/>
                <w:lang w:val="fr-FR"/>
              </w:rPr>
              <w:t>limiter les dépenses liées aux couts de transport des vaccins vers les DPS.</w:t>
            </w:r>
          </w:p>
          <w:p w14:paraId="7F552155" w14:textId="33E6A852" w:rsidR="002C22F2" w:rsidRPr="0087506C" w:rsidRDefault="00F90BC4" w:rsidP="00BB302D">
            <w:pPr>
              <w:pStyle w:val="CEPATabletext"/>
              <w:jc w:val="both"/>
              <w:rPr>
                <w:rFonts w:ascii="Arial Narrow" w:hAnsi="Arial Narrow" w:cs="Arial"/>
                <w:color w:val="auto"/>
                <w:szCs w:val="22"/>
                <w:lang w:val="fr-FR"/>
              </w:rPr>
            </w:pPr>
            <w:r w:rsidRPr="00F90BC4">
              <w:rPr>
                <w:rFonts w:ascii="Arial Narrow" w:hAnsi="Arial Narrow" w:cs="Arial"/>
                <w:color w:val="auto"/>
                <w:szCs w:val="22"/>
                <w:lang w:val="fr-FR"/>
              </w:rPr>
              <w:t xml:space="preserve">Il </w:t>
            </w:r>
            <w:r w:rsidR="00BB302D" w:rsidRPr="00F90BC4">
              <w:rPr>
                <w:rFonts w:ascii="Arial Narrow" w:hAnsi="Arial Narrow" w:cs="Arial"/>
                <w:color w:val="auto"/>
                <w:szCs w:val="22"/>
                <w:lang w:val="fr-FR"/>
              </w:rPr>
              <w:t>r</w:t>
            </w:r>
            <w:r w:rsidR="00BB302D" w:rsidRPr="0087506C">
              <w:rPr>
                <w:rFonts w:ascii="Arial Narrow" w:hAnsi="Arial Narrow" w:cs="Arial"/>
                <w:color w:val="auto"/>
                <w:szCs w:val="22"/>
                <w:lang w:val="fr-FR"/>
              </w:rPr>
              <w:t xml:space="preserve">essort </w:t>
            </w:r>
            <w:r w:rsidR="008D0F33">
              <w:rPr>
                <w:rFonts w:ascii="Arial Narrow" w:hAnsi="Arial Narrow" w:cs="Arial"/>
                <w:color w:val="auto"/>
                <w:szCs w:val="22"/>
                <w:lang w:val="fr-FR"/>
              </w:rPr>
              <w:t xml:space="preserve">de la mise à jour </w:t>
            </w:r>
            <w:r w:rsidR="00BB302D" w:rsidRPr="0087506C">
              <w:rPr>
                <w:rFonts w:ascii="Arial Narrow" w:hAnsi="Arial Narrow" w:cs="Arial"/>
                <w:color w:val="auto"/>
                <w:szCs w:val="22"/>
                <w:lang w:val="fr-FR"/>
              </w:rPr>
              <w:t xml:space="preserve">des données de l’inventaire que </w:t>
            </w:r>
            <w:r w:rsidR="00001EEB">
              <w:rPr>
                <w:rFonts w:ascii="Arial Narrow" w:hAnsi="Arial Narrow" w:cs="Arial"/>
                <w:color w:val="auto"/>
                <w:szCs w:val="22"/>
                <w:lang w:val="fr-FR"/>
              </w:rPr>
              <w:t xml:space="preserve">88 </w:t>
            </w:r>
            <w:r w:rsidR="00944EA5" w:rsidRPr="0087506C">
              <w:rPr>
                <w:rFonts w:ascii="Arial Narrow" w:hAnsi="Arial Narrow" w:cs="Arial"/>
                <w:color w:val="auto"/>
                <w:szCs w:val="22"/>
                <w:lang w:val="fr-FR"/>
              </w:rPr>
              <w:t xml:space="preserve">% </w:t>
            </w:r>
            <w:r w:rsidR="00BB302D" w:rsidRPr="0087506C">
              <w:rPr>
                <w:rFonts w:ascii="Arial Narrow" w:hAnsi="Arial Narrow" w:cs="Arial"/>
                <w:color w:val="auto"/>
                <w:szCs w:val="22"/>
                <w:lang w:val="fr-FR"/>
              </w:rPr>
              <w:t xml:space="preserve">des réfrigérateurs des centres de santé sont </w:t>
            </w:r>
            <w:r w:rsidR="00944EA5" w:rsidRPr="0087506C">
              <w:rPr>
                <w:rFonts w:ascii="Arial Narrow" w:hAnsi="Arial Narrow" w:cs="Arial"/>
                <w:color w:val="auto"/>
                <w:szCs w:val="22"/>
                <w:lang w:val="fr-FR"/>
              </w:rPr>
              <w:t>fonctionnels</w:t>
            </w:r>
            <w:r w:rsidR="00001EEB">
              <w:rPr>
                <w:rFonts w:ascii="Arial Narrow" w:hAnsi="Arial Narrow" w:cs="Arial"/>
                <w:color w:val="auto"/>
                <w:szCs w:val="22"/>
                <w:lang w:val="fr-FR"/>
              </w:rPr>
              <w:t xml:space="preserve">. </w:t>
            </w:r>
            <w:r w:rsidR="00EB0D37">
              <w:rPr>
                <w:rFonts w:ascii="Arial Narrow" w:hAnsi="Arial Narrow" w:cs="Arial"/>
                <w:color w:val="auto"/>
                <w:szCs w:val="22"/>
                <w:lang w:val="fr-FR"/>
              </w:rPr>
              <w:t xml:space="preserve">La </w:t>
            </w:r>
            <w:r w:rsidR="00001EEB">
              <w:rPr>
                <w:rFonts w:ascii="Arial Narrow" w:hAnsi="Arial Narrow" w:cs="Arial"/>
                <w:color w:val="auto"/>
                <w:szCs w:val="22"/>
                <w:lang w:val="fr-FR"/>
              </w:rPr>
              <w:t xml:space="preserve">couverture </w:t>
            </w:r>
            <w:r w:rsidR="00EB0D37">
              <w:rPr>
                <w:rFonts w:ascii="Arial Narrow" w:hAnsi="Arial Narrow" w:cs="Arial"/>
                <w:color w:val="auto"/>
                <w:szCs w:val="22"/>
                <w:lang w:val="fr-FR"/>
              </w:rPr>
              <w:t xml:space="preserve">de 51,7% des CS en équipements </w:t>
            </w:r>
            <w:r w:rsidR="00001EEB">
              <w:rPr>
                <w:rFonts w:ascii="Arial Narrow" w:hAnsi="Arial Narrow" w:cs="Arial"/>
                <w:color w:val="auto"/>
                <w:szCs w:val="22"/>
                <w:lang w:val="fr-FR"/>
              </w:rPr>
              <w:t>de chaine d</w:t>
            </w:r>
            <w:r w:rsidR="00EB0D37">
              <w:rPr>
                <w:rFonts w:ascii="Arial Narrow" w:hAnsi="Arial Narrow" w:cs="Arial"/>
                <w:color w:val="auto"/>
                <w:szCs w:val="22"/>
                <w:lang w:val="fr-FR"/>
              </w:rPr>
              <w:t>u froid est</w:t>
            </w:r>
            <w:r w:rsidR="00242EF9" w:rsidRPr="0087506C">
              <w:rPr>
                <w:rFonts w:ascii="Arial Narrow" w:hAnsi="Arial Narrow" w:cs="Arial"/>
                <w:color w:val="auto"/>
                <w:szCs w:val="22"/>
                <w:lang w:val="fr-FR"/>
              </w:rPr>
              <w:t xml:space="preserve"> insuffisant</w:t>
            </w:r>
            <w:r w:rsidR="001A35E1" w:rsidRPr="0087506C">
              <w:rPr>
                <w:rFonts w:ascii="Arial Narrow" w:hAnsi="Arial Narrow" w:cs="Arial"/>
                <w:color w:val="auto"/>
                <w:szCs w:val="22"/>
                <w:lang w:val="fr-FR"/>
              </w:rPr>
              <w:t>e</w:t>
            </w:r>
            <w:r w:rsidR="00242EF9" w:rsidRPr="0087506C">
              <w:rPr>
                <w:rFonts w:ascii="Arial Narrow" w:hAnsi="Arial Narrow" w:cs="Arial"/>
                <w:color w:val="auto"/>
                <w:szCs w:val="22"/>
                <w:lang w:val="fr-FR"/>
              </w:rPr>
              <w:t xml:space="preserve"> vu l’immensité du pays. L’inventaire a montré aussi que le parc matériel comprend plusieurs marques d’équipement. Cette situation rend difficile la gestion de la chaine d’approvisionnement (commande des pièces de rechange et la maintenance des matériels, monitorage de la CF  etc..).</w:t>
            </w:r>
            <w:r w:rsidR="005F673D">
              <w:rPr>
                <w:rFonts w:ascii="Arial Narrow" w:hAnsi="Arial Narrow" w:cs="Arial"/>
                <w:color w:val="auto"/>
                <w:szCs w:val="22"/>
                <w:lang w:val="fr-FR"/>
              </w:rPr>
              <w:t xml:space="preserve"> </w:t>
            </w:r>
            <w:r w:rsidR="00D0036C" w:rsidRPr="0087506C">
              <w:rPr>
                <w:rFonts w:ascii="Arial Narrow" w:hAnsi="Arial Narrow" w:cs="Arial"/>
                <w:color w:val="auto"/>
                <w:szCs w:val="22"/>
                <w:lang w:val="fr-FR"/>
              </w:rPr>
              <w:t>L’</w:t>
            </w:r>
            <w:r w:rsidR="002C22F2" w:rsidRPr="0087506C">
              <w:rPr>
                <w:rFonts w:ascii="Arial Narrow" w:hAnsi="Arial Narrow" w:cs="Arial"/>
                <w:color w:val="auto"/>
                <w:szCs w:val="22"/>
                <w:lang w:val="fr-FR"/>
              </w:rPr>
              <w:t xml:space="preserve">introduction de nouveaux vaccins </w:t>
            </w:r>
            <w:r w:rsidR="00EE31C7">
              <w:rPr>
                <w:rFonts w:ascii="Arial Narrow" w:hAnsi="Arial Narrow" w:cs="Arial"/>
                <w:color w:val="auto"/>
                <w:szCs w:val="22"/>
                <w:lang w:val="fr-FR"/>
              </w:rPr>
              <w:t xml:space="preserve">(rota, HPV, MenA…) </w:t>
            </w:r>
            <w:r w:rsidR="00D0036C" w:rsidRPr="0087506C">
              <w:rPr>
                <w:rFonts w:ascii="Arial Narrow" w:hAnsi="Arial Narrow" w:cs="Arial"/>
                <w:color w:val="auto"/>
                <w:szCs w:val="22"/>
                <w:lang w:val="fr-FR"/>
              </w:rPr>
              <w:t>prévus dans le PPAC 2015-2019</w:t>
            </w:r>
            <w:r w:rsidR="00BB302D" w:rsidRPr="0087506C">
              <w:rPr>
                <w:rFonts w:ascii="Arial Narrow" w:hAnsi="Arial Narrow" w:cs="Arial"/>
                <w:color w:val="auto"/>
                <w:szCs w:val="22"/>
                <w:lang w:val="fr-FR"/>
              </w:rPr>
              <w:t xml:space="preserve"> et l’organisation des</w:t>
            </w:r>
            <w:r w:rsidR="002C22F2" w:rsidRPr="0087506C">
              <w:rPr>
                <w:rFonts w:ascii="Arial Narrow" w:hAnsi="Arial Narrow" w:cs="Arial"/>
                <w:color w:val="auto"/>
                <w:szCs w:val="22"/>
                <w:lang w:val="fr-FR"/>
              </w:rPr>
              <w:t xml:space="preserve"> </w:t>
            </w:r>
            <w:r w:rsidR="005F673D">
              <w:rPr>
                <w:rFonts w:ascii="Arial Narrow" w:hAnsi="Arial Narrow" w:cs="Arial"/>
                <w:color w:val="auto"/>
                <w:szCs w:val="22"/>
                <w:lang w:val="fr-FR"/>
              </w:rPr>
              <w:t>AVS</w:t>
            </w:r>
            <w:r w:rsidR="002C22F2" w:rsidRPr="0087506C">
              <w:rPr>
                <w:rFonts w:ascii="Arial Narrow" w:hAnsi="Arial Narrow" w:cs="Arial"/>
                <w:color w:val="auto"/>
                <w:szCs w:val="22"/>
                <w:lang w:val="fr-FR"/>
              </w:rPr>
              <w:t xml:space="preserve"> sont pris en compte  dans l</w:t>
            </w:r>
            <w:r w:rsidR="00EB0D37">
              <w:rPr>
                <w:rFonts w:ascii="Arial Narrow" w:hAnsi="Arial Narrow" w:cs="Arial"/>
                <w:color w:val="auto"/>
                <w:szCs w:val="22"/>
                <w:lang w:val="fr-FR"/>
              </w:rPr>
              <w:t>e plan de réhabilitation de</w:t>
            </w:r>
            <w:r w:rsidR="00BB302D" w:rsidRPr="0087506C">
              <w:rPr>
                <w:rFonts w:ascii="Arial Narrow" w:hAnsi="Arial Narrow" w:cs="Arial"/>
                <w:color w:val="auto"/>
                <w:szCs w:val="22"/>
                <w:lang w:val="fr-FR"/>
              </w:rPr>
              <w:t xml:space="preserve"> la </w:t>
            </w:r>
            <w:r w:rsidR="00242EF9" w:rsidRPr="0087506C">
              <w:rPr>
                <w:rFonts w:ascii="Arial Narrow" w:hAnsi="Arial Narrow" w:cs="Arial"/>
                <w:color w:val="auto"/>
                <w:szCs w:val="22"/>
                <w:lang w:val="fr-FR"/>
              </w:rPr>
              <w:t xml:space="preserve"> </w:t>
            </w:r>
            <w:r w:rsidR="00A16487" w:rsidRPr="0087506C">
              <w:rPr>
                <w:rFonts w:ascii="Arial Narrow" w:hAnsi="Arial Narrow" w:cs="Arial"/>
                <w:color w:val="auto"/>
                <w:szCs w:val="22"/>
                <w:lang w:val="fr-FR"/>
              </w:rPr>
              <w:t>CDF</w:t>
            </w:r>
            <w:r w:rsidR="00242EF9" w:rsidRPr="0087506C">
              <w:rPr>
                <w:rFonts w:ascii="Arial Narrow" w:hAnsi="Arial Narrow" w:cs="Arial"/>
                <w:color w:val="auto"/>
                <w:szCs w:val="22"/>
                <w:lang w:val="fr-FR"/>
              </w:rPr>
              <w:t xml:space="preserve"> de</w:t>
            </w:r>
            <w:r w:rsidR="00BB302D" w:rsidRPr="0087506C">
              <w:rPr>
                <w:rFonts w:ascii="Arial Narrow" w:hAnsi="Arial Narrow" w:cs="Arial"/>
                <w:color w:val="auto"/>
                <w:szCs w:val="22"/>
                <w:lang w:val="fr-FR"/>
              </w:rPr>
              <w:t xml:space="preserve"> même </w:t>
            </w:r>
            <w:r w:rsidR="000547E2" w:rsidRPr="0087506C">
              <w:rPr>
                <w:rFonts w:ascii="Arial Narrow" w:hAnsi="Arial Narrow" w:cs="Arial"/>
                <w:color w:val="auto"/>
                <w:szCs w:val="22"/>
                <w:lang w:val="fr-FR"/>
              </w:rPr>
              <w:t xml:space="preserve">que </w:t>
            </w:r>
            <w:r w:rsidR="00BB302D" w:rsidRPr="0087506C">
              <w:rPr>
                <w:rFonts w:ascii="Arial Narrow" w:hAnsi="Arial Narrow" w:cs="Arial"/>
                <w:color w:val="auto"/>
                <w:szCs w:val="22"/>
                <w:lang w:val="fr-FR"/>
              </w:rPr>
              <w:t xml:space="preserve">les besoins des </w:t>
            </w:r>
            <w:r w:rsidR="002C22F2" w:rsidRPr="0087506C">
              <w:rPr>
                <w:rFonts w:ascii="Arial Narrow" w:hAnsi="Arial Narrow" w:cs="Arial"/>
                <w:color w:val="auto"/>
                <w:szCs w:val="22"/>
                <w:lang w:val="fr-FR"/>
              </w:rPr>
              <w:t xml:space="preserve"> centres de santé </w:t>
            </w:r>
            <w:r w:rsidR="00BB302D" w:rsidRPr="0087506C">
              <w:rPr>
                <w:rFonts w:ascii="Arial Narrow" w:hAnsi="Arial Narrow" w:cs="Arial"/>
                <w:color w:val="auto"/>
                <w:szCs w:val="22"/>
                <w:lang w:val="fr-FR"/>
              </w:rPr>
              <w:t xml:space="preserve">non encore équipés. </w:t>
            </w:r>
          </w:p>
          <w:p w14:paraId="7FECAE2A" w14:textId="6DA9214A" w:rsidR="00837D24" w:rsidRPr="0087506C" w:rsidRDefault="00EB0D37" w:rsidP="00837D24">
            <w:pPr>
              <w:pStyle w:val="CEPATabletext"/>
              <w:jc w:val="both"/>
              <w:rPr>
                <w:rFonts w:ascii="Arial Narrow" w:hAnsi="Arial Narrow" w:cs="Arial"/>
                <w:color w:val="auto"/>
                <w:szCs w:val="22"/>
                <w:lang w:val="fr-FR"/>
              </w:rPr>
            </w:pPr>
            <w:r>
              <w:rPr>
                <w:rFonts w:ascii="Arial Narrow" w:hAnsi="Arial Narrow" w:cs="Arial"/>
                <w:color w:val="auto"/>
                <w:szCs w:val="22"/>
                <w:lang w:val="fr-FR"/>
              </w:rPr>
              <w:t>Le renforcement de la maintenance, par la mise en place des</w:t>
            </w:r>
            <w:r w:rsidR="002504FF" w:rsidRPr="0087506C">
              <w:rPr>
                <w:rFonts w:ascii="Arial Narrow" w:hAnsi="Arial Narrow" w:cs="Arial"/>
                <w:color w:val="auto"/>
                <w:szCs w:val="22"/>
                <w:lang w:val="fr-FR"/>
              </w:rPr>
              <w:t xml:space="preserve"> pools de maintenance </w:t>
            </w:r>
            <w:r>
              <w:rPr>
                <w:rFonts w:ascii="Arial Narrow" w:hAnsi="Arial Narrow" w:cs="Arial"/>
                <w:color w:val="auto"/>
                <w:szCs w:val="22"/>
                <w:lang w:val="fr-FR"/>
              </w:rPr>
              <w:t>(</w:t>
            </w:r>
            <w:r w:rsidR="002504FF" w:rsidRPr="0087506C">
              <w:rPr>
                <w:rFonts w:ascii="Arial Narrow" w:hAnsi="Arial Narrow" w:cs="Arial"/>
                <w:color w:val="auto"/>
                <w:szCs w:val="22"/>
                <w:lang w:val="fr-FR"/>
              </w:rPr>
              <w:t>35</w:t>
            </w:r>
            <w:r w:rsidR="00837D24" w:rsidRPr="0087506C">
              <w:rPr>
                <w:rFonts w:ascii="Arial Narrow" w:hAnsi="Arial Narrow" w:cs="Arial"/>
                <w:color w:val="auto"/>
                <w:szCs w:val="22"/>
                <w:lang w:val="fr-FR"/>
              </w:rPr>
              <w:t xml:space="preserve"> ingén</w:t>
            </w:r>
            <w:r>
              <w:rPr>
                <w:rFonts w:ascii="Arial Narrow" w:hAnsi="Arial Narrow" w:cs="Arial"/>
                <w:color w:val="auto"/>
                <w:szCs w:val="22"/>
                <w:lang w:val="fr-FR"/>
              </w:rPr>
              <w:t>ieurs/techniciens seront formés), e</w:t>
            </w:r>
            <w:r w:rsidRPr="0087506C">
              <w:rPr>
                <w:rFonts w:ascii="Arial Narrow" w:hAnsi="Arial Narrow" w:cs="Arial"/>
                <w:color w:val="auto"/>
                <w:szCs w:val="22"/>
                <w:lang w:val="fr-FR"/>
              </w:rPr>
              <w:t xml:space="preserve">n vue de renforcer la chaine d’approvisionnement </w:t>
            </w:r>
            <w:r>
              <w:rPr>
                <w:rFonts w:ascii="Arial Narrow" w:hAnsi="Arial Narrow" w:cs="Arial"/>
                <w:color w:val="auto"/>
                <w:szCs w:val="22"/>
                <w:lang w:val="fr-FR"/>
              </w:rPr>
              <w:t>de bout en bout est en cours.</w:t>
            </w:r>
          </w:p>
          <w:p w14:paraId="35E27DDD" w14:textId="0ACB475B" w:rsidR="00743E45" w:rsidRPr="0019592E" w:rsidRDefault="0087506C" w:rsidP="00837D24">
            <w:pPr>
              <w:pStyle w:val="CEPATabletext"/>
              <w:jc w:val="both"/>
              <w:rPr>
                <w:rFonts w:ascii="Arial Narrow" w:hAnsi="Arial Narrow" w:cs="Arial"/>
                <w:color w:val="auto"/>
                <w:szCs w:val="22"/>
                <w:lang w:val="fr-FR"/>
              </w:rPr>
            </w:pPr>
            <w:r w:rsidRPr="00001EEB">
              <w:rPr>
                <w:rFonts w:ascii="Arial Narrow" w:hAnsi="Arial Narrow" w:cs="Arial"/>
                <w:color w:val="auto"/>
                <w:szCs w:val="22"/>
                <w:lang w:val="fr-FR"/>
              </w:rPr>
              <w:t xml:space="preserve">L’acquisition de </w:t>
            </w:r>
            <w:r w:rsidR="00001EEB" w:rsidRPr="00001EEB">
              <w:rPr>
                <w:rFonts w:ascii="Arial Narrow" w:hAnsi="Arial Narrow" w:cs="Arial"/>
                <w:color w:val="auto"/>
                <w:szCs w:val="22"/>
                <w:lang w:val="fr-FR"/>
              </w:rPr>
              <w:t>2087</w:t>
            </w:r>
            <w:r w:rsidR="00743E45" w:rsidRPr="00001EEB">
              <w:rPr>
                <w:rFonts w:ascii="Arial Narrow" w:hAnsi="Arial Narrow" w:cs="Arial"/>
                <w:color w:val="auto"/>
                <w:szCs w:val="22"/>
                <w:lang w:val="fr-FR"/>
              </w:rPr>
              <w:t xml:space="preserve"> réfrigérateurs TCW 40SDD, </w:t>
            </w:r>
            <w:r w:rsidR="00001EEB" w:rsidRPr="00001EEB">
              <w:rPr>
                <w:rFonts w:ascii="Arial Narrow" w:hAnsi="Arial Narrow" w:cs="Arial"/>
                <w:color w:val="auto"/>
                <w:szCs w:val="22"/>
                <w:lang w:val="fr-FR"/>
              </w:rPr>
              <w:t>209</w:t>
            </w:r>
            <w:r w:rsidR="00632E35" w:rsidRPr="00001EEB">
              <w:rPr>
                <w:rFonts w:ascii="Arial Narrow" w:hAnsi="Arial Narrow" w:cs="Arial"/>
                <w:color w:val="auto"/>
                <w:szCs w:val="22"/>
                <w:lang w:val="fr-FR"/>
              </w:rPr>
              <w:t xml:space="preserve"> kits de pièces de rechange, </w:t>
            </w:r>
            <w:r w:rsidR="00121040">
              <w:rPr>
                <w:rFonts w:ascii="Arial Narrow" w:hAnsi="Arial Narrow" w:cs="Arial"/>
                <w:color w:val="auto"/>
                <w:szCs w:val="22"/>
                <w:lang w:val="fr-FR"/>
              </w:rPr>
              <w:t>28</w:t>
            </w:r>
            <w:r w:rsidR="000547E2" w:rsidRPr="00001EEB">
              <w:rPr>
                <w:rFonts w:ascii="Arial Narrow" w:hAnsi="Arial Narrow" w:cs="Arial"/>
                <w:color w:val="auto"/>
                <w:szCs w:val="22"/>
                <w:lang w:val="fr-FR"/>
              </w:rPr>
              <w:t xml:space="preserve"> glacières </w:t>
            </w:r>
            <w:r w:rsidR="00D0036C" w:rsidRPr="00001EEB">
              <w:rPr>
                <w:rFonts w:ascii="Arial Narrow" w:hAnsi="Arial Narrow" w:cs="Arial"/>
                <w:color w:val="auto"/>
                <w:szCs w:val="22"/>
                <w:lang w:val="fr-FR"/>
              </w:rPr>
              <w:t>à</w:t>
            </w:r>
            <w:r w:rsidR="000547E2" w:rsidRPr="00001EEB">
              <w:rPr>
                <w:rFonts w:ascii="Arial Narrow" w:hAnsi="Arial Narrow" w:cs="Arial"/>
                <w:color w:val="auto"/>
                <w:szCs w:val="22"/>
                <w:lang w:val="fr-FR"/>
              </w:rPr>
              <w:t xml:space="preserve"> longue </w:t>
            </w:r>
            <w:r w:rsidR="00D0036C" w:rsidRPr="00001EEB">
              <w:rPr>
                <w:rFonts w:ascii="Arial Narrow" w:hAnsi="Arial Narrow" w:cs="Arial"/>
                <w:color w:val="auto"/>
                <w:szCs w:val="22"/>
                <w:lang w:val="fr-FR"/>
              </w:rPr>
              <w:t>durée</w:t>
            </w:r>
            <w:r w:rsidR="000547E2" w:rsidRPr="00001EEB">
              <w:rPr>
                <w:rFonts w:ascii="Arial Narrow" w:hAnsi="Arial Narrow" w:cs="Arial"/>
                <w:color w:val="auto"/>
                <w:szCs w:val="22"/>
                <w:lang w:val="fr-FR"/>
              </w:rPr>
              <w:t xml:space="preserve"> de conservation</w:t>
            </w:r>
            <w:r w:rsidRPr="00001EEB">
              <w:rPr>
                <w:rFonts w:ascii="Arial Narrow" w:hAnsi="Arial Narrow" w:cs="Arial"/>
                <w:color w:val="auto"/>
                <w:szCs w:val="22"/>
                <w:lang w:val="fr-FR"/>
              </w:rPr>
              <w:t xml:space="preserve"> pour le stockage des vaccins</w:t>
            </w:r>
            <w:r w:rsidR="00001EEB" w:rsidRPr="00001EEB">
              <w:rPr>
                <w:rFonts w:ascii="Arial Narrow" w:hAnsi="Arial Narrow" w:cs="Arial"/>
                <w:color w:val="auto"/>
                <w:szCs w:val="22"/>
                <w:lang w:val="fr-FR"/>
              </w:rPr>
              <w:t xml:space="preserve"> (phase expérimentale)</w:t>
            </w:r>
            <w:r w:rsidR="000547E2" w:rsidRPr="00001EEB">
              <w:rPr>
                <w:rFonts w:ascii="Arial Narrow" w:hAnsi="Arial Narrow" w:cs="Arial"/>
                <w:color w:val="auto"/>
                <w:szCs w:val="22"/>
                <w:lang w:val="fr-FR"/>
              </w:rPr>
              <w:t xml:space="preserve">, </w:t>
            </w:r>
            <w:r w:rsidR="00632E35" w:rsidRPr="00001EEB">
              <w:rPr>
                <w:rFonts w:ascii="Arial Narrow" w:hAnsi="Arial Narrow" w:cs="Arial"/>
                <w:color w:val="auto"/>
                <w:szCs w:val="22"/>
                <w:lang w:val="fr-FR"/>
              </w:rPr>
              <w:t xml:space="preserve">et </w:t>
            </w:r>
            <w:r w:rsidR="00001EEB" w:rsidRPr="00001EEB">
              <w:rPr>
                <w:rFonts w:ascii="Arial Narrow" w:hAnsi="Arial Narrow" w:cs="Arial"/>
                <w:color w:val="auto"/>
                <w:szCs w:val="22"/>
                <w:lang w:val="fr-FR"/>
              </w:rPr>
              <w:t>45</w:t>
            </w:r>
            <w:r w:rsidR="00855F94">
              <w:rPr>
                <w:rFonts w:ascii="Arial Narrow" w:hAnsi="Arial Narrow" w:cs="Arial"/>
                <w:color w:val="auto"/>
                <w:szCs w:val="22"/>
                <w:lang w:val="fr-FR"/>
              </w:rPr>
              <w:t>83</w:t>
            </w:r>
            <w:r w:rsidR="009F14B3" w:rsidRPr="00001EEB">
              <w:rPr>
                <w:rFonts w:ascii="Arial Narrow" w:hAnsi="Arial Narrow" w:cs="Arial"/>
                <w:color w:val="auto"/>
                <w:szCs w:val="22"/>
                <w:lang w:val="fr-FR"/>
              </w:rPr>
              <w:t xml:space="preserve"> fridge-tag</w:t>
            </w:r>
            <w:r w:rsidR="0031473C">
              <w:rPr>
                <w:rFonts w:ascii="Arial Narrow" w:hAnsi="Arial Narrow" w:cs="Arial"/>
                <w:color w:val="auto"/>
                <w:szCs w:val="22"/>
                <w:lang w:val="fr-FR"/>
              </w:rPr>
              <w:t>2</w:t>
            </w:r>
            <w:r w:rsidR="009F14B3" w:rsidRPr="00001EEB">
              <w:rPr>
                <w:rFonts w:ascii="Arial Narrow" w:hAnsi="Arial Narrow" w:cs="Arial"/>
                <w:color w:val="auto"/>
                <w:szCs w:val="22"/>
                <w:lang w:val="fr-FR"/>
              </w:rPr>
              <w:t xml:space="preserve">, </w:t>
            </w:r>
            <w:r w:rsidR="00743E45" w:rsidRPr="00001EEB">
              <w:rPr>
                <w:rFonts w:ascii="Arial Narrow" w:hAnsi="Arial Narrow" w:cs="Arial"/>
                <w:color w:val="auto"/>
                <w:szCs w:val="22"/>
                <w:lang w:val="fr-FR"/>
              </w:rPr>
              <w:t>avec l’option de standardiser les matériels dans la chaine</w:t>
            </w:r>
            <w:r w:rsidR="00632E35" w:rsidRPr="00001EEB">
              <w:rPr>
                <w:rFonts w:ascii="Arial Narrow" w:hAnsi="Arial Narrow" w:cs="Arial"/>
                <w:color w:val="auto"/>
                <w:szCs w:val="22"/>
                <w:lang w:val="fr-FR"/>
              </w:rPr>
              <w:t xml:space="preserve"> </w:t>
            </w:r>
            <w:r w:rsidR="00743E45" w:rsidRPr="00001EEB">
              <w:rPr>
                <w:rFonts w:ascii="Arial Narrow" w:hAnsi="Arial Narrow" w:cs="Arial"/>
                <w:color w:val="auto"/>
                <w:szCs w:val="22"/>
                <w:lang w:val="fr-FR"/>
              </w:rPr>
              <w:t>d’approvisionnement permettr</w:t>
            </w:r>
            <w:r w:rsidR="00D0036C" w:rsidRPr="00001EEB">
              <w:rPr>
                <w:rFonts w:ascii="Arial Narrow" w:hAnsi="Arial Narrow" w:cs="Arial"/>
                <w:color w:val="auto"/>
                <w:szCs w:val="22"/>
                <w:lang w:val="fr-FR"/>
              </w:rPr>
              <w:t>a de renforcer les capacités</w:t>
            </w:r>
            <w:r w:rsidR="00EE31C7" w:rsidRPr="00001EEB">
              <w:rPr>
                <w:rFonts w:ascii="Arial Narrow" w:hAnsi="Arial Narrow" w:cs="Arial"/>
                <w:color w:val="auto"/>
                <w:szCs w:val="22"/>
                <w:lang w:val="fr-FR"/>
              </w:rPr>
              <w:t>.</w:t>
            </w:r>
            <w:r w:rsidR="00743E45" w:rsidRPr="00001EEB">
              <w:rPr>
                <w:rFonts w:ascii="Arial Narrow" w:hAnsi="Arial Narrow" w:cs="Arial"/>
                <w:color w:val="auto"/>
                <w:szCs w:val="22"/>
                <w:lang w:val="fr-FR"/>
              </w:rPr>
              <w:t xml:space="preserve"> </w:t>
            </w:r>
            <w:r w:rsidR="00B52073" w:rsidRPr="0019592E">
              <w:rPr>
                <w:rFonts w:ascii="Arial Narrow" w:hAnsi="Arial Narrow" w:cs="Arial"/>
                <w:color w:val="auto"/>
                <w:szCs w:val="22"/>
                <w:lang w:val="fr-FR"/>
              </w:rPr>
              <w:t>Ainsi, d</w:t>
            </w:r>
            <w:r w:rsidR="0019592E" w:rsidRPr="0019592E">
              <w:rPr>
                <w:rFonts w:ascii="Arial Narrow" w:hAnsi="Arial Narrow" w:cs="Arial"/>
                <w:color w:val="auto"/>
                <w:szCs w:val="22"/>
                <w:lang w:val="fr-FR"/>
              </w:rPr>
              <w:t>ans l</w:t>
            </w:r>
            <w:r w:rsidR="00B52073" w:rsidRPr="0019592E">
              <w:rPr>
                <w:rFonts w:ascii="Arial Narrow" w:hAnsi="Arial Narrow" w:cs="Arial"/>
                <w:color w:val="auto"/>
                <w:szCs w:val="22"/>
                <w:lang w:val="fr-FR"/>
              </w:rPr>
              <w:t>e</w:t>
            </w:r>
            <w:r w:rsidR="0019592E" w:rsidRPr="0019592E">
              <w:rPr>
                <w:rFonts w:ascii="Arial Narrow" w:hAnsi="Arial Narrow" w:cs="Arial"/>
                <w:color w:val="auto"/>
                <w:szCs w:val="22"/>
                <w:lang w:val="fr-FR"/>
              </w:rPr>
              <w:t>s 23 sur 26 DPS ciblée</w:t>
            </w:r>
            <w:r w:rsidR="00B52073" w:rsidRPr="0019592E">
              <w:rPr>
                <w:rFonts w:ascii="Arial Narrow" w:hAnsi="Arial Narrow" w:cs="Arial"/>
                <w:color w:val="auto"/>
                <w:szCs w:val="22"/>
                <w:lang w:val="fr-FR"/>
              </w:rPr>
              <w:t xml:space="preserve">s </w:t>
            </w:r>
            <w:r w:rsidR="0019592E" w:rsidRPr="0019592E">
              <w:rPr>
                <w:rFonts w:ascii="Arial Narrow" w:hAnsi="Arial Narrow" w:cs="Arial"/>
                <w:color w:val="auto"/>
                <w:szCs w:val="22"/>
                <w:lang w:val="fr-FR"/>
              </w:rPr>
              <w:t xml:space="preserve">par ce projet, </w:t>
            </w:r>
            <w:r w:rsidR="00B52073" w:rsidRPr="0019592E">
              <w:rPr>
                <w:rFonts w:ascii="Arial Narrow" w:hAnsi="Arial Narrow" w:cs="Arial"/>
                <w:color w:val="auto"/>
                <w:szCs w:val="22"/>
                <w:lang w:val="fr-FR"/>
              </w:rPr>
              <w:t>2087 centres de santé répartis dans 418 zones de santé soit 81%</w:t>
            </w:r>
            <w:r w:rsidR="0019592E" w:rsidRPr="0019592E">
              <w:rPr>
                <w:rFonts w:ascii="Arial Narrow" w:hAnsi="Arial Narrow" w:cs="Arial"/>
                <w:color w:val="auto"/>
                <w:szCs w:val="22"/>
                <w:lang w:val="fr-FR"/>
              </w:rPr>
              <w:t xml:space="preserve"> bénéficieront des réfrigérateurs</w:t>
            </w:r>
            <w:r w:rsidR="00B52073" w:rsidRPr="0019592E">
              <w:rPr>
                <w:rFonts w:ascii="Arial Narrow" w:hAnsi="Arial Narrow" w:cs="Arial"/>
                <w:color w:val="auto"/>
                <w:szCs w:val="22"/>
                <w:lang w:val="fr-FR"/>
              </w:rPr>
              <w:t xml:space="preserve">. </w:t>
            </w:r>
          </w:p>
          <w:p w14:paraId="4BFA440E" w14:textId="75A799C2" w:rsidR="006764CF" w:rsidRPr="006764CF" w:rsidRDefault="006764CF" w:rsidP="006764CF">
            <w:pPr>
              <w:rPr>
                <w:rFonts w:ascii="Arial Narrow" w:hAnsi="Arial Narrow"/>
                <w:color w:val="auto"/>
                <w:sz w:val="22"/>
                <w:szCs w:val="22"/>
                <w:lang w:val="fr-FR"/>
              </w:rPr>
            </w:pPr>
            <w:r>
              <w:rPr>
                <w:rFonts w:ascii="Arial Narrow" w:hAnsi="Arial Narrow"/>
                <w:color w:val="auto"/>
                <w:sz w:val="22"/>
                <w:szCs w:val="22"/>
                <w:lang w:val="fr-FR"/>
              </w:rPr>
              <w:t>P</w:t>
            </w:r>
            <w:r w:rsidR="005F673D">
              <w:rPr>
                <w:rFonts w:ascii="Arial Narrow" w:hAnsi="Arial Narrow"/>
                <w:color w:val="auto"/>
                <w:sz w:val="22"/>
                <w:szCs w:val="22"/>
                <w:lang w:val="fr-FR"/>
              </w:rPr>
              <w:t>our</w:t>
            </w:r>
            <w:r>
              <w:rPr>
                <w:rFonts w:ascii="Arial Narrow" w:hAnsi="Arial Narrow"/>
                <w:color w:val="auto"/>
                <w:sz w:val="22"/>
                <w:szCs w:val="22"/>
                <w:lang w:val="fr-FR"/>
              </w:rPr>
              <w:t xml:space="preserve"> l’estimation de cout unitaire du réfrigérateur (estimé à 7850 dollars par l’Unicef),</w:t>
            </w:r>
            <w:r w:rsidR="005F673D">
              <w:rPr>
                <w:rFonts w:ascii="Arial Narrow" w:hAnsi="Arial Narrow"/>
                <w:color w:val="auto"/>
                <w:sz w:val="22"/>
                <w:szCs w:val="22"/>
                <w:lang w:val="fr-FR"/>
              </w:rPr>
              <w:t xml:space="preserve"> </w:t>
            </w:r>
            <w:r>
              <w:rPr>
                <w:rFonts w:ascii="Arial Narrow" w:hAnsi="Arial Narrow"/>
                <w:color w:val="auto"/>
                <w:sz w:val="22"/>
                <w:szCs w:val="22"/>
                <w:lang w:val="fr-FR"/>
              </w:rPr>
              <w:t>le pays s’est référé au cout réel d’exécution lors de</w:t>
            </w:r>
            <w:r w:rsidR="00121040">
              <w:rPr>
                <w:rFonts w:ascii="Arial Narrow" w:hAnsi="Arial Narrow"/>
                <w:color w:val="auto"/>
                <w:sz w:val="22"/>
                <w:szCs w:val="22"/>
                <w:lang w:val="fr-FR"/>
              </w:rPr>
              <w:t>s</w:t>
            </w:r>
            <w:r>
              <w:rPr>
                <w:rFonts w:ascii="Arial Narrow" w:hAnsi="Arial Narrow"/>
                <w:color w:val="auto"/>
                <w:sz w:val="22"/>
                <w:szCs w:val="22"/>
                <w:lang w:val="fr-FR"/>
              </w:rPr>
              <w:t xml:space="preserve"> dernières acquisitions de r</w:t>
            </w:r>
            <w:r w:rsidR="00121040">
              <w:rPr>
                <w:rFonts w:ascii="Arial Narrow" w:hAnsi="Arial Narrow"/>
                <w:color w:val="auto"/>
                <w:sz w:val="22"/>
                <w:szCs w:val="22"/>
                <w:lang w:val="fr-FR"/>
              </w:rPr>
              <w:t>éfrigérateurs avec le fonds GAVI/RSS2</w:t>
            </w:r>
            <w:r>
              <w:rPr>
                <w:rFonts w:ascii="Arial Narrow" w:hAnsi="Arial Narrow"/>
                <w:color w:val="auto"/>
                <w:sz w:val="22"/>
                <w:szCs w:val="22"/>
                <w:lang w:val="fr-FR"/>
              </w:rPr>
              <w:t xml:space="preserve"> via par l’Unicef.</w:t>
            </w:r>
          </w:p>
          <w:p w14:paraId="4D0363D2" w14:textId="487A0E5E" w:rsidR="009F665E" w:rsidRPr="00970E05" w:rsidRDefault="002C22F2" w:rsidP="00001EEB">
            <w:pPr>
              <w:pStyle w:val="CEPATabletext"/>
              <w:jc w:val="both"/>
              <w:rPr>
                <w:rFonts w:ascii="Arial" w:hAnsi="Arial" w:cs="Arial"/>
                <w:color w:val="auto"/>
                <w:lang w:val="fr-FR"/>
              </w:rPr>
            </w:pPr>
            <w:r w:rsidRPr="0087506C">
              <w:rPr>
                <w:rFonts w:ascii="Arial Narrow" w:hAnsi="Arial Narrow" w:cs="Arial"/>
                <w:color w:val="auto"/>
                <w:szCs w:val="22"/>
                <w:lang w:val="fr-FR"/>
              </w:rPr>
              <w:t>L’installation de</w:t>
            </w:r>
            <w:r w:rsidR="00632E35">
              <w:rPr>
                <w:rFonts w:ascii="Arial Narrow" w:hAnsi="Arial Narrow" w:cs="Arial"/>
                <w:color w:val="auto"/>
                <w:szCs w:val="22"/>
                <w:lang w:val="fr-FR"/>
              </w:rPr>
              <w:t>s</w:t>
            </w:r>
            <w:r w:rsidRPr="0087506C">
              <w:rPr>
                <w:rFonts w:ascii="Arial Narrow" w:hAnsi="Arial Narrow" w:cs="Arial"/>
                <w:color w:val="auto"/>
                <w:szCs w:val="22"/>
                <w:lang w:val="fr-FR"/>
              </w:rPr>
              <w:t xml:space="preserve"> nouveaux réfrigérateurs et le remplacement </w:t>
            </w:r>
            <w:r w:rsidR="00B728E8" w:rsidRPr="0087506C">
              <w:rPr>
                <w:rFonts w:ascii="Arial Narrow" w:hAnsi="Arial Narrow" w:cs="Arial"/>
                <w:color w:val="auto"/>
                <w:szCs w:val="22"/>
                <w:lang w:val="fr-FR"/>
              </w:rPr>
              <w:t xml:space="preserve">de ceux existants se fera  selon 4 priorités </w:t>
            </w:r>
            <w:r w:rsidRPr="0087506C">
              <w:rPr>
                <w:rFonts w:ascii="Arial Narrow" w:hAnsi="Arial Narrow" w:cs="Arial"/>
                <w:color w:val="auto"/>
                <w:szCs w:val="22"/>
                <w:lang w:val="fr-FR"/>
              </w:rPr>
              <w:t xml:space="preserve">: (i) Priorité1 : centres de santé non encore équipés en réfrigérateurs, </w:t>
            </w:r>
            <w:r w:rsidR="00F65F30" w:rsidRPr="0087506C">
              <w:rPr>
                <w:rFonts w:ascii="Arial Narrow" w:hAnsi="Arial Narrow" w:cs="Arial"/>
                <w:color w:val="auto"/>
                <w:szCs w:val="22"/>
                <w:lang w:val="fr-FR"/>
              </w:rPr>
              <w:t xml:space="preserve"> (ii) Priorité 2 : centres de santé disposant de  </w:t>
            </w:r>
            <w:r w:rsidRPr="0087506C">
              <w:rPr>
                <w:rFonts w:ascii="Arial Narrow" w:hAnsi="Arial Narrow" w:cs="Arial"/>
                <w:color w:val="auto"/>
                <w:szCs w:val="22"/>
                <w:lang w:val="fr-FR"/>
              </w:rPr>
              <w:t xml:space="preserve">réfrigérateurs  </w:t>
            </w:r>
            <w:r w:rsidR="002D3316">
              <w:rPr>
                <w:rFonts w:ascii="Arial Narrow" w:hAnsi="Arial Narrow" w:cs="Arial"/>
                <w:color w:val="auto"/>
                <w:szCs w:val="22"/>
                <w:lang w:val="fr-FR"/>
              </w:rPr>
              <w:t>en panne (</w:t>
            </w:r>
            <w:r w:rsidR="0020707C" w:rsidRPr="0087506C">
              <w:rPr>
                <w:rFonts w:ascii="Arial Narrow" w:hAnsi="Arial Narrow" w:cs="Arial"/>
                <w:color w:val="auto"/>
                <w:szCs w:val="22"/>
                <w:lang w:val="fr-FR"/>
              </w:rPr>
              <w:t xml:space="preserve">PQS </w:t>
            </w:r>
            <w:r w:rsidR="002D3316">
              <w:rPr>
                <w:rFonts w:ascii="Arial Narrow" w:hAnsi="Arial Narrow" w:cs="Arial"/>
                <w:color w:val="auto"/>
                <w:szCs w:val="22"/>
                <w:lang w:val="fr-FR"/>
              </w:rPr>
              <w:t>et non PQS)</w:t>
            </w:r>
            <w:r w:rsidRPr="0087506C">
              <w:rPr>
                <w:rFonts w:ascii="Arial Narrow" w:hAnsi="Arial Narrow" w:cs="Arial"/>
                <w:color w:val="auto"/>
                <w:szCs w:val="22"/>
                <w:lang w:val="fr-FR"/>
              </w:rPr>
              <w:t xml:space="preserve"> ; (ii</w:t>
            </w:r>
            <w:r w:rsidR="0020707C" w:rsidRPr="0087506C">
              <w:rPr>
                <w:rFonts w:ascii="Arial Narrow" w:hAnsi="Arial Narrow" w:cs="Arial"/>
                <w:color w:val="auto"/>
                <w:szCs w:val="22"/>
                <w:lang w:val="fr-FR"/>
              </w:rPr>
              <w:t>i</w:t>
            </w:r>
            <w:r w:rsidRPr="0087506C">
              <w:rPr>
                <w:rFonts w:ascii="Arial Narrow" w:hAnsi="Arial Narrow" w:cs="Arial"/>
                <w:color w:val="auto"/>
                <w:szCs w:val="22"/>
                <w:lang w:val="fr-FR"/>
              </w:rPr>
              <w:t xml:space="preserve">) Priorité </w:t>
            </w:r>
            <w:r w:rsidR="0020707C" w:rsidRPr="0087506C">
              <w:rPr>
                <w:rFonts w:ascii="Arial Narrow" w:hAnsi="Arial Narrow" w:cs="Arial"/>
                <w:color w:val="auto"/>
                <w:szCs w:val="22"/>
                <w:lang w:val="fr-FR"/>
              </w:rPr>
              <w:t>3</w:t>
            </w:r>
            <w:r w:rsidRPr="0087506C">
              <w:rPr>
                <w:rFonts w:ascii="Arial Narrow" w:hAnsi="Arial Narrow" w:cs="Arial"/>
                <w:color w:val="auto"/>
                <w:szCs w:val="22"/>
                <w:lang w:val="fr-FR"/>
              </w:rPr>
              <w:t xml:space="preserve"> : </w:t>
            </w:r>
            <w:r w:rsidR="00B728E8" w:rsidRPr="0087506C">
              <w:rPr>
                <w:rFonts w:ascii="Arial Narrow" w:hAnsi="Arial Narrow" w:cs="Arial"/>
                <w:color w:val="auto"/>
                <w:szCs w:val="22"/>
                <w:lang w:val="fr-FR"/>
              </w:rPr>
              <w:t xml:space="preserve">Centres de sante avec </w:t>
            </w:r>
            <w:r w:rsidRPr="0087506C">
              <w:rPr>
                <w:rFonts w:ascii="Arial Narrow" w:hAnsi="Arial Narrow" w:cs="Arial"/>
                <w:color w:val="auto"/>
                <w:szCs w:val="22"/>
                <w:lang w:val="fr-FR"/>
              </w:rPr>
              <w:t xml:space="preserve">réfrigérateurs </w:t>
            </w:r>
            <w:r w:rsidR="0020707C" w:rsidRPr="0087506C">
              <w:rPr>
                <w:rFonts w:ascii="Arial Narrow" w:hAnsi="Arial Narrow" w:cs="Arial"/>
                <w:color w:val="auto"/>
                <w:szCs w:val="22"/>
                <w:lang w:val="fr-FR"/>
              </w:rPr>
              <w:t>qui ont plus de 10 ans</w:t>
            </w:r>
            <w:r w:rsidR="007B606E" w:rsidRPr="0087506C">
              <w:rPr>
                <w:rFonts w:ascii="Arial Narrow" w:hAnsi="Arial Narrow" w:cs="Arial"/>
                <w:color w:val="auto"/>
                <w:szCs w:val="22"/>
                <w:lang w:val="fr-FR"/>
              </w:rPr>
              <w:t xml:space="preserve"> d’âge</w:t>
            </w:r>
            <w:r w:rsidR="0020707C" w:rsidRPr="0087506C">
              <w:rPr>
                <w:rFonts w:ascii="Arial Narrow" w:hAnsi="Arial Narrow" w:cs="Arial"/>
                <w:color w:val="auto"/>
                <w:szCs w:val="22"/>
                <w:lang w:val="fr-FR"/>
              </w:rPr>
              <w:t xml:space="preserve"> ; (iv</w:t>
            </w:r>
            <w:r w:rsidRPr="0087506C">
              <w:rPr>
                <w:rFonts w:ascii="Arial Narrow" w:hAnsi="Arial Narrow" w:cs="Arial"/>
                <w:color w:val="auto"/>
                <w:szCs w:val="22"/>
                <w:lang w:val="fr-FR"/>
              </w:rPr>
              <w:t xml:space="preserve">) Priorité </w:t>
            </w:r>
            <w:r w:rsidR="0020707C" w:rsidRPr="0087506C">
              <w:rPr>
                <w:rFonts w:ascii="Arial Narrow" w:hAnsi="Arial Narrow" w:cs="Arial"/>
                <w:color w:val="auto"/>
                <w:szCs w:val="22"/>
                <w:lang w:val="fr-FR"/>
              </w:rPr>
              <w:t>4</w:t>
            </w:r>
            <w:r w:rsidRPr="0087506C">
              <w:rPr>
                <w:rFonts w:ascii="Arial Narrow" w:hAnsi="Arial Narrow" w:cs="Arial"/>
                <w:color w:val="auto"/>
                <w:szCs w:val="22"/>
                <w:lang w:val="fr-FR"/>
              </w:rPr>
              <w:t xml:space="preserve"> : </w:t>
            </w:r>
            <w:r w:rsidR="00B728E8" w:rsidRPr="0087506C">
              <w:rPr>
                <w:rFonts w:ascii="Arial Narrow" w:hAnsi="Arial Narrow" w:cs="Arial"/>
                <w:color w:val="auto"/>
                <w:szCs w:val="22"/>
                <w:lang w:val="fr-FR"/>
              </w:rPr>
              <w:t>Centres de sante avec</w:t>
            </w:r>
            <w:r w:rsidRPr="0087506C">
              <w:rPr>
                <w:rFonts w:ascii="Arial Narrow" w:hAnsi="Arial Narrow" w:cs="Arial"/>
                <w:color w:val="auto"/>
                <w:szCs w:val="22"/>
                <w:lang w:val="fr-FR"/>
              </w:rPr>
              <w:t xml:space="preserve">  réfrigérateurs </w:t>
            </w:r>
            <w:r w:rsidR="0020707C" w:rsidRPr="0087506C">
              <w:rPr>
                <w:rFonts w:ascii="Arial Narrow" w:hAnsi="Arial Narrow" w:cs="Arial"/>
                <w:color w:val="auto"/>
                <w:szCs w:val="22"/>
                <w:lang w:val="fr-FR"/>
              </w:rPr>
              <w:t>non PQS qui ont moins de 10 ans</w:t>
            </w:r>
            <w:r w:rsidR="007B606E" w:rsidRPr="0087506C">
              <w:rPr>
                <w:rFonts w:ascii="Arial Narrow" w:hAnsi="Arial Narrow" w:cs="Arial"/>
                <w:color w:val="auto"/>
                <w:szCs w:val="22"/>
                <w:lang w:val="fr-FR"/>
              </w:rPr>
              <w:t xml:space="preserve"> d’âge</w:t>
            </w:r>
            <w:r w:rsidR="007343D2" w:rsidRPr="0087506C">
              <w:rPr>
                <w:rFonts w:ascii="Arial Narrow" w:hAnsi="Arial Narrow" w:cs="Arial"/>
                <w:color w:val="auto"/>
                <w:szCs w:val="22"/>
                <w:lang w:val="fr-FR"/>
              </w:rPr>
              <w:t>.</w:t>
            </w:r>
          </w:p>
        </w:tc>
      </w:tr>
    </w:tbl>
    <w:p w14:paraId="64F75310" w14:textId="77777777" w:rsidR="00271F44" w:rsidRPr="00970E05" w:rsidRDefault="00BA10A5" w:rsidP="007B606E">
      <w:pPr>
        <w:spacing w:after="160" w:line="259" w:lineRule="auto"/>
        <w:jc w:val="left"/>
        <w:rPr>
          <w:rFonts w:ascii="Arial" w:hAnsi="Arial"/>
          <w:lang w:val="fr-FR"/>
        </w:rPr>
      </w:pPr>
      <w:r w:rsidRPr="00970E05">
        <w:rPr>
          <w:lang w:val="fr-FR"/>
        </w:rPr>
        <w:br w:type="page"/>
      </w:r>
      <w:bookmarkStart w:id="8" w:name="_Toc432586879"/>
      <w:bookmarkStart w:id="9" w:name="_Toc438482473"/>
      <w:r w:rsidR="00271F44" w:rsidRPr="00970E05">
        <w:rPr>
          <w:rFonts w:ascii="Arial" w:hAnsi="Arial"/>
          <w:lang w:val="fr-FR"/>
        </w:rPr>
        <w:t xml:space="preserve">Partie D : Soutien </w:t>
      </w:r>
      <w:r w:rsidR="00675B59" w:rsidRPr="00970E05">
        <w:rPr>
          <w:rFonts w:ascii="Arial" w:hAnsi="Arial"/>
          <w:lang w:val="fr-FR"/>
        </w:rPr>
        <w:t xml:space="preserve">DE LA </w:t>
      </w:r>
      <w:r w:rsidR="00271F44" w:rsidRPr="00970E05">
        <w:rPr>
          <w:rFonts w:ascii="Arial" w:hAnsi="Arial"/>
          <w:lang w:val="fr-FR"/>
        </w:rPr>
        <w:t>demandé</w:t>
      </w:r>
      <w:bookmarkEnd w:id="8"/>
      <w:bookmarkEnd w:id="9"/>
    </w:p>
    <w:tbl>
      <w:tblPr>
        <w:tblStyle w:val="Grilledutableau"/>
        <w:tblW w:w="51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22"/>
      </w:tblGrid>
      <w:tr w:rsidR="00970E05" w:rsidRPr="0028244E" w14:paraId="7EC8C31A" w14:textId="77777777" w:rsidTr="00775CBD">
        <w:trPr>
          <w:cnfStyle w:val="100000000000" w:firstRow="1" w:lastRow="0" w:firstColumn="0" w:lastColumn="0" w:oddVBand="0" w:evenVBand="0" w:oddHBand="0" w:evenHBand="0" w:firstRowFirstColumn="0" w:firstRowLastColumn="0" w:lastRowFirstColumn="0" w:lastRowLastColumn="0"/>
          <w:trHeight w:val="311"/>
        </w:trPr>
        <w:tc>
          <w:tcPr>
            <w:tcW w:w="5000" w:type="pct"/>
            <w:shd w:val="clear" w:color="auto" w:fill="0070C0"/>
          </w:tcPr>
          <w:p w14:paraId="7F3A6885" w14:textId="77777777" w:rsidR="0003405D" w:rsidRPr="00970E05" w:rsidRDefault="00FB56E3" w:rsidP="00275522">
            <w:pPr>
              <w:pStyle w:val="CEPATabletext"/>
              <w:jc w:val="both"/>
              <w:rPr>
                <w:rFonts w:ascii="Arial" w:hAnsi="Arial" w:cs="Arial"/>
                <w:b w:val="0"/>
                <w:color w:val="auto"/>
                <w:lang w:val="fr-FR"/>
              </w:rPr>
            </w:pPr>
            <w:r w:rsidRPr="00970E05">
              <w:rPr>
                <w:rFonts w:ascii="Arial" w:hAnsi="Arial" w:cs="Arial"/>
                <w:bCs/>
                <w:color w:val="auto"/>
                <w:lang w:val="fr-FR"/>
              </w:rPr>
              <w:t xml:space="preserve">8. </w:t>
            </w:r>
            <w:r w:rsidRPr="00970E05">
              <w:rPr>
                <w:rFonts w:ascii="Arial" w:hAnsi="Arial" w:cs="Arial"/>
                <w:b w:val="0"/>
                <w:color w:val="auto"/>
                <w:lang w:val="fr-FR"/>
              </w:rPr>
              <w:t>La</w:t>
            </w:r>
            <w:r w:rsidR="008D3528" w:rsidRPr="00970E05">
              <w:rPr>
                <w:rFonts w:ascii="Arial" w:hAnsi="Arial" w:cs="Arial"/>
                <w:b w:val="0"/>
                <w:color w:val="auto"/>
                <w:lang w:val="fr-FR"/>
              </w:rPr>
              <w:t xml:space="preserve"> quantité et le budget total de l’</w:t>
            </w:r>
            <w:r w:rsidRPr="00970E05">
              <w:rPr>
                <w:rFonts w:ascii="Arial" w:hAnsi="Arial" w:cs="Arial"/>
                <w:b w:val="0"/>
                <w:color w:val="auto"/>
                <w:lang w:val="fr-FR"/>
              </w:rPr>
              <w:t xml:space="preserve">ECF demandé (comprenant la plate-forme et l'investissement conjoint du </w:t>
            </w:r>
            <w:r w:rsidR="00C1490E" w:rsidRPr="00970E05">
              <w:rPr>
                <w:rFonts w:ascii="Arial" w:hAnsi="Arial" w:cs="Arial"/>
                <w:b w:val="0"/>
                <w:color w:val="auto"/>
                <w:lang w:val="fr-FR"/>
              </w:rPr>
              <w:t>Pays</w:t>
            </w:r>
            <w:r w:rsidRPr="00970E05">
              <w:rPr>
                <w:rFonts w:ascii="Arial" w:hAnsi="Arial" w:cs="Arial"/>
                <w:b w:val="0"/>
                <w:color w:val="auto"/>
                <w:lang w:val="fr-FR"/>
              </w:rPr>
              <w:t>)</w:t>
            </w:r>
          </w:p>
        </w:tc>
      </w:tr>
      <w:tr w:rsidR="00970E05" w:rsidRPr="00970E05" w14:paraId="39E3C43C" w14:textId="77777777" w:rsidTr="00775CBD">
        <w:trPr>
          <w:trHeight w:val="1823"/>
        </w:trPr>
        <w:tc>
          <w:tcPr>
            <w:tcW w:w="5000" w:type="pct"/>
            <w:shd w:val="clear" w:color="auto" w:fill="auto"/>
          </w:tcPr>
          <w:p w14:paraId="76F1C855" w14:textId="77777777" w:rsidR="00B47CB7" w:rsidRPr="00775CBD" w:rsidRDefault="00BE2E31" w:rsidP="00BE2E31">
            <w:pPr>
              <w:pStyle w:val="CEPATabletext"/>
              <w:rPr>
                <w:rFonts w:ascii="Arial" w:hAnsi="Arial"/>
                <w:color w:val="auto"/>
                <w:sz w:val="14"/>
                <w:lang w:val="fr-FR"/>
              </w:rPr>
            </w:pPr>
            <w:r w:rsidRPr="00775CBD">
              <w:rPr>
                <w:rFonts w:ascii="Arial" w:hAnsi="Arial" w:cs="Arial"/>
                <w:i/>
                <w:iCs/>
                <w:color w:val="auto"/>
                <w:sz w:val="12"/>
                <w:szCs w:val="20"/>
                <w:lang w:val="fr-FR"/>
              </w:rPr>
              <w:t xml:space="preserve">Veuillez utiliser le </w:t>
            </w:r>
            <w:r w:rsidRPr="00775CBD">
              <w:rPr>
                <w:rFonts w:ascii="Arial" w:hAnsi="Arial" w:cs="Arial"/>
                <w:b/>
                <w:bCs/>
                <w:i/>
                <w:iCs/>
                <w:color w:val="auto"/>
                <w:sz w:val="12"/>
                <w:szCs w:val="20"/>
                <w:lang w:val="fr-FR"/>
              </w:rPr>
              <w:t>formulaire de budgétisation de la plate-forme d'optimisation ECF</w:t>
            </w:r>
            <w:r w:rsidR="008D3528" w:rsidRPr="00775CBD">
              <w:rPr>
                <w:rFonts w:ascii="Arial" w:hAnsi="Arial" w:cs="Arial"/>
                <w:i/>
                <w:iCs/>
                <w:color w:val="auto"/>
                <w:sz w:val="12"/>
                <w:szCs w:val="20"/>
                <w:lang w:val="fr-FR"/>
              </w:rPr>
              <w:t xml:space="preserve"> pour inscrire</w:t>
            </w:r>
            <w:r w:rsidRPr="00775CBD">
              <w:rPr>
                <w:rFonts w:ascii="Arial" w:hAnsi="Arial" w:cs="Arial"/>
                <w:i/>
                <w:iCs/>
                <w:color w:val="auto"/>
                <w:sz w:val="12"/>
                <w:szCs w:val="20"/>
                <w:lang w:val="fr-FR"/>
              </w:rPr>
              <w:t xml:space="preserve"> le montant annuel de l'aide demandée à la fois en termes de nombre d'unités et de coûts (y compris les coûts d'achat et de services groupés). Indiquez et justifiez toute exigence complémentaire (par exemple, fabricant, caractéristi</w:t>
            </w:r>
            <w:r w:rsidR="00DB26C5" w:rsidRPr="00775CBD">
              <w:rPr>
                <w:rFonts w:ascii="Arial" w:hAnsi="Arial" w:cs="Arial"/>
                <w:i/>
                <w:iCs/>
                <w:color w:val="auto"/>
                <w:sz w:val="12"/>
                <w:szCs w:val="20"/>
                <w:lang w:val="fr-FR"/>
              </w:rPr>
              <w:t>ques).</w:t>
            </w:r>
          </w:p>
          <w:bookmarkStart w:id="10" w:name="_MON_1515853932"/>
          <w:bookmarkEnd w:id="10"/>
          <w:p w14:paraId="349F69E1" w14:textId="401A030B" w:rsidR="00BE2E31" w:rsidRPr="00970E05" w:rsidRDefault="00820649" w:rsidP="00BE2E31">
            <w:pPr>
              <w:pStyle w:val="CEPATabletext"/>
              <w:rPr>
                <w:rFonts w:ascii="Arial" w:hAnsi="Arial" w:cs="Arial"/>
                <w:color w:val="auto"/>
              </w:rPr>
            </w:pPr>
            <w:r w:rsidRPr="00970E05">
              <w:rPr>
                <w:rFonts w:ascii="Arial" w:hAnsi="Arial" w:cs="Arial"/>
                <w:i/>
                <w:iCs/>
                <w:color w:val="auto"/>
                <w:sz w:val="20"/>
                <w:szCs w:val="20"/>
                <w:lang w:val="fr-FR" w:eastAsia="en-US"/>
              </w:rPr>
              <w:object w:dxaOrig="2069" w:dyaOrig="1339" w14:anchorId="73009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6.5pt" o:ole="">
                  <v:imagedata r:id="rId27" o:title=""/>
                </v:shape>
                <o:OLEObject Type="Embed" ProgID="Excel.Sheet.12" ShapeID="_x0000_i1025" DrawAspect="Icon" ObjectID="_1525877111" r:id="rId28"/>
              </w:object>
            </w:r>
          </w:p>
          <w:p w14:paraId="62ADA019" w14:textId="77777777" w:rsidR="00BE2E31" w:rsidRPr="00970E05" w:rsidRDefault="008F61F5" w:rsidP="00BE2E31">
            <w:pPr>
              <w:pStyle w:val="CEPATabletext"/>
              <w:rPr>
                <w:rFonts w:ascii="Arial" w:hAnsi="Arial" w:cs="Arial"/>
                <w:color w:val="auto"/>
              </w:rPr>
            </w:pPr>
            <w:hyperlink r:id="rId29" w:history="1">
              <w:r w:rsidR="00093DD0" w:rsidRPr="00970E05">
                <w:rPr>
                  <w:rStyle w:val="Lienhypertexte"/>
                  <w:rFonts w:ascii="Arial" w:hAnsi="Arial" w:cs="Arial"/>
                  <w:color w:val="auto"/>
                  <w:sz w:val="20"/>
                  <w:szCs w:val="20"/>
                  <w:highlight w:val="yellow"/>
                  <w:lang w:val="en-US"/>
                </w:rPr>
                <w:t>www.gavi.org/XXXXXXXXXXXX</w:t>
              </w:r>
            </w:hyperlink>
            <w:r w:rsidR="00093DD0" w:rsidRPr="00970E05">
              <w:rPr>
                <w:rStyle w:val="Lienhypertexte"/>
                <w:rFonts w:ascii="Arial" w:hAnsi="Arial" w:cs="Arial"/>
                <w:color w:val="auto"/>
                <w:sz w:val="20"/>
                <w:szCs w:val="20"/>
                <w:highlight w:val="yellow"/>
                <w:lang w:val="en-US"/>
              </w:rPr>
              <w:t xml:space="preserve"> &lt;LINK TO BE UPDATED&gt;</w:t>
            </w:r>
          </w:p>
        </w:tc>
      </w:tr>
    </w:tbl>
    <w:p w14:paraId="71EC13E0" w14:textId="77777777" w:rsidR="00972D7D" w:rsidRPr="00866F57" w:rsidRDefault="00972D7D">
      <w:pPr>
        <w:spacing w:after="160" w:line="259" w:lineRule="auto"/>
        <w:jc w:val="left"/>
        <w:rPr>
          <w:sz w:val="2"/>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70E05" w:rsidRPr="0028244E" w14:paraId="4C9F86D4"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08C36FAA" w14:textId="77777777" w:rsidR="00972D7D" w:rsidRPr="00970E05" w:rsidRDefault="00FB56E3" w:rsidP="00E0251B">
            <w:pPr>
              <w:pStyle w:val="CEPATabletext"/>
              <w:jc w:val="both"/>
              <w:rPr>
                <w:rFonts w:ascii="Arial" w:hAnsi="Arial" w:cs="Arial"/>
                <w:color w:val="auto"/>
                <w:lang w:val="fr-FR"/>
              </w:rPr>
            </w:pPr>
            <w:r w:rsidRPr="00970E05">
              <w:rPr>
                <w:rFonts w:ascii="Arial" w:hAnsi="Arial" w:cs="Arial"/>
                <w:bCs/>
                <w:color w:val="auto"/>
                <w:lang w:val="fr-FR"/>
              </w:rPr>
              <w:t xml:space="preserve">9. Justification de l'échelle et de la technologie demandées </w:t>
            </w:r>
            <w:r w:rsidRPr="00970E05">
              <w:rPr>
                <w:rFonts w:ascii="Arial" w:hAnsi="Arial" w:cs="Arial"/>
                <w:b w:val="0"/>
                <w:i/>
                <w:iCs/>
                <w:color w:val="auto"/>
                <w:lang w:val="fr-FR"/>
              </w:rPr>
              <w:t>(</w:t>
            </w:r>
            <w:r w:rsidRPr="00970E05">
              <w:rPr>
                <w:rFonts w:ascii="Arial" w:hAnsi="Arial" w:cs="Arial"/>
                <w:b w:val="0"/>
                <w:i/>
                <w:iCs/>
                <w:color w:val="auto"/>
                <w:szCs w:val="22"/>
                <w:lang w:val="fr-FR"/>
              </w:rPr>
              <w:t>approximativement 1/2 page</w:t>
            </w:r>
            <w:r w:rsidRPr="00970E05">
              <w:rPr>
                <w:rFonts w:ascii="Arial" w:hAnsi="Arial" w:cs="Arial"/>
                <w:b w:val="0"/>
                <w:i/>
                <w:iCs/>
                <w:color w:val="auto"/>
                <w:lang w:val="fr-FR"/>
              </w:rPr>
              <w:t>)</w:t>
            </w:r>
          </w:p>
        </w:tc>
      </w:tr>
      <w:tr w:rsidR="00970E05" w:rsidRPr="0028244E" w14:paraId="706E0DE0" w14:textId="77777777" w:rsidTr="00127617">
        <w:tc>
          <w:tcPr>
            <w:tcW w:w="5000" w:type="pct"/>
            <w:shd w:val="clear" w:color="auto" w:fill="auto"/>
          </w:tcPr>
          <w:p w14:paraId="1F044417" w14:textId="1527723B" w:rsidR="00972D7D" w:rsidRPr="00775CBD" w:rsidRDefault="00127617" w:rsidP="00127617">
            <w:pPr>
              <w:pStyle w:val="CEPATabletext"/>
              <w:rPr>
                <w:rFonts w:ascii="Arial" w:hAnsi="Arial" w:cs="Arial"/>
                <w:color w:val="auto"/>
                <w:sz w:val="12"/>
                <w:szCs w:val="20"/>
                <w:lang w:val="fr-FR"/>
              </w:rPr>
            </w:pPr>
            <w:r w:rsidRPr="00775CBD">
              <w:rPr>
                <w:rFonts w:ascii="Arial" w:hAnsi="Arial" w:cs="Arial"/>
                <w:iCs/>
                <w:color w:val="auto"/>
                <w:sz w:val="12"/>
                <w:szCs w:val="20"/>
                <w:lang w:val="fr-FR"/>
              </w:rPr>
              <w:t xml:space="preserve">Étant donné la conception actuelle ou anticipée du système ECF dans le </w:t>
            </w:r>
            <w:r w:rsidR="00C1490E" w:rsidRPr="00775CBD">
              <w:rPr>
                <w:rFonts w:ascii="Arial" w:hAnsi="Arial" w:cs="Arial"/>
                <w:iCs/>
                <w:color w:val="auto"/>
                <w:sz w:val="12"/>
                <w:szCs w:val="20"/>
                <w:lang w:val="fr-FR"/>
              </w:rPr>
              <w:t>Pays</w:t>
            </w:r>
            <w:r w:rsidRPr="00775CBD">
              <w:rPr>
                <w:rFonts w:ascii="Arial" w:hAnsi="Arial" w:cs="Arial"/>
                <w:iCs/>
                <w:color w:val="auto"/>
                <w:sz w:val="12"/>
                <w:szCs w:val="20"/>
                <w:lang w:val="fr-FR"/>
              </w:rPr>
              <w:t>, il convient de justifier que votre demande est à la bonne échelle et vise la technologie (nombre, capacité, type) adéquate pour répondre aux goul</w:t>
            </w:r>
            <w:r w:rsidR="00675B59" w:rsidRPr="00775CBD">
              <w:rPr>
                <w:rFonts w:ascii="Arial" w:hAnsi="Arial" w:cs="Arial"/>
                <w:iCs/>
                <w:color w:val="auto"/>
                <w:sz w:val="12"/>
                <w:szCs w:val="20"/>
                <w:lang w:val="fr-FR"/>
              </w:rPr>
              <w:t>o</w:t>
            </w:r>
            <w:r w:rsidRPr="00775CBD">
              <w:rPr>
                <w:rFonts w:ascii="Arial" w:hAnsi="Arial" w:cs="Arial"/>
                <w:iCs/>
                <w:color w:val="auto"/>
                <w:sz w:val="12"/>
                <w:szCs w:val="20"/>
                <w:lang w:val="fr-FR"/>
              </w:rPr>
              <w:t>ts d'étranglement identifiés.</w:t>
            </w:r>
          </w:p>
          <w:p w14:paraId="01B4EE5E" w14:textId="77777777" w:rsidR="00972D7D" w:rsidRPr="00775CBD" w:rsidRDefault="00972D7D" w:rsidP="00127617">
            <w:pPr>
              <w:pStyle w:val="CEPATabletext"/>
              <w:jc w:val="both"/>
              <w:rPr>
                <w:rFonts w:ascii="Arial" w:hAnsi="Arial" w:cs="Arial"/>
                <w:iCs/>
                <w:color w:val="auto"/>
                <w:sz w:val="12"/>
                <w:szCs w:val="20"/>
                <w:lang w:val="fr-FR"/>
              </w:rPr>
            </w:pPr>
            <w:r w:rsidRPr="00775CBD">
              <w:rPr>
                <w:rFonts w:ascii="Arial" w:hAnsi="Arial" w:cs="Arial"/>
                <w:iCs/>
                <w:color w:val="auto"/>
                <w:sz w:val="12"/>
                <w:szCs w:val="20"/>
                <w:lang w:val="fr-FR"/>
              </w:rPr>
              <w:t>Fourni</w:t>
            </w:r>
            <w:r w:rsidR="008D3528" w:rsidRPr="00775CBD">
              <w:rPr>
                <w:rFonts w:ascii="Arial" w:hAnsi="Arial" w:cs="Arial"/>
                <w:iCs/>
                <w:color w:val="auto"/>
                <w:sz w:val="12"/>
                <w:szCs w:val="20"/>
                <w:lang w:val="fr-FR"/>
              </w:rPr>
              <w:t>r</w:t>
            </w:r>
            <w:r w:rsidRPr="00775CBD">
              <w:rPr>
                <w:rFonts w:ascii="Arial" w:hAnsi="Arial" w:cs="Arial"/>
                <w:iCs/>
                <w:color w:val="auto"/>
                <w:sz w:val="12"/>
                <w:szCs w:val="20"/>
                <w:lang w:val="fr-FR"/>
              </w:rPr>
              <w:t xml:space="preserve"> : </w:t>
            </w:r>
            <w:r w:rsidRPr="00775CBD">
              <w:rPr>
                <w:rFonts w:ascii="Arial" w:hAnsi="Arial" w:cs="Arial"/>
                <w:b/>
                <w:bCs/>
                <w:iCs/>
                <w:color w:val="auto"/>
                <w:sz w:val="12"/>
                <w:szCs w:val="20"/>
                <w:lang w:val="fr-FR"/>
              </w:rPr>
              <w:t>Pièce jointe obligatoire n ° 8 :</w:t>
            </w:r>
            <w:r w:rsidRPr="00775CBD">
              <w:rPr>
                <w:rFonts w:ascii="Arial" w:hAnsi="Arial" w:cs="Arial"/>
                <w:iCs/>
                <w:color w:val="auto"/>
                <w:sz w:val="12"/>
                <w:szCs w:val="20"/>
                <w:lang w:val="fr-FR"/>
              </w:rPr>
              <w:t xml:space="preserve"> Sélection de l'équipement et de la </w:t>
            </w:r>
            <w:r w:rsidRPr="00775CBD">
              <w:rPr>
                <w:rFonts w:ascii="Arial" w:hAnsi="Arial" w:cs="Arial"/>
                <w:b/>
                <w:iCs/>
                <w:color w:val="auto"/>
                <w:sz w:val="12"/>
                <w:szCs w:val="20"/>
                <w:lang w:val="fr-FR"/>
              </w:rPr>
              <w:t>pièce jointe en option n° 14 </w:t>
            </w:r>
            <w:r w:rsidRPr="00775CBD">
              <w:rPr>
                <w:rFonts w:ascii="Arial" w:hAnsi="Arial" w:cs="Arial"/>
                <w:iCs/>
                <w:color w:val="auto"/>
                <w:sz w:val="12"/>
                <w:szCs w:val="20"/>
                <w:lang w:val="fr-FR"/>
              </w:rPr>
              <w:t>: Coût total de l'appropriation (le cas échéant)</w:t>
            </w:r>
          </w:p>
          <w:p w14:paraId="67EE2C27" w14:textId="77777777" w:rsidR="003C0FF3" w:rsidRDefault="003C0FF3" w:rsidP="003C0FF3">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 xml:space="preserve">En RDC, le choix des réfrigérateurs solaires SDD est motivé par la non fiabilité du réseau électrique national, les besoins programmatiques, l’expérience acquise, la standardisation du parc d’équipements afin de faciliter la maintenance et le coût total de possession. </w:t>
            </w:r>
          </w:p>
          <w:p w14:paraId="6972449E" w14:textId="77777777" w:rsidR="00866F57" w:rsidRPr="00001EEB" w:rsidRDefault="00866F57" w:rsidP="003C0FF3">
            <w:pPr>
              <w:pStyle w:val="CEPATabletext"/>
              <w:jc w:val="both"/>
              <w:rPr>
                <w:rFonts w:ascii="Arial Narrow" w:hAnsi="Arial Narrow" w:cs="Arial"/>
                <w:color w:val="auto"/>
                <w:sz w:val="14"/>
                <w:szCs w:val="22"/>
                <w:lang w:val="fr-FR"/>
              </w:rPr>
            </w:pPr>
          </w:p>
          <w:p w14:paraId="3720D352" w14:textId="34558D9C" w:rsidR="007343D2" w:rsidRPr="002D3965" w:rsidRDefault="00123295" w:rsidP="00127617">
            <w:pPr>
              <w:pStyle w:val="CEPATabletext"/>
              <w:jc w:val="both"/>
              <w:rPr>
                <w:rFonts w:ascii="Arial Narrow" w:hAnsi="Arial Narrow" w:cs="Arial"/>
                <w:color w:val="auto"/>
                <w:szCs w:val="22"/>
                <w:lang w:val="fr-FR"/>
              </w:rPr>
            </w:pPr>
            <w:r>
              <w:rPr>
                <w:rFonts w:ascii="Arial Narrow" w:hAnsi="Arial Narrow" w:cs="Arial"/>
                <w:color w:val="auto"/>
                <w:szCs w:val="22"/>
                <w:lang w:val="fr-FR"/>
              </w:rPr>
              <w:t>Environ</w:t>
            </w:r>
            <w:r w:rsidR="001068B5" w:rsidRPr="002D3965">
              <w:rPr>
                <w:rFonts w:ascii="Arial Narrow" w:hAnsi="Arial Narrow" w:cs="Arial"/>
                <w:color w:val="auto"/>
                <w:szCs w:val="22"/>
                <w:lang w:val="fr-FR"/>
              </w:rPr>
              <w:t xml:space="preserve"> </w:t>
            </w:r>
            <w:r>
              <w:rPr>
                <w:rFonts w:ascii="Arial Narrow" w:hAnsi="Arial Narrow" w:cs="Arial"/>
                <w:color w:val="auto"/>
                <w:szCs w:val="22"/>
                <w:lang w:val="fr-FR"/>
              </w:rPr>
              <w:t>42</w:t>
            </w:r>
            <w:r w:rsidR="007343D2" w:rsidRPr="002D3965">
              <w:rPr>
                <w:rFonts w:ascii="Arial Narrow" w:hAnsi="Arial Narrow" w:cs="Arial"/>
                <w:color w:val="auto"/>
                <w:szCs w:val="22"/>
                <w:lang w:val="fr-FR"/>
              </w:rPr>
              <w:t xml:space="preserve">% des </w:t>
            </w:r>
            <w:r w:rsidR="00D76DE3" w:rsidRPr="002D3965">
              <w:rPr>
                <w:rFonts w:ascii="Arial Narrow" w:hAnsi="Arial Narrow" w:cs="Arial"/>
                <w:color w:val="auto"/>
                <w:szCs w:val="22"/>
                <w:lang w:val="fr-FR"/>
              </w:rPr>
              <w:t xml:space="preserve">équipements </w:t>
            </w:r>
            <w:r w:rsidR="003C0FF3" w:rsidRPr="002D3965">
              <w:rPr>
                <w:rFonts w:ascii="Arial Narrow" w:hAnsi="Arial Narrow" w:cs="Arial"/>
                <w:color w:val="auto"/>
                <w:szCs w:val="22"/>
                <w:lang w:val="fr-FR"/>
              </w:rPr>
              <w:t>Cd</w:t>
            </w:r>
            <w:r w:rsidR="00A16487" w:rsidRPr="002D3965">
              <w:rPr>
                <w:rFonts w:ascii="Arial Narrow" w:hAnsi="Arial Narrow" w:cs="Arial"/>
                <w:color w:val="auto"/>
                <w:szCs w:val="22"/>
                <w:lang w:val="fr-FR"/>
              </w:rPr>
              <w:t>F</w:t>
            </w:r>
            <w:r w:rsidR="00837D24" w:rsidRPr="002D3965">
              <w:rPr>
                <w:rFonts w:ascii="Arial Narrow" w:hAnsi="Arial Narrow" w:cs="Arial"/>
                <w:color w:val="auto"/>
                <w:szCs w:val="22"/>
                <w:lang w:val="fr-FR"/>
              </w:rPr>
              <w:t xml:space="preserve"> utilisé</w:t>
            </w:r>
            <w:r w:rsidR="001068B5" w:rsidRPr="002D3965">
              <w:rPr>
                <w:rFonts w:ascii="Arial Narrow" w:hAnsi="Arial Narrow" w:cs="Arial"/>
                <w:color w:val="auto"/>
                <w:szCs w:val="22"/>
                <w:lang w:val="fr-FR"/>
              </w:rPr>
              <w:t xml:space="preserve">s dans les centres de santé, </w:t>
            </w:r>
            <w:r w:rsidR="007343D2" w:rsidRPr="002D3965">
              <w:rPr>
                <w:rFonts w:ascii="Arial Narrow" w:hAnsi="Arial Narrow" w:cs="Arial"/>
                <w:color w:val="auto"/>
                <w:szCs w:val="22"/>
                <w:lang w:val="fr-FR"/>
              </w:rPr>
              <w:t xml:space="preserve">fonctionnent </w:t>
            </w:r>
            <w:r w:rsidR="00D76DE3" w:rsidRPr="002D3965">
              <w:rPr>
                <w:rFonts w:ascii="Arial Narrow" w:hAnsi="Arial Narrow" w:cs="Arial"/>
                <w:color w:val="auto"/>
                <w:szCs w:val="22"/>
                <w:lang w:val="fr-FR"/>
              </w:rPr>
              <w:t xml:space="preserve">au pétrole, </w:t>
            </w:r>
            <w:r w:rsidR="001068B5" w:rsidRPr="002D3965">
              <w:rPr>
                <w:rFonts w:ascii="Arial Narrow" w:hAnsi="Arial Narrow" w:cs="Arial"/>
                <w:color w:val="auto"/>
                <w:szCs w:val="22"/>
                <w:lang w:val="fr-FR"/>
              </w:rPr>
              <w:t xml:space="preserve">qui </w:t>
            </w:r>
            <w:r w:rsidR="00D76DE3" w:rsidRPr="002D3965">
              <w:rPr>
                <w:rFonts w:ascii="Arial Narrow" w:hAnsi="Arial Narrow" w:cs="Arial"/>
                <w:color w:val="auto"/>
                <w:szCs w:val="22"/>
                <w:lang w:val="fr-FR"/>
              </w:rPr>
              <w:t xml:space="preserve">devrait </w:t>
            </w:r>
            <w:r w:rsidR="009D3069" w:rsidRPr="002D3965">
              <w:rPr>
                <w:rFonts w:ascii="Arial Narrow" w:hAnsi="Arial Narrow" w:cs="Arial"/>
                <w:color w:val="auto"/>
                <w:szCs w:val="22"/>
                <w:lang w:val="fr-FR"/>
              </w:rPr>
              <w:t>couter</w:t>
            </w:r>
            <w:r w:rsidR="00D76DE3" w:rsidRPr="002D3965">
              <w:rPr>
                <w:rFonts w:ascii="Arial Narrow" w:hAnsi="Arial Narrow" w:cs="Arial"/>
                <w:color w:val="auto"/>
                <w:szCs w:val="22"/>
                <w:lang w:val="fr-FR"/>
              </w:rPr>
              <w:t xml:space="preserve"> au pays e</w:t>
            </w:r>
            <w:r w:rsidR="007343D2" w:rsidRPr="002D3965">
              <w:rPr>
                <w:rFonts w:ascii="Arial Narrow" w:hAnsi="Arial Narrow" w:cs="Arial"/>
                <w:color w:val="auto"/>
                <w:szCs w:val="22"/>
                <w:lang w:val="fr-FR"/>
              </w:rPr>
              <w:t xml:space="preserve">nviron </w:t>
            </w:r>
            <w:bookmarkStart w:id="11" w:name="OLE_LINK1"/>
            <w:r w:rsidR="007343D2" w:rsidRPr="002D3965">
              <w:rPr>
                <w:rFonts w:ascii="Arial Narrow" w:hAnsi="Arial Narrow" w:cs="Arial"/>
                <w:color w:val="auto"/>
                <w:szCs w:val="22"/>
                <w:lang w:val="fr-FR"/>
              </w:rPr>
              <w:t>427838</w:t>
            </w:r>
            <w:bookmarkEnd w:id="11"/>
            <w:r w:rsidR="009D3069" w:rsidRPr="002D3965">
              <w:rPr>
                <w:rFonts w:ascii="Arial Narrow" w:hAnsi="Arial Narrow" w:cs="Arial"/>
                <w:color w:val="auto"/>
                <w:szCs w:val="22"/>
                <w:lang w:val="fr-FR"/>
              </w:rPr>
              <w:t xml:space="preserve"> $USD/mois soit </w:t>
            </w:r>
            <w:r w:rsidR="00D76DE3" w:rsidRPr="002D3965">
              <w:rPr>
                <w:rFonts w:ascii="Arial Narrow" w:hAnsi="Arial Narrow" w:cs="Arial"/>
                <w:color w:val="auto"/>
                <w:szCs w:val="22"/>
                <w:lang w:val="fr-FR"/>
              </w:rPr>
              <w:t>5134</w:t>
            </w:r>
            <w:r w:rsidR="007343D2" w:rsidRPr="002D3965">
              <w:rPr>
                <w:rFonts w:ascii="Arial Narrow" w:hAnsi="Arial Narrow" w:cs="Arial"/>
                <w:color w:val="auto"/>
                <w:szCs w:val="22"/>
                <w:lang w:val="fr-FR"/>
              </w:rPr>
              <w:t>056 $USD</w:t>
            </w:r>
            <w:r w:rsidR="009D3069" w:rsidRPr="002D3965">
              <w:rPr>
                <w:rFonts w:ascii="Arial Narrow" w:hAnsi="Arial Narrow" w:cs="Arial"/>
                <w:color w:val="auto"/>
                <w:szCs w:val="22"/>
                <w:lang w:val="fr-FR"/>
              </w:rPr>
              <w:t>/an</w:t>
            </w:r>
            <w:r w:rsidR="00CB0EF2">
              <w:rPr>
                <w:rFonts w:ascii="Arial Narrow" w:hAnsi="Arial Narrow" w:cs="Arial"/>
                <w:color w:val="auto"/>
                <w:szCs w:val="22"/>
                <w:lang w:val="fr-FR"/>
              </w:rPr>
              <w:t xml:space="preserve"> </w:t>
            </w:r>
            <w:r w:rsidR="00CB0EF2" w:rsidRPr="00866F57">
              <w:rPr>
                <w:rFonts w:ascii="Arial Narrow" w:hAnsi="Arial Narrow" w:cs="Arial"/>
                <w:color w:val="auto"/>
                <w:szCs w:val="22"/>
                <w:lang w:val="fr-FR"/>
              </w:rPr>
              <w:t>(45 litres</w:t>
            </w:r>
            <w:r>
              <w:rPr>
                <w:rFonts w:ascii="Arial Narrow" w:hAnsi="Arial Narrow" w:cs="Arial"/>
                <w:color w:val="auto"/>
                <w:szCs w:val="22"/>
                <w:lang w:val="fr-FR"/>
              </w:rPr>
              <w:t>/réfrigérateur/mois</w:t>
            </w:r>
            <w:r w:rsidR="00CB0EF2" w:rsidRPr="00866F57">
              <w:rPr>
                <w:rFonts w:ascii="Arial Narrow" w:hAnsi="Arial Narrow" w:cs="Arial"/>
                <w:color w:val="auto"/>
                <w:szCs w:val="22"/>
                <w:lang w:val="fr-FR"/>
              </w:rPr>
              <w:t xml:space="preserve"> équivalent à 90$UD</w:t>
            </w:r>
            <w:r>
              <w:rPr>
                <w:rFonts w:ascii="Arial Narrow" w:hAnsi="Arial Narrow" w:cs="Arial"/>
                <w:color w:val="auto"/>
                <w:szCs w:val="22"/>
                <w:lang w:val="fr-FR"/>
              </w:rPr>
              <w:t>/réfrigérateur/mois</w:t>
            </w:r>
            <w:r w:rsidR="00CB0EF2" w:rsidRPr="00866F57">
              <w:rPr>
                <w:rFonts w:ascii="Arial Narrow" w:hAnsi="Arial Narrow" w:cs="Arial"/>
                <w:color w:val="auto"/>
                <w:szCs w:val="22"/>
                <w:lang w:val="fr-FR"/>
              </w:rPr>
              <w:t>)</w:t>
            </w:r>
            <w:r w:rsidR="009D3069" w:rsidRPr="002D3965">
              <w:rPr>
                <w:rFonts w:ascii="Arial Narrow" w:hAnsi="Arial Narrow" w:cs="Arial"/>
                <w:color w:val="auto"/>
                <w:szCs w:val="22"/>
                <w:lang w:val="fr-FR"/>
              </w:rPr>
              <w:t xml:space="preserve">, ce </w:t>
            </w:r>
            <w:r w:rsidR="001068B5" w:rsidRPr="002D3965">
              <w:rPr>
                <w:rFonts w:ascii="Arial Narrow" w:hAnsi="Arial Narrow" w:cs="Arial"/>
                <w:color w:val="auto"/>
                <w:szCs w:val="22"/>
                <w:lang w:val="fr-FR"/>
              </w:rPr>
              <w:t xml:space="preserve">qui </w:t>
            </w:r>
            <w:r w:rsidR="007343D2" w:rsidRPr="002D3965">
              <w:rPr>
                <w:rFonts w:ascii="Arial Narrow" w:hAnsi="Arial Narrow" w:cs="Arial"/>
                <w:color w:val="auto"/>
                <w:szCs w:val="22"/>
                <w:lang w:val="fr-FR"/>
              </w:rPr>
              <w:t>représente</w:t>
            </w:r>
            <w:r>
              <w:rPr>
                <w:rFonts w:ascii="Arial Narrow" w:hAnsi="Arial Narrow" w:cs="Arial"/>
                <w:color w:val="auto"/>
                <w:szCs w:val="22"/>
                <w:lang w:val="fr-FR"/>
              </w:rPr>
              <w:t xml:space="preserve"> environ le cout d’achat</w:t>
            </w:r>
            <w:r w:rsidR="001068B5" w:rsidRPr="002D3965">
              <w:rPr>
                <w:rFonts w:ascii="Arial Narrow" w:hAnsi="Arial Narrow" w:cs="Arial"/>
                <w:color w:val="auto"/>
                <w:szCs w:val="22"/>
                <w:lang w:val="fr-FR"/>
              </w:rPr>
              <w:t xml:space="preserve"> 650</w:t>
            </w:r>
            <w:r w:rsidR="007343D2" w:rsidRPr="002D3965">
              <w:rPr>
                <w:rFonts w:ascii="Arial Narrow" w:hAnsi="Arial Narrow" w:cs="Arial"/>
                <w:color w:val="auto"/>
                <w:szCs w:val="22"/>
                <w:lang w:val="fr-FR"/>
              </w:rPr>
              <w:t xml:space="preserve"> réf</w:t>
            </w:r>
            <w:r w:rsidR="00A03E92" w:rsidRPr="002D3965">
              <w:rPr>
                <w:rFonts w:ascii="Arial Narrow" w:hAnsi="Arial Narrow" w:cs="Arial"/>
                <w:color w:val="auto"/>
                <w:szCs w:val="22"/>
                <w:lang w:val="fr-FR"/>
              </w:rPr>
              <w:t xml:space="preserve">rigérateurs solaires TCW40SDD. </w:t>
            </w:r>
            <w:r w:rsidR="007343D2" w:rsidRPr="002D3965">
              <w:rPr>
                <w:rFonts w:ascii="Arial Narrow" w:hAnsi="Arial Narrow" w:cs="Arial"/>
                <w:color w:val="auto"/>
                <w:szCs w:val="22"/>
                <w:lang w:val="fr-FR"/>
              </w:rPr>
              <w:t xml:space="preserve">L’absence des fonds sécurisés pour l’achat </w:t>
            </w:r>
            <w:r w:rsidR="001068B5" w:rsidRPr="002D3965">
              <w:rPr>
                <w:rFonts w:ascii="Arial Narrow" w:hAnsi="Arial Narrow" w:cs="Arial"/>
                <w:color w:val="auto"/>
                <w:szCs w:val="22"/>
                <w:lang w:val="fr-FR"/>
              </w:rPr>
              <w:t xml:space="preserve">et l’approvisionnement </w:t>
            </w:r>
            <w:r w:rsidR="007343D2" w:rsidRPr="002D3965">
              <w:rPr>
                <w:rFonts w:ascii="Arial Narrow" w:hAnsi="Arial Narrow" w:cs="Arial"/>
                <w:color w:val="auto"/>
                <w:szCs w:val="22"/>
                <w:lang w:val="fr-FR"/>
              </w:rPr>
              <w:t xml:space="preserve">du </w:t>
            </w:r>
            <w:r w:rsidR="009D3069" w:rsidRPr="002D3965">
              <w:rPr>
                <w:rFonts w:ascii="Arial Narrow" w:hAnsi="Arial Narrow" w:cs="Arial"/>
                <w:color w:val="auto"/>
                <w:szCs w:val="22"/>
                <w:lang w:val="fr-FR"/>
              </w:rPr>
              <w:t>pétrole</w:t>
            </w:r>
            <w:r w:rsidR="006B3268">
              <w:rPr>
                <w:rFonts w:ascii="Arial Narrow" w:hAnsi="Arial Narrow" w:cs="Arial"/>
                <w:color w:val="auto"/>
                <w:szCs w:val="22"/>
                <w:lang w:val="fr-FR"/>
              </w:rPr>
              <w:t xml:space="preserve"> et des pièces de rechange</w:t>
            </w:r>
            <w:r w:rsidR="009D3069" w:rsidRPr="002D3965">
              <w:rPr>
                <w:rFonts w:ascii="Arial Narrow" w:hAnsi="Arial Narrow" w:cs="Arial"/>
                <w:color w:val="auto"/>
                <w:szCs w:val="22"/>
                <w:lang w:val="fr-FR"/>
              </w:rPr>
              <w:t xml:space="preserve">, </w:t>
            </w:r>
            <w:r w:rsidR="007343D2" w:rsidRPr="002D3965">
              <w:rPr>
                <w:rFonts w:ascii="Arial Narrow" w:hAnsi="Arial Narrow" w:cs="Arial"/>
                <w:color w:val="auto"/>
                <w:szCs w:val="22"/>
                <w:lang w:val="fr-FR"/>
              </w:rPr>
              <w:t xml:space="preserve">la </w:t>
            </w:r>
            <w:r w:rsidR="009D3069" w:rsidRPr="002D3965">
              <w:rPr>
                <w:rFonts w:ascii="Arial Narrow" w:hAnsi="Arial Narrow" w:cs="Arial"/>
                <w:color w:val="auto"/>
                <w:szCs w:val="22"/>
                <w:lang w:val="fr-FR"/>
              </w:rPr>
              <w:t xml:space="preserve">mauvaise qualité de </w:t>
            </w:r>
            <w:r w:rsidR="007343D2" w:rsidRPr="002D3965">
              <w:rPr>
                <w:rFonts w:ascii="Arial Narrow" w:hAnsi="Arial Narrow" w:cs="Arial"/>
                <w:color w:val="auto"/>
                <w:szCs w:val="22"/>
                <w:lang w:val="fr-FR"/>
              </w:rPr>
              <w:t xml:space="preserve">la maintenance </w:t>
            </w:r>
            <w:r w:rsidR="00A03E92" w:rsidRPr="002D3965">
              <w:rPr>
                <w:rFonts w:ascii="Arial Narrow" w:hAnsi="Arial Narrow" w:cs="Arial"/>
                <w:color w:val="auto"/>
                <w:szCs w:val="22"/>
                <w:lang w:val="fr-FR"/>
              </w:rPr>
              <w:t xml:space="preserve">entraine souvent des ruptures de la </w:t>
            </w:r>
            <w:r w:rsidR="00837D24" w:rsidRPr="002D3965">
              <w:rPr>
                <w:rFonts w:ascii="Arial Narrow" w:hAnsi="Arial Narrow" w:cs="Arial"/>
                <w:color w:val="auto"/>
                <w:szCs w:val="22"/>
                <w:lang w:val="fr-FR"/>
              </w:rPr>
              <w:t>Cd</w:t>
            </w:r>
            <w:r w:rsidR="00A16487" w:rsidRPr="002D3965">
              <w:rPr>
                <w:rFonts w:ascii="Arial Narrow" w:hAnsi="Arial Narrow" w:cs="Arial"/>
                <w:color w:val="auto"/>
                <w:szCs w:val="22"/>
                <w:lang w:val="fr-FR"/>
              </w:rPr>
              <w:t>F</w:t>
            </w:r>
            <w:r w:rsidR="00A03E92" w:rsidRPr="002D3965">
              <w:rPr>
                <w:rFonts w:ascii="Arial Narrow" w:hAnsi="Arial Narrow" w:cs="Arial"/>
                <w:color w:val="auto"/>
                <w:szCs w:val="22"/>
                <w:lang w:val="fr-FR"/>
              </w:rPr>
              <w:t xml:space="preserve"> et </w:t>
            </w:r>
            <w:r w:rsidR="00BA7C35">
              <w:rPr>
                <w:rFonts w:ascii="Arial Narrow" w:hAnsi="Arial Narrow" w:cs="Arial"/>
                <w:color w:val="auto"/>
                <w:szCs w:val="22"/>
                <w:lang w:val="fr-FR"/>
              </w:rPr>
              <w:t>d</w:t>
            </w:r>
            <w:r w:rsidR="00837D24" w:rsidRPr="002D3965">
              <w:rPr>
                <w:rFonts w:ascii="Arial Narrow" w:hAnsi="Arial Narrow" w:cs="Arial"/>
                <w:color w:val="auto"/>
                <w:szCs w:val="22"/>
                <w:lang w:val="fr-FR"/>
              </w:rPr>
              <w:t xml:space="preserve">es pertes en </w:t>
            </w:r>
            <w:r w:rsidR="007343D2" w:rsidRPr="002D3965">
              <w:rPr>
                <w:rFonts w:ascii="Arial Narrow" w:hAnsi="Arial Narrow" w:cs="Arial"/>
                <w:color w:val="auto"/>
                <w:szCs w:val="22"/>
                <w:lang w:val="fr-FR"/>
              </w:rPr>
              <w:t>vaccins</w:t>
            </w:r>
            <w:r w:rsidR="003B1407" w:rsidRPr="002D3965">
              <w:rPr>
                <w:rFonts w:ascii="Arial Narrow" w:hAnsi="Arial Narrow" w:cs="Arial"/>
                <w:color w:val="auto"/>
                <w:szCs w:val="22"/>
                <w:lang w:val="fr-FR"/>
              </w:rPr>
              <w:t>.</w:t>
            </w:r>
          </w:p>
          <w:p w14:paraId="0157D400" w14:textId="4BA4C408" w:rsidR="003B1407" w:rsidRPr="00123295" w:rsidRDefault="00837D24" w:rsidP="00670E0C">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Jusqu’en fin 2015,</w:t>
            </w:r>
            <w:r w:rsidR="00F91525" w:rsidRPr="002D3965">
              <w:rPr>
                <w:rFonts w:ascii="Arial Narrow" w:hAnsi="Arial Narrow" w:cs="Arial"/>
                <w:color w:val="auto"/>
                <w:szCs w:val="22"/>
                <w:lang w:val="fr-FR"/>
              </w:rPr>
              <w:t xml:space="preserve"> </w:t>
            </w:r>
            <w:r w:rsidRPr="002D3965">
              <w:rPr>
                <w:rFonts w:ascii="Arial Narrow" w:hAnsi="Arial Narrow" w:cs="Arial"/>
                <w:color w:val="auto"/>
                <w:szCs w:val="22"/>
                <w:lang w:val="fr-FR"/>
              </w:rPr>
              <w:t>l</w:t>
            </w:r>
            <w:r w:rsidR="00A03E92" w:rsidRPr="002D3965">
              <w:rPr>
                <w:rFonts w:ascii="Arial Narrow" w:hAnsi="Arial Narrow" w:cs="Arial"/>
                <w:color w:val="auto"/>
                <w:szCs w:val="22"/>
                <w:lang w:val="fr-FR"/>
              </w:rPr>
              <w:t xml:space="preserve">e pays a enregistré également </w:t>
            </w:r>
            <w:r w:rsidR="00210CDC" w:rsidRPr="002D3965">
              <w:rPr>
                <w:rFonts w:ascii="Arial Narrow" w:hAnsi="Arial Narrow" w:cs="Arial"/>
                <w:color w:val="auto"/>
                <w:szCs w:val="22"/>
                <w:lang w:val="fr-FR"/>
              </w:rPr>
              <w:t>des</w:t>
            </w:r>
            <w:r w:rsidR="009D3069" w:rsidRPr="002D3965">
              <w:rPr>
                <w:rFonts w:ascii="Arial Narrow" w:hAnsi="Arial Narrow" w:cs="Arial"/>
                <w:color w:val="auto"/>
                <w:szCs w:val="22"/>
                <w:lang w:val="fr-FR"/>
              </w:rPr>
              <w:t xml:space="preserve"> </w:t>
            </w:r>
            <w:r w:rsidR="003B1407" w:rsidRPr="002D3965">
              <w:rPr>
                <w:rFonts w:ascii="Arial Narrow" w:hAnsi="Arial Narrow" w:cs="Arial"/>
                <w:color w:val="auto"/>
                <w:szCs w:val="22"/>
                <w:lang w:val="fr-FR"/>
              </w:rPr>
              <w:t>incendie</w:t>
            </w:r>
            <w:r w:rsidR="009D3069" w:rsidRPr="002D3965">
              <w:rPr>
                <w:rFonts w:ascii="Arial Narrow" w:hAnsi="Arial Narrow" w:cs="Arial"/>
                <w:color w:val="auto"/>
                <w:szCs w:val="22"/>
                <w:lang w:val="fr-FR"/>
              </w:rPr>
              <w:t>s</w:t>
            </w:r>
            <w:r w:rsidR="003B1407" w:rsidRPr="002D3965">
              <w:rPr>
                <w:rFonts w:ascii="Arial Narrow" w:hAnsi="Arial Narrow" w:cs="Arial"/>
                <w:color w:val="auto"/>
                <w:szCs w:val="22"/>
                <w:lang w:val="fr-FR"/>
              </w:rPr>
              <w:t xml:space="preserve"> </w:t>
            </w:r>
            <w:r w:rsidR="00A03E92" w:rsidRPr="002D3965">
              <w:rPr>
                <w:rFonts w:ascii="Arial Narrow" w:hAnsi="Arial Narrow" w:cs="Arial"/>
                <w:color w:val="auto"/>
                <w:szCs w:val="22"/>
                <w:lang w:val="fr-FR"/>
              </w:rPr>
              <w:t>de dépôts</w:t>
            </w:r>
            <w:r w:rsidRPr="002D3965">
              <w:rPr>
                <w:rFonts w:ascii="Arial Narrow" w:hAnsi="Arial Narrow" w:cs="Arial"/>
                <w:color w:val="auto"/>
                <w:szCs w:val="22"/>
                <w:lang w:val="fr-FR"/>
              </w:rPr>
              <w:t xml:space="preserve"> des </w:t>
            </w:r>
            <w:r w:rsidR="00F91525" w:rsidRPr="002D3965">
              <w:rPr>
                <w:rFonts w:ascii="Arial Narrow" w:hAnsi="Arial Narrow" w:cs="Arial"/>
                <w:color w:val="auto"/>
                <w:szCs w:val="22"/>
                <w:lang w:val="fr-FR"/>
              </w:rPr>
              <w:t>antennes, des</w:t>
            </w:r>
            <w:r w:rsidRPr="002D3965">
              <w:rPr>
                <w:rFonts w:ascii="Arial Narrow" w:hAnsi="Arial Narrow" w:cs="Arial"/>
                <w:color w:val="auto"/>
                <w:szCs w:val="22"/>
                <w:lang w:val="fr-FR"/>
              </w:rPr>
              <w:t xml:space="preserve"> Bureaux </w:t>
            </w:r>
            <w:r w:rsidR="00F91525" w:rsidRPr="002D3965">
              <w:rPr>
                <w:rFonts w:ascii="Arial Narrow" w:hAnsi="Arial Narrow" w:cs="Arial"/>
                <w:color w:val="auto"/>
                <w:szCs w:val="22"/>
                <w:lang w:val="fr-FR"/>
              </w:rPr>
              <w:t>c</w:t>
            </w:r>
            <w:r w:rsidRPr="002D3965">
              <w:rPr>
                <w:rFonts w:ascii="Arial Narrow" w:hAnsi="Arial Narrow" w:cs="Arial"/>
                <w:color w:val="auto"/>
                <w:szCs w:val="22"/>
                <w:lang w:val="fr-FR"/>
              </w:rPr>
              <w:t>e</w:t>
            </w:r>
            <w:r w:rsidR="00123295">
              <w:rPr>
                <w:rFonts w:ascii="Arial Narrow" w:hAnsi="Arial Narrow" w:cs="Arial"/>
                <w:color w:val="auto"/>
                <w:szCs w:val="22"/>
                <w:lang w:val="fr-FR"/>
              </w:rPr>
              <w:t>ntraux des ZS et des CS</w:t>
            </w:r>
            <w:r w:rsidR="00F91525" w:rsidRPr="002D3965">
              <w:rPr>
                <w:rFonts w:ascii="Arial Narrow" w:hAnsi="Arial Narrow" w:cs="Arial"/>
                <w:color w:val="auto"/>
                <w:szCs w:val="22"/>
                <w:lang w:val="fr-FR"/>
              </w:rPr>
              <w:t xml:space="preserve"> </w:t>
            </w:r>
            <w:r w:rsidR="00123295">
              <w:rPr>
                <w:rFonts w:ascii="Arial Narrow" w:hAnsi="Arial Narrow" w:cs="Arial"/>
                <w:color w:val="auto"/>
                <w:szCs w:val="22"/>
                <w:lang w:val="fr-FR"/>
              </w:rPr>
              <w:t>(incendies des</w:t>
            </w:r>
            <w:r w:rsidR="00123295" w:rsidRPr="00123295">
              <w:rPr>
                <w:rFonts w:ascii="Arial Narrow" w:hAnsi="Arial Narrow" w:cs="Arial"/>
                <w:color w:val="auto"/>
                <w:szCs w:val="22"/>
                <w:lang w:val="fr-FR"/>
              </w:rPr>
              <w:t xml:space="preserve"> Antennes de Mbandaka en 2007, de Boende en 2013</w:t>
            </w:r>
            <w:r w:rsidR="00123295">
              <w:rPr>
                <w:rFonts w:ascii="Arial Narrow" w:hAnsi="Arial Narrow" w:cs="Arial"/>
                <w:color w:val="auto"/>
                <w:szCs w:val="22"/>
                <w:lang w:val="fr-FR"/>
              </w:rPr>
              <w:t xml:space="preserve">…), </w:t>
            </w:r>
            <w:r w:rsidR="00F91525" w:rsidRPr="002D3965">
              <w:rPr>
                <w:rFonts w:ascii="Arial Narrow" w:hAnsi="Arial Narrow" w:cs="Arial"/>
                <w:color w:val="auto"/>
                <w:szCs w:val="22"/>
                <w:lang w:val="fr-FR"/>
              </w:rPr>
              <w:t xml:space="preserve">causant des pertes très importantes en ressources, </w:t>
            </w:r>
            <w:r w:rsidR="002D3965" w:rsidRPr="002D3965">
              <w:rPr>
                <w:rFonts w:ascii="Arial Narrow" w:hAnsi="Arial Narrow" w:cs="Arial"/>
                <w:color w:val="auto"/>
                <w:szCs w:val="22"/>
                <w:lang w:val="fr-FR"/>
              </w:rPr>
              <w:t>due</w:t>
            </w:r>
            <w:r w:rsidR="00F91525" w:rsidRPr="002D3965">
              <w:rPr>
                <w:rFonts w:ascii="Arial Narrow" w:hAnsi="Arial Narrow" w:cs="Arial"/>
                <w:color w:val="auto"/>
                <w:szCs w:val="22"/>
                <w:lang w:val="fr-FR"/>
              </w:rPr>
              <w:t xml:space="preserve"> essentiellement à la défaillance des réfrigérateurs à pétrole dont le </w:t>
            </w:r>
            <w:r w:rsidR="00F91525" w:rsidRPr="00123295">
              <w:rPr>
                <w:rFonts w:ascii="Arial Narrow" w:hAnsi="Arial Narrow" w:cs="Arial"/>
                <w:color w:val="auto"/>
                <w:szCs w:val="22"/>
                <w:lang w:val="fr-FR"/>
              </w:rPr>
              <w:t xml:space="preserve">Sibir en particulier. </w:t>
            </w:r>
            <w:r w:rsidR="00A03E92" w:rsidRPr="00123295">
              <w:rPr>
                <w:rFonts w:ascii="Arial Narrow" w:hAnsi="Arial Narrow" w:cs="Arial"/>
                <w:color w:val="auto"/>
                <w:szCs w:val="22"/>
                <w:lang w:val="fr-FR"/>
              </w:rPr>
              <w:t>De même la RDC</w:t>
            </w:r>
            <w:r w:rsidR="003B1407" w:rsidRPr="00123295">
              <w:rPr>
                <w:rFonts w:ascii="Arial Narrow" w:hAnsi="Arial Narrow" w:cs="Arial"/>
                <w:color w:val="auto"/>
                <w:szCs w:val="22"/>
                <w:lang w:val="fr-FR"/>
              </w:rPr>
              <w:t xml:space="preserve"> n’est pas </w:t>
            </w:r>
            <w:r w:rsidR="00A03E92" w:rsidRPr="00123295">
              <w:rPr>
                <w:rFonts w:ascii="Arial Narrow" w:hAnsi="Arial Narrow" w:cs="Arial"/>
                <w:color w:val="auto"/>
                <w:szCs w:val="22"/>
                <w:lang w:val="fr-FR"/>
              </w:rPr>
              <w:t>épargnée</w:t>
            </w:r>
            <w:r w:rsidR="003B1407" w:rsidRPr="00123295">
              <w:rPr>
                <w:rFonts w:ascii="Arial Narrow" w:hAnsi="Arial Narrow" w:cs="Arial"/>
                <w:color w:val="auto"/>
                <w:szCs w:val="22"/>
                <w:lang w:val="fr-FR"/>
              </w:rPr>
              <w:t xml:space="preserve"> du phénomène de réchauffement</w:t>
            </w:r>
            <w:r w:rsidR="00A03E92" w:rsidRPr="00123295">
              <w:rPr>
                <w:rFonts w:ascii="Arial Narrow" w:hAnsi="Arial Narrow" w:cs="Arial"/>
                <w:color w:val="auto"/>
                <w:szCs w:val="22"/>
                <w:lang w:val="fr-FR"/>
              </w:rPr>
              <w:t xml:space="preserve"> climatique</w:t>
            </w:r>
            <w:r w:rsidR="003B1407" w:rsidRPr="00123295">
              <w:rPr>
                <w:rFonts w:ascii="Arial Narrow" w:hAnsi="Arial Narrow" w:cs="Arial"/>
                <w:color w:val="auto"/>
                <w:szCs w:val="22"/>
                <w:lang w:val="fr-FR"/>
              </w:rPr>
              <w:t xml:space="preserve"> avec le gaz  à effet de serre </w:t>
            </w:r>
            <w:r w:rsidR="00F91525" w:rsidRPr="00123295">
              <w:rPr>
                <w:rFonts w:ascii="Arial Narrow" w:hAnsi="Arial Narrow" w:cs="Arial"/>
                <w:color w:val="auto"/>
                <w:szCs w:val="22"/>
                <w:lang w:val="fr-FR"/>
              </w:rPr>
              <w:t>dégagé par d</w:t>
            </w:r>
            <w:r w:rsidR="00A03E92" w:rsidRPr="00123295">
              <w:rPr>
                <w:rFonts w:ascii="Arial Narrow" w:hAnsi="Arial Narrow" w:cs="Arial"/>
                <w:color w:val="auto"/>
                <w:szCs w:val="22"/>
                <w:lang w:val="fr-FR"/>
              </w:rPr>
              <w:t xml:space="preserve">es réfrigérateurs </w:t>
            </w:r>
            <w:r w:rsidR="00F91525" w:rsidRPr="00123295">
              <w:rPr>
                <w:rFonts w:ascii="Arial Narrow" w:hAnsi="Arial Narrow" w:cs="Arial"/>
                <w:color w:val="auto"/>
                <w:szCs w:val="22"/>
                <w:lang w:val="fr-FR"/>
              </w:rPr>
              <w:t>à</w:t>
            </w:r>
            <w:r w:rsidR="00A03E92" w:rsidRPr="00123295">
              <w:rPr>
                <w:rFonts w:ascii="Arial Narrow" w:hAnsi="Arial Narrow" w:cs="Arial"/>
                <w:color w:val="auto"/>
                <w:szCs w:val="22"/>
                <w:lang w:val="fr-FR"/>
              </w:rPr>
              <w:t xml:space="preserve"> pétrole</w:t>
            </w:r>
            <w:r w:rsidR="003B1407" w:rsidRPr="00123295">
              <w:rPr>
                <w:rFonts w:ascii="Arial Narrow" w:hAnsi="Arial Narrow" w:cs="Arial"/>
                <w:color w:val="auto"/>
                <w:szCs w:val="22"/>
                <w:lang w:val="fr-FR"/>
              </w:rPr>
              <w:t xml:space="preserve">.  </w:t>
            </w:r>
            <w:r w:rsidR="0031473C">
              <w:rPr>
                <w:rFonts w:ascii="Arial Narrow" w:hAnsi="Arial Narrow"/>
                <w:color w:val="auto"/>
                <w:sz w:val="20"/>
                <w:szCs w:val="20"/>
                <w:lang w:val="fr-BE"/>
              </w:rPr>
              <w:t>En se référant aux données des structures ciblées pour le CCEOP, 1,2% des centres de santé sont connectés au réseau électrique national.</w:t>
            </w:r>
          </w:p>
          <w:p w14:paraId="417D5E48" w14:textId="42017BB7" w:rsidR="00731B58" w:rsidRPr="00123295" w:rsidRDefault="00731B58" w:rsidP="00731B58">
            <w:pPr>
              <w:rPr>
                <w:rFonts w:ascii="Arial Narrow" w:hAnsi="Arial Narrow"/>
                <w:color w:val="auto"/>
                <w:sz w:val="22"/>
                <w:szCs w:val="22"/>
                <w:lang w:val="fr-FR"/>
              </w:rPr>
            </w:pPr>
            <w:r w:rsidRPr="00123295">
              <w:rPr>
                <w:rFonts w:ascii="Arial Narrow" w:hAnsi="Arial Narrow"/>
                <w:color w:val="auto"/>
                <w:sz w:val="22"/>
                <w:szCs w:val="22"/>
                <w:lang w:val="fr-FR"/>
              </w:rPr>
              <w:t xml:space="preserve">En effet le pays, est engagé dans un processus de solarisation progressive des équipements de la CdF  au niveau intermédiaire (solarisation des chambres froides) et au niveau opérationnel (dotation des centres de santé et remplacement des réfrigérateurs non PQS par des réfrigérateurs solaires SDD). </w:t>
            </w:r>
          </w:p>
          <w:p w14:paraId="4DF3EC37" w14:textId="77777777" w:rsidR="00731B58" w:rsidRPr="00AE3277" w:rsidRDefault="00731B58" w:rsidP="00731B58">
            <w:pPr>
              <w:rPr>
                <w:rFonts w:ascii="Arial Narrow" w:hAnsi="Arial Narrow"/>
                <w:color w:val="auto"/>
                <w:sz w:val="14"/>
                <w:szCs w:val="22"/>
                <w:lang w:val="fr-FR"/>
              </w:rPr>
            </w:pPr>
          </w:p>
          <w:p w14:paraId="216CA3FF" w14:textId="51265803" w:rsidR="00F91525" w:rsidRPr="002D3965" w:rsidRDefault="00F91525" w:rsidP="00670E0C">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 xml:space="preserve">En plus, certains équipements </w:t>
            </w:r>
            <w:r w:rsidR="00123295">
              <w:rPr>
                <w:rFonts w:ascii="Arial Narrow" w:hAnsi="Arial Narrow" w:cs="Arial"/>
                <w:color w:val="auto"/>
                <w:szCs w:val="22"/>
                <w:lang w:val="fr-FR"/>
              </w:rPr>
              <w:t xml:space="preserve">solaires </w:t>
            </w:r>
            <w:r w:rsidRPr="002D3965">
              <w:rPr>
                <w:rFonts w:ascii="Arial Narrow" w:hAnsi="Arial Narrow" w:cs="Arial"/>
                <w:color w:val="auto"/>
                <w:szCs w:val="22"/>
                <w:lang w:val="fr-FR"/>
              </w:rPr>
              <w:t>sont en arrêt de fonctionnement par manque des batteries non remplacées. </w:t>
            </w:r>
          </w:p>
          <w:p w14:paraId="5FDC369E" w14:textId="7E41612A" w:rsidR="00670E0C" w:rsidRPr="002D3965" w:rsidRDefault="00A03E92" w:rsidP="003B1407">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Compte tenu de</w:t>
            </w:r>
            <w:r w:rsidR="00123295">
              <w:rPr>
                <w:rFonts w:ascii="Arial Narrow" w:hAnsi="Arial Narrow" w:cs="Arial"/>
                <w:color w:val="auto"/>
                <w:szCs w:val="22"/>
                <w:lang w:val="fr-FR"/>
              </w:rPr>
              <w:t>s</w:t>
            </w:r>
            <w:r w:rsidRPr="002D3965">
              <w:rPr>
                <w:rFonts w:ascii="Arial Narrow" w:hAnsi="Arial Narrow" w:cs="Arial"/>
                <w:color w:val="auto"/>
                <w:szCs w:val="22"/>
                <w:lang w:val="fr-FR"/>
              </w:rPr>
              <w:t xml:space="preserve"> </w:t>
            </w:r>
            <w:r w:rsidR="003B1407" w:rsidRPr="002D3965">
              <w:rPr>
                <w:rFonts w:ascii="Arial Narrow" w:hAnsi="Arial Narrow" w:cs="Arial"/>
                <w:color w:val="auto"/>
                <w:szCs w:val="22"/>
                <w:lang w:val="fr-FR"/>
              </w:rPr>
              <w:t xml:space="preserve">difficultés </w:t>
            </w:r>
            <w:r w:rsidRPr="002D3965">
              <w:rPr>
                <w:rFonts w:ascii="Arial Narrow" w:hAnsi="Arial Narrow" w:cs="Arial"/>
                <w:color w:val="auto"/>
                <w:szCs w:val="22"/>
                <w:lang w:val="fr-FR"/>
              </w:rPr>
              <w:t>évoquées</w:t>
            </w:r>
            <w:r w:rsidR="00F91525" w:rsidRPr="002D3965">
              <w:rPr>
                <w:rFonts w:ascii="Arial Narrow" w:hAnsi="Arial Narrow" w:cs="Arial"/>
                <w:color w:val="auto"/>
                <w:szCs w:val="22"/>
                <w:lang w:val="fr-FR"/>
              </w:rPr>
              <w:t xml:space="preserve"> ci-dessus</w:t>
            </w:r>
            <w:r w:rsidR="003B1407" w:rsidRPr="002D3965">
              <w:rPr>
                <w:rFonts w:ascii="Arial Narrow" w:hAnsi="Arial Narrow" w:cs="Arial"/>
                <w:color w:val="auto"/>
                <w:szCs w:val="22"/>
                <w:lang w:val="fr-FR"/>
              </w:rPr>
              <w:t xml:space="preserve">, la RDC a opté pour l’utilisation des </w:t>
            </w:r>
            <w:r w:rsidRPr="002D3965">
              <w:rPr>
                <w:rFonts w:ascii="Arial Narrow" w:hAnsi="Arial Narrow" w:cs="Arial"/>
                <w:color w:val="auto"/>
                <w:szCs w:val="22"/>
                <w:lang w:val="fr-FR"/>
              </w:rPr>
              <w:t xml:space="preserve">réfrigérateurs </w:t>
            </w:r>
            <w:r w:rsidR="003B1407" w:rsidRPr="002D3965">
              <w:rPr>
                <w:rFonts w:ascii="Arial Narrow" w:hAnsi="Arial Narrow" w:cs="Arial"/>
                <w:color w:val="auto"/>
                <w:szCs w:val="22"/>
                <w:lang w:val="fr-FR"/>
              </w:rPr>
              <w:t xml:space="preserve"> solaires </w:t>
            </w:r>
            <w:r w:rsidR="00123295">
              <w:rPr>
                <w:rFonts w:ascii="Arial Narrow" w:hAnsi="Arial Narrow" w:cs="Arial"/>
                <w:color w:val="auto"/>
                <w:szCs w:val="22"/>
                <w:lang w:val="fr-FR"/>
              </w:rPr>
              <w:t xml:space="preserve">sans batterie en </w:t>
            </w:r>
            <w:r w:rsidR="003B1407" w:rsidRPr="002D3965">
              <w:rPr>
                <w:rFonts w:ascii="Arial Narrow" w:hAnsi="Arial Narrow" w:cs="Arial"/>
                <w:color w:val="auto"/>
                <w:szCs w:val="22"/>
                <w:lang w:val="fr-FR"/>
              </w:rPr>
              <w:t xml:space="preserve">raison </w:t>
            </w:r>
            <w:r w:rsidR="00F91525" w:rsidRPr="002D3965">
              <w:rPr>
                <w:rFonts w:ascii="Arial Narrow" w:hAnsi="Arial Narrow" w:cs="Arial"/>
                <w:color w:val="auto"/>
                <w:szCs w:val="22"/>
                <w:lang w:val="fr-FR"/>
              </w:rPr>
              <w:t>des avantages offerts par cette nouvelle te</w:t>
            </w:r>
            <w:r w:rsidR="00123295">
              <w:rPr>
                <w:rFonts w:ascii="Arial Narrow" w:hAnsi="Arial Narrow" w:cs="Arial"/>
                <w:color w:val="auto"/>
                <w:szCs w:val="22"/>
                <w:lang w:val="fr-FR"/>
              </w:rPr>
              <w:t>chnologie.</w:t>
            </w:r>
            <w:r w:rsidR="003B1407" w:rsidRPr="002D3965">
              <w:rPr>
                <w:rFonts w:ascii="Arial Narrow" w:hAnsi="Arial Narrow" w:cs="Arial"/>
                <w:color w:val="auto"/>
                <w:szCs w:val="22"/>
                <w:lang w:val="fr-FR"/>
              </w:rPr>
              <w:t xml:space="preserve">  </w:t>
            </w:r>
          </w:p>
          <w:p w14:paraId="28076184" w14:textId="534EE46A" w:rsidR="00CE4D9F" w:rsidRPr="00B56D51" w:rsidRDefault="00775CBD" w:rsidP="00775CBD">
            <w:pPr>
              <w:pStyle w:val="CEPATabletext"/>
              <w:jc w:val="both"/>
              <w:rPr>
                <w:rFonts w:ascii="Arial Narrow" w:hAnsi="Arial Narrow" w:cs="Arial"/>
                <w:color w:val="auto"/>
                <w:szCs w:val="22"/>
                <w:lang w:val="fr-FR"/>
              </w:rPr>
            </w:pPr>
            <w:r w:rsidRPr="00B56D51">
              <w:rPr>
                <w:rFonts w:ascii="Arial Narrow" w:hAnsi="Arial Narrow" w:cs="Arial"/>
                <w:color w:val="auto"/>
                <w:szCs w:val="22"/>
                <w:lang w:val="fr-FR"/>
              </w:rPr>
              <w:t>L</w:t>
            </w:r>
            <w:r w:rsidR="00411CEE" w:rsidRPr="00B56D51">
              <w:rPr>
                <w:rFonts w:ascii="Arial Narrow" w:hAnsi="Arial Narrow" w:cs="Arial"/>
                <w:color w:val="auto"/>
                <w:szCs w:val="22"/>
                <w:lang w:val="fr-FR"/>
              </w:rPr>
              <w:t xml:space="preserve">a satisfaction des </w:t>
            </w:r>
            <w:r w:rsidR="007E7402" w:rsidRPr="00B56D51">
              <w:rPr>
                <w:rFonts w:ascii="Arial Narrow" w:hAnsi="Arial Narrow" w:cs="Arial"/>
                <w:color w:val="auto"/>
                <w:szCs w:val="22"/>
                <w:lang w:val="fr-FR"/>
              </w:rPr>
              <w:t xml:space="preserve"> besoins en capac</w:t>
            </w:r>
            <w:r w:rsidR="00866F57" w:rsidRPr="00B56D51">
              <w:rPr>
                <w:rFonts w:ascii="Arial Narrow" w:hAnsi="Arial Narrow" w:cs="Arial"/>
                <w:color w:val="auto"/>
                <w:szCs w:val="22"/>
                <w:lang w:val="fr-FR"/>
              </w:rPr>
              <w:t>ité de production d’accumulateurs à eau refroidie</w:t>
            </w:r>
            <w:r w:rsidR="00CE4D9F" w:rsidRPr="00B56D51">
              <w:rPr>
                <w:rFonts w:ascii="Arial Narrow" w:hAnsi="Arial Narrow" w:cs="Arial"/>
                <w:color w:val="auto"/>
                <w:szCs w:val="22"/>
                <w:lang w:val="fr-FR"/>
              </w:rPr>
              <w:t xml:space="preserve"> </w:t>
            </w:r>
            <w:r w:rsidR="0062790C" w:rsidRPr="00B56D51">
              <w:rPr>
                <w:rFonts w:ascii="Arial Narrow" w:hAnsi="Arial Narrow" w:cs="Arial"/>
                <w:color w:val="auto"/>
                <w:szCs w:val="22"/>
                <w:lang w:val="fr-FR"/>
              </w:rPr>
              <w:t xml:space="preserve">au niveau des </w:t>
            </w:r>
            <w:r w:rsidR="00411CEE" w:rsidRPr="00B56D51">
              <w:rPr>
                <w:rFonts w:ascii="Arial Narrow" w:hAnsi="Arial Narrow" w:cs="Arial"/>
                <w:color w:val="auto"/>
                <w:szCs w:val="22"/>
                <w:lang w:val="fr-FR"/>
              </w:rPr>
              <w:t>centres de santé organisant des stratégies avancées est une nécessité</w:t>
            </w:r>
            <w:r w:rsidR="00CE4D9F" w:rsidRPr="00B56D51">
              <w:rPr>
                <w:rFonts w:ascii="Arial Narrow" w:hAnsi="Arial Narrow" w:cs="Arial"/>
                <w:color w:val="auto"/>
                <w:szCs w:val="22"/>
                <w:lang w:val="fr-FR"/>
              </w:rPr>
              <w:t xml:space="preserve"> </w:t>
            </w:r>
            <w:r w:rsidR="00411CEE" w:rsidRPr="00B56D51">
              <w:rPr>
                <w:rFonts w:ascii="Arial Narrow" w:hAnsi="Arial Narrow" w:cs="Arial"/>
                <w:color w:val="auto"/>
                <w:szCs w:val="22"/>
                <w:lang w:val="fr-FR"/>
              </w:rPr>
              <w:t>absolue</w:t>
            </w:r>
            <w:r w:rsidR="00866F57" w:rsidRPr="00B56D51">
              <w:rPr>
                <w:rFonts w:ascii="Arial Narrow" w:hAnsi="Arial Narrow" w:cs="Arial"/>
                <w:color w:val="auto"/>
                <w:szCs w:val="22"/>
                <w:lang w:val="fr-FR"/>
              </w:rPr>
              <w:t xml:space="preserve"> pour le pays</w:t>
            </w:r>
            <w:r w:rsidR="00CE4D9F" w:rsidRPr="00B56D51">
              <w:rPr>
                <w:rFonts w:ascii="Arial Narrow" w:hAnsi="Arial Narrow" w:cs="Arial"/>
                <w:color w:val="auto"/>
                <w:szCs w:val="22"/>
                <w:lang w:val="fr-FR"/>
              </w:rPr>
              <w:t xml:space="preserve">. </w:t>
            </w:r>
          </w:p>
          <w:p w14:paraId="1C2FCA3C" w14:textId="00E9C099" w:rsidR="009A1E3A" w:rsidRPr="00970E05" w:rsidRDefault="00775CBD" w:rsidP="00B56D51">
            <w:pPr>
              <w:pStyle w:val="CEPATabletext"/>
              <w:jc w:val="both"/>
              <w:rPr>
                <w:rFonts w:cs="Arial"/>
                <w:color w:val="auto"/>
                <w:lang w:val="fr-FR"/>
              </w:rPr>
            </w:pPr>
            <w:r w:rsidRPr="00B56D51">
              <w:rPr>
                <w:rFonts w:ascii="Arial Narrow" w:hAnsi="Arial Narrow" w:cs="Arial"/>
                <w:color w:val="auto"/>
                <w:szCs w:val="22"/>
                <w:lang w:val="fr-FR"/>
              </w:rPr>
              <w:t xml:space="preserve">La segmentation des centres de santé a révélé que </w:t>
            </w:r>
            <w:r w:rsidR="00B56D51" w:rsidRPr="00B56D51">
              <w:rPr>
                <w:rFonts w:ascii="Arial Narrow" w:hAnsi="Arial Narrow" w:cs="Arial"/>
                <w:color w:val="auto"/>
                <w:szCs w:val="22"/>
                <w:lang w:val="fr-FR"/>
              </w:rPr>
              <w:t>91% ont  un besoin en capacité de stockage d’ici 2020 comprise entre 5-36 litres. Ainsi, p</w:t>
            </w:r>
            <w:r w:rsidR="0062790C" w:rsidRPr="00B56D51">
              <w:rPr>
                <w:rFonts w:ascii="Arial Narrow" w:hAnsi="Arial Narrow" w:cs="Arial"/>
                <w:color w:val="auto"/>
                <w:szCs w:val="22"/>
                <w:lang w:val="fr-FR"/>
              </w:rPr>
              <w:t>armi les</w:t>
            </w:r>
            <w:r w:rsidR="00CE4D9F" w:rsidRPr="00B56D51">
              <w:rPr>
                <w:rFonts w:ascii="Arial Narrow" w:hAnsi="Arial Narrow" w:cs="Arial"/>
                <w:color w:val="auto"/>
                <w:szCs w:val="22"/>
                <w:lang w:val="fr-FR"/>
              </w:rPr>
              <w:t xml:space="preserve"> équipements </w:t>
            </w:r>
            <w:r w:rsidR="00045EF3" w:rsidRPr="00B56D51">
              <w:rPr>
                <w:rFonts w:ascii="Arial Narrow" w:hAnsi="Arial Narrow" w:cs="Arial"/>
                <w:color w:val="auto"/>
                <w:szCs w:val="22"/>
                <w:lang w:val="fr-FR"/>
              </w:rPr>
              <w:t>Cd</w:t>
            </w:r>
            <w:r w:rsidR="00A16487" w:rsidRPr="00B56D51">
              <w:rPr>
                <w:rFonts w:ascii="Arial Narrow" w:hAnsi="Arial Narrow" w:cs="Arial"/>
                <w:color w:val="auto"/>
                <w:szCs w:val="22"/>
                <w:lang w:val="fr-FR"/>
              </w:rPr>
              <w:t>F</w:t>
            </w:r>
            <w:r w:rsidR="006B48C5" w:rsidRPr="00B56D51">
              <w:rPr>
                <w:rFonts w:ascii="Arial Narrow" w:hAnsi="Arial Narrow" w:cs="Arial"/>
                <w:color w:val="auto"/>
                <w:szCs w:val="22"/>
                <w:lang w:val="fr-FR"/>
              </w:rPr>
              <w:t xml:space="preserve"> </w:t>
            </w:r>
            <w:r w:rsidR="00CE4D9F" w:rsidRPr="00B56D51">
              <w:rPr>
                <w:rFonts w:ascii="Arial Narrow" w:hAnsi="Arial Narrow" w:cs="Arial"/>
                <w:color w:val="auto"/>
                <w:szCs w:val="22"/>
                <w:lang w:val="fr-FR"/>
              </w:rPr>
              <w:t xml:space="preserve">pré-qualifiés </w:t>
            </w:r>
            <w:r w:rsidR="006B48C5" w:rsidRPr="00B56D51">
              <w:rPr>
                <w:rFonts w:ascii="Arial Narrow" w:hAnsi="Arial Narrow" w:cs="Arial"/>
                <w:color w:val="auto"/>
                <w:szCs w:val="22"/>
                <w:lang w:val="fr-FR"/>
              </w:rPr>
              <w:t>dans le PQS</w:t>
            </w:r>
            <w:r w:rsidR="00B56D51" w:rsidRPr="00B56D51">
              <w:rPr>
                <w:rFonts w:ascii="Arial Narrow" w:hAnsi="Arial Narrow" w:cs="Arial"/>
                <w:color w:val="auto"/>
                <w:szCs w:val="22"/>
                <w:lang w:val="fr-FR"/>
              </w:rPr>
              <w:t xml:space="preserve"> pour les aires de santé</w:t>
            </w:r>
            <w:r w:rsidR="006B48C5" w:rsidRPr="00B56D51">
              <w:rPr>
                <w:rFonts w:ascii="Arial Narrow" w:hAnsi="Arial Narrow" w:cs="Arial"/>
                <w:color w:val="auto"/>
                <w:szCs w:val="22"/>
                <w:lang w:val="fr-FR"/>
              </w:rPr>
              <w:t xml:space="preserve">, </w:t>
            </w:r>
            <w:r w:rsidR="0062790C" w:rsidRPr="00B56D51">
              <w:rPr>
                <w:rFonts w:ascii="Arial Narrow" w:hAnsi="Arial Narrow" w:cs="Arial"/>
                <w:color w:val="auto"/>
                <w:szCs w:val="22"/>
                <w:lang w:val="fr-FR"/>
              </w:rPr>
              <w:t>celui sélectionné par le PEV en RDC</w:t>
            </w:r>
            <w:r w:rsidR="00B56D51" w:rsidRPr="00B56D51">
              <w:rPr>
                <w:rFonts w:ascii="Arial Narrow" w:hAnsi="Arial Narrow" w:cs="Arial"/>
                <w:color w:val="auto"/>
                <w:szCs w:val="22"/>
                <w:lang w:val="fr-FR"/>
              </w:rPr>
              <w:t xml:space="preserve"> (TCW40SDD)</w:t>
            </w:r>
            <w:r w:rsidR="0062790C" w:rsidRPr="00B56D51">
              <w:rPr>
                <w:rFonts w:ascii="Arial Narrow" w:hAnsi="Arial Narrow" w:cs="Arial"/>
                <w:color w:val="auto"/>
                <w:szCs w:val="22"/>
                <w:lang w:val="fr-FR"/>
              </w:rPr>
              <w:t xml:space="preserve">, répond mieux aux </w:t>
            </w:r>
            <w:r w:rsidR="00CE4D9F" w:rsidRPr="00B56D51">
              <w:rPr>
                <w:rFonts w:ascii="Arial Narrow" w:hAnsi="Arial Narrow" w:cs="Arial"/>
                <w:color w:val="auto"/>
                <w:szCs w:val="22"/>
                <w:lang w:val="fr-FR"/>
              </w:rPr>
              <w:t xml:space="preserve"> besoins du pays et aux critères d’éligibilité de la plat</w:t>
            </w:r>
            <w:r w:rsidR="0062790C" w:rsidRPr="00B56D51">
              <w:rPr>
                <w:rFonts w:ascii="Arial Narrow" w:hAnsi="Arial Narrow" w:cs="Arial"/>
                <w:color w:val="auto"/>
                <w:szCs w:val="22"/>
                <w:lang w:val="fr-FR"/>
              </w:rPr>
              <w:t>eforme de GAVI</w:t>
            </w:r>
            <w:r w:rsidRPr="00B56D51">
              <w:rPr>
                <w:rFonts w:ascii="Arial Narrow" w:hAnsi="Arial Narrow" w:cs="Arial"/>
                <w:color w:val="auto"/>
                <w:szCs w:val="22"/>
                <w:lang w:val="fr-FR"/>
              </w:rPr>
              <w:t xml:space="preserve">. </w:t>
            </w:r>
            <w:r w:rsidR="00045EF3" w:rsidRPr="00B56D51">
              <w:rPr>
                <w:rFonts w:ascii="Arial Narrow" w:hAnsi="Arial Narrow" w:cs="Arial"/>
                <w:color w:val="auto"/>
                <w:szCs w:val="22"/>
                <w:lang w:val="fr-FR"/>
              </w:rPr>
              <w:t xml:space="preserve">Pour le moment, </w:t>
            </w:r>
            <w:r w:rsidR="00B56D51" w:rsidRPr="00B56D51">
              <w:rPr>
                <w:rFonts w:ascii="Arial Narrow" w:hAnsi="Arial Narrow" w:cs="Arial"/>
                <w:color w:val="auto"/>
                <w:szCs w:val="22"/>
                <w:lang w:val="fr-FR"/>
              </w:rPr>
              <w:t>cet équipement</w:t>
            </w:r>
            <w:r w:rsidR="00045EF3" w:rsidRPr="00B56D51">
              <w:rPr>
                <w:rFonts w:ascii="Arial Narrow" w:hAnsi="Arial Narrow" w:cs="Arial"/>
                <w:color w:val="auto"/>
                <w:szCs w:val="22"/>
                <w:lang w:val="fr-FR"/>
              </w:rPr>
              <w:t xml:space="preserve"> est le seul disposant d’une capacité de recyclage des accumulateurs avec un volume de stockage des vaccins compris entre 15-50 litres éligible par la plateforme.</w:t>
            </w:r>
            <w:r w:rsidR="00123295">
              <w:rPr>
                <w:rFonts w:ascii="Arial Narrow" w:hAnsi="Arial Narrow" w:cs="Arial"/>
                <w:color w:val="auto"/>
                <w:szCs w:val="22"/>
                <w:lang w:val="fr-FR"/>
              </w:rPr>
              <w:t xml:space="preserve"> De même le pays prévoit l’acquisition de 28 glacières à longue durée de conservation</w:t>
            </w:r>
            <w:r w:rsidR="00342EEE">
              <w:rPr>
                <w:rFonts w:ascii="Arial Narrow" w:hAnsi="Arial Narrow" w:cs="Arial"/>
                <w:color w:val="auto"/>
                <w:szCs w:val="22"/>
                <w:lang w:val="fr-FR"/>
              </w:rPr>
              <w:t xml:space="preserve"> (une glacière par province)</w:t>
            </w:r>
            <w:r w:rsidR="00123295">
              <w:rPr>
                <w:rFonts w:ascii="Arial Narrow" w:hAnsi="Arial Narrow" w:cs="Arial"/>
                <w:color w:val="auto"/>
                <w:szCs w:val="22"/>
                <w:lang w:val="fr-FR"/>
              </w:rPr>
              <w:t xml:space="preserve"> </w:t>
            </w:r>
            <w:r w:rsidR="00342EEE">
              <w:rPr>
                <w:rFonts w:ascii="Arial Narrow" w:hAnsi="Arial Narrow" w:cs="Arial"/>
                <w:color w:val="auto"/>
                <w:szCs w:val="22"/>
                <w:lang w:val="fr-FR"/>
              </w:rPr>
              <w:t xml:space="preserve">à titre pilote pour les CS dont le volume de stockage est inférieur à 5 litres. Si l’expérience pilote est concluante, le pays envisage d’étendre à d’autres CS dont le nombre est </w:t>
            </w:r>
            <w:r w:rsidR="00F67074">
              <w:rPr>
                <w:rFonts w:ascii="Arial Narrow" w:hAnsi="Arial Narrow" w:cs="Arial"/>
                <w:color w:val="auto"/>
                <w:szCs w:val="22"/>
                <w:lang w:val="fr-FR"/>
              </w:rPr>
              <w:t>estimé</w:t>
            </w:r>
            <w:r w:rsidR="00342EEE">
              <w:rPr>
                <w:rFonts w:ascii="Arial Narrow" w:hAnsi="Arial Narrow" w:cs="Arial"/>
                <w:color w:val="auto"/>
                <w:szCs w:val="22"/>
                <w:lang w:val="fr-FR"/>
              </w:rPr>
              <w:t xml:space="preserve"> à environ 450 selon la segmentation.</w:t>
            </w:r>
          </w:p>
        </w:tc>
      </w:tr>
    </w:tbl>
    <w:p w14:paraId="49173F6A" w14:textId="77777777" w:rsidR="009A1E3A" w:rsidRDefault="009A1E3A">
      <w:pPr>
        <w:spacing w:after="160" w:line="259" w:lineRule="auto"/>
        <w:jc w:val="left"/>
        <w:rPr>
          <w:lang w:val="fr-FR"/>
        </w:rPr>
      </w:pPr>
    </w:p>
    <w:p w14:paraId="5D9E7EFB" w14:textId="77777777" w:rsidR="008B77E8" w:rsidRDefault="008B77E8">
      <w:pPr>
        <w:spacing w:after="160" w:line="259" w:lineRule="auto"/>
        <w:jc w:val="left"/>
        <w:rPr>
          <w:lang w:val="fr-FR"/>
        </w:rPr>
      </w:pPr>
    </w:p>
    <w:p w14:paraId="247A5CCB" w14:textId="77777777" w:rsidR="008B77E8" w:rsidRDefault="008B77E8">
      <w:pPr>
        <w:spacing w:after="160" w:line="259" w:lineRule="auto"/>
        <w:jc w:val="left"/>
        <w:rPr>
          <w:lang w:val="fr-FR"/>
        </w:rPr>
      </w:pPr>
    </w:p>
    <w:p w14:paraId="0546AA05" w14:textId="77777777" w:rsidR="008B77E8" w:rsidRDefault="008B77E8">
      <w:pPr>
        <w:spacing w:after="160" w:line="259" w:lineRule="auto"/>
        <w:jc w:val="left"/>
        <w:rPr>
          <w:lang w:val="fr-FR"/>
        </w:rPr>
      </w:pPr>
    </w:p>
    <w:p w14:paraId="1BE894DC" w14:textId="77777777" w:rsidR="00F00AF7" w:rsidRPr="00970E05" w:rsidRDefault="00F00AF7" w:rsidP="00F00AF7">
      <w:pPr>
        <w:pStyle w:val="Titre1"/>
        <w:numPr>
          <w:ilvl w:val="0"/>
          <w:numId w:val="0"/>
        </w:numPr>
        <w:ind w:left="720" w:hanging="720"/>
        <w:rPr>
          <w:rFonts w:ascii="Arial" w:hAnsi="Arial"/>
          <w:lang w:val="fr-FR"/>
        </w:rPr>
      </w:pPr>
      <w:bookmarkStart w:id="12" w:name="_Toc432586880"/>
      <w:bookmarkStart w:id="13" w:name="_Toc438482474"/>
      <w:r w:rsidRPr="00970E05">
        <w:rPr>
          <w:rFonts w:ascii="Arial" w:hAnsi="Arial"/>
          <w:lang w:val="fr-FR"/>
        </w:rPr>
        <w:t>Partie E : D</w:t>
      </w:r>
      <w:r w:rsidR="00675B59" w:rsidRPr="00970E05">
        <w:rPr>
          <w:rFonts w:ascii="Arial" w:hAnsi="Arial"/>
          <w:lang w:val="fr-FR"/>
        </w:rPr>
        <w:t>É</w:t>
      </w:r>
      <w:r w:rsidRPr="00970E05">
        <w:rPr>
          <w:rFonts w:ascii="Arial" w:hAnsi="Arial"/>
          <w:lang w:val="fr-FR"/>
        </w:rPr>
        <w:t xml:space="preserve">tails relatifs </w:t>
      </w:r>
      <w:r w:rsidR="00675B59" w:rsidRPr="00970E05">
        <w:rPr>
          <w:rFonts w:ascii="Arial" w:hAnsi="Arial"/>
          <w:lang w:val="fr-FR"/>
        </w:rPr>
        <w:t>À</w:t>
      </w:r>
      <w:r w:rsidRPr="00970E05">
        <w:rPr>
          <w:rFonts w:ascii="Arial" w:hAnsi="Arial"/>
          <w:lang w:val="fr-FR"/>
        </w:rPr>
        <w:t xml:space="preserve"> la mise en œuvre</w:t>
      </w:r>
      <w:bookmarkEnd w:id="12"/>
      <w:bookmarkEnd w:id="13"/>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70E05" w:rsidRPr="0028244E" w14:paraId="4F03760F"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44A37D1C" w14:textId="77777777" w:rsidR="00F00AF7" w:rsidRPr="00970E05" w:rsidRDefault="00FB56E3" w:rsidP="004323C3">
            <w:pPr>
              <w:pStyle w:val="CEPATabletext"/>
              <w:jc w:val="both"/>
              <w:rPr>
                <w:rFonts w:ascii="Arial" w:hAnsi="Arial" w:cs="Arial"/>
                <w:color w:val="auto"/>
                <w:lang w:val="fr-FR"/>
              </w:rPr>
            </w:pPr>
            <w:r w:rsidRPr="00970E05">
              <w:rPr>
                <w:rFonts w:ascii="Arial" w:hAnsi="Arial" w:cs="Arial"/>
                <w:bCs/>
                <w:color w:val="auto"/>
                <w:lang w:val="fr-FR"/>
              </w:rPr>
              <w:t>10. Description de l'achat d'équipement et du déploiement</w:t>
            </w:r>
            <w:r w:rsidRPr="00970E05">
              <w:rPr>
                <w:rFonts w:ascii="Arial" w:hAnsi="Arial" w:cs="Arial"/>
                <w:b w:val="0"/>
                <w:color w:val="auto"/>
                <w:lang w:val="fr-FR"/>
              </w:rPr>
              <w:t xml:space="preserve"> (</w:t>
            </w:r>
            <w:r w:rsidRPr="00731B58">
              <w:rPr>
                <w:rFonts w:ascii="Arial" w:hAnsi="Arial" w:cs="Arial"/>
                <w:b w:val="0"/>
                <w:i/>
                <w:iCs/>
                <w:color w:val="auto"/>
                <w:szCs w:val="22"/>
                <w:lang w:val="fr-FR"/>
              </w:rPr>
              <w:t>approximativement</w:t>
            </w:r>
            <w:r w:rsidR="005C2E99" w:rsidRPr="00731B58">
              <w:rPr>
                <w:rFonts w:ascii="Arial" w:hAnsi="Arial" w:cs="Arial"/>
                <w:b w:val="0"/>
                <w:i/>
                <w:iCs/>
                <w:color w:val="auto"/>
                <w:szCs w:val="22"/>
                <w:lang w:val="fr-FR"/>
              </w:rPr>
              <w:t xml:space="preserve"> </w:t>
            </w:r>
            <w:r w:rsidRPr="00731B58">
              <w:rPr>
                <w:rFonts w:ascii="Arial" w:hAnsi="Arial" w:cs="Arial"/>
                <w:b w:val="0"/>
                <w:i/>
                <w:iCs/>
                <w:color w:val="auto"/>
                <w:szCs w:val="22"/>
                <w:lang w:val="fr-FR"/>
              </w:rPr>
              <w:t>1 page</w:t>
            </w:r>
            <w:r w:rsidRPr="00731B58">
              <w:rPr>
                <w:rFonts w:ascii="Arial" w:hAnsi="Arial" w:cs="Arial"/>
                <w:b w:val="0"/>
                <w:i/>
                <w:iCs/>
                <w:color w:val="auto"/>
                <w:lang w:val="fr-FR"/>
              </w:rPr>
              <w:t>)</w:t>
            </w:r>
          </w:p>
        </w:tc>
      </w:tr>
      <w:tr w:rsidR="00970E05" w:rsidRPr="0028244E" w14:paraId="701C041C" w14:textId="77777777" w:rsidTr="00127617">
        <w:tc>
          <w:tcPr>
            <w:tcW w:w="5000" w:type="pct"/>
            <w:shd w:val="clear" w:color="auto" w:fill="auto"/>
          </w:tcPr>
          <w:p w14:paraId="52D503F3" w14:textId="77777777" w:rsidR="00F00AF7" w:rsidRPr="00866F57" w:rsidRDefault="004323C3" w:rsidP="00127617">
            <w:pPr>
              <w:pStyle w:val="CEPATabletext"/>
              <w:rPr>
                <w:rFonts w:ascii="Arial" w:hAnsi="Arial" w:cs="Arial"/>
                <w:i/>
                <w:color w:val="auto"/>
                <w:sz w:val="12"/>
                <w:szCs w:val="20"/>
                <w:lang w:val="fr-FR"/>
              </w:rPr>
            </w:pPr>
            <w:r w:rsidRPr="00866F57">
              <w:rPr>
                <w:rFonts w:ascii="Arial" w:hAnsi="Arial" w:cs="Arial"/>
                <w:i/>
                <w:iCs/>
                <w:color w:val="auto"/>
                <w:sz w:val="12"/>
                <w:szCs w:val="20"/>
                <w:lang w:val="fr-FR"/>
              </w:rPr>
              <w:t>Expliquez comment vous entendez gérer l'achat et le déploiement de</w:t>
            </w:r>
            <w:r w:rsidR="004751BA" w:rsidRPr="00866F57">
              <w:rPr>
                <w:rFonts w:ascii="Arial" w:hAnsi="Arial" w:cs="Arial"/>
                <w:i/>
                <w:iCs/>
                <w:color w:val="auto"/>
                <w:sz w:val="12"/>
                <w:szCs w:val="20"/>
                <w:lang w:val="fr-FR"/>
              </w:rPr>
              <w:t xml:space="preserve">s </w:t>
            </w:r>
            <w:r w:rsidRPr="00866F57">
              <w:rPr>
                <w:rFonts w:ascii="Arial" w:hAnsi="Arial" w:cs="Arial"/>
                <w:i/>
                <w:iCs/>
                <w:color w:val="auto"/>
                <w:sz w:val="12"/>
                <w:szCs w:val="20"/>
                <w:lang w:val="fr-FR"/>
              </w:rPr>
              <w:t>équipements et veiller à ce que cela se fasse selon vos plans et en temps opportun.</w:t>
            </w:r>
          </w:p>
          <w:p w14:paraId="51056DB3" w14:textId="77777777" w:rsidR="00F00AF7" w:rsidRPr="00866F57" w:rsidRDefault="00F00AF7" w:rsidP="00127617">
            <w:pPr>
              <w:pStyle w:val="CEPATabletext"/>
              <w:jc w:val="both"/>
              <w:rPr>
                <w:rFonts w:ascii="Arial" w:hAnsi="Arial" w:cs="Arial"/>
                <w:i/>
                <w:iCs/>
                <w:color w:val="auto"/>
                <w:sz w:val="12"/>
                <w:szCs w:val="20"/>
                <w:lang w:val="fr-FR"/>
              </w:rPr>
            </w:pPr>
            <w:r w:rsidRPr="00866F57">
              <w:rPr>
                <w:rFonts w:ascii="Arial" w:hAnsi="Arial" w:cs="Arial"/>
                <w:i/>
                <w:iCs/>
                <w:color w:val="auto"/>
                <w:sz w:val="12"/>
                <w:szCs w:val="20"/>
                <w:lang w:val="fr-FR"/>
              </w:rPr>
              <w:t xml:space="preserve">Fournissez : </w:t>
            </w:r>
            <w:r w:rsidRPr="00866F57">
              <w:rPr>
                <w:rFonts w:ascii="Arial" w:hAnsi="Arial" w:cs="Arial"/>
                <w:b/>
                <w:bCs/>
                <w:i/>
                <w:iCs/>
                <w:color w:val="auto"/>
                <w:sz w:val="12"/>
                <w:szCs w:val="20"/>
                <w:lang w:val="fr-FR"/>
              </w:rPr>
              <w:t>Pièce jointe obligatoire n ° 9 :</w:t>
            </w:r>
            <w:r w:rsidRPr="00866F57">
              <w:rPr>
                <w:rFonts w:ascii="Arial" w:hAnsi="Arial" w:cs="Arial"/>
                <w:i/>
                <w:iCs/>
                <w:color w:val="auto"/>
                <w:sz w:val="12"/>
                <w:szCs w:val="20"/>
                <w:lang w:val="fr-FR"/>
              </w:rPr>
              <w:t xml:space="preserve"> Plan de déploiement stratégique et </w:t>
            </w:r>
            <w:r w:rsidRPr="00866F57">
              <w:rPr>
                <w:rFonts w:ascii="Arial" w:hAnsi="Arial" w:cs="Arial"/>
                <w:b/>
                <w:i/>
                <w:iCs/>
                <w:color w:val="auto"/>
                <w:sz w:val="12"/>
                <w:szCs w:val="20"/>
                <w:lang w:val="fr-FR"/>
              </w:rPr>
              <w:t>pièce jointe n° 15 en option </w:t>
            </w:r>
            <w:r w:rsidRPr="00866F57">
              <w:rPr>
                <w:rFonts w:ascii="Arial" w:hAnsi="Arial" w:cs="Arial"/>
                <w:i/>
                <w:iCs/>
                <w:color w:val="auto"/>
                <w:sz w:val="12"/>
                <w:szCs w:val="20"/>
                <w:lang w:val="fr-FR"/>
              </w:rPr>
              <w:t>: Politique nationale d'approvisionnement</w:t>
            </w:r>
          </w:p>
          <w:p w14:paraId="584E3F7F" w14:textId="77777777" w:rsidR="000C462F" w:rsidRPr="00866F57" w:rsidRDefault="000C462F" w:rsidP="00127617">
            <w:pPr>
              <w:pStyle w:val="CEPATabletext"/>
              <w:jc w:val="both"/>
              <w:rPr>
                <w:rFonts w:ascii="Arial" w:hAnsi="Arial" w:cs="Arial"/>
                <w:iCs/>
                <w:color w:val="auto"/>
                <w:sz w:val="6"/>
                <w:szCs w:val="20"/>
                <w:lang w:val="fr-FR"/>
              </w:rPr>
            </w:pPr>
          </w:p>
          <w:p w14:paraId="4CE6D250" w14:textId="63712B3D" w:rsidR="000C462F" w:rsidRPr="002D3965" w:rsidRDefault="008B77E8" w:rsidP="000C462F">
            <w:pPr>
              <w:pStyle w:val="CEPATabletext"/>
              <w:jc w:val="both"/>
              <w:rPr>
                <w:rFonts w:ascii="Arial Narrow" w:hAnsi="Arial Narrow" w:cs="Arial"/>
                <w:color w:val="auto"/>
                <w:szCs w:val="22"/>
                <w:lang w:val="fr-FR"/>
              </w:rPr>
            </w:pPr>
            <w:r>
              <w:rPr>
                <w:rFonts w:ascii="Arial Narrow" w:hAnsi="Arial Narrow" w:cs="Arial"/>
                <w:color w:val="auto"/>
                <w:szCs w:val="22"/>
                <w:lang w:val="fr-FR"/>
              </w:rPr>
              <w:t xml:space="preserve">La commission </w:t>
            </w:r>
            <w:r w:rsidR="006B3268">
              <w:rPr>
                <w:rFonts w:ascii="Arial Narrow" w:hAnsi="Arial Narrow" w:cs="Arial"/>
                <w:color w:val="auto"/>
                <w:szCs w:val="22"/>
                <w:lang w:val="fr-FR"/>
              </w:rPr>
              <w:t xml:space="preserve">logistique, </w:t>
            </w:r>
            <w:r w:rsidR="00E809DF" w:rsidRPr="002D3965">
              <w:rPr>
                <w:rFonts w:ascii="Arial Narrow" w:hAnsi="Arial Narrow" w:cs="Arial"/>
                <w:color w:val="auto"/>
                <w:szCs w:val="22"/>
                <w:lang w:val="fr-FR"/>
              </w:rPr>
              <w:t>composé</w:t>
            </w:r>
            <w:r w:rsidR="002409E8">
              <w:rPr>
                <w:rFonts w:ascii="Arial Narrow" w:hAnsi="Arial Narrow" w:cs="Arial"/>
                <w:color w:val="auto"/>
                <w:szCs w:val="22"/>
                <w:lang w:val="fr-FR"/>
              </w:rPr>
              <w:t>e</w:t>
            </w:r>
            <w:r w:rsidR="00E809DF" w:rsidRPr="002D3965">
              <w:rPr>
                <w:rFonts w:ascii="Arial Narrow" w:hAnsi="Arial Narrow" w:cs="Arial"/>
                <w:color w:val="auto"/>
                <w:szCs w:val="22"/>
                <w:lang w:val="fr-FR"/>
              </w:rPr>
              <w:t xml:space="preserve"> </w:t>
            </w:r>
            <w:r w:rsidR="002D3965" w:rsidRPr="002D3965">
              <w:rPr>
                <w:rFonts w:ascii="Arial Narrow" w:hAnsi="Arial Narrow" w:cs="Arial"/>
                <w:color w:val="auto"/>
                <w:szCs w:val="22"/>
                <w:lang w:val="fr-FR"/>
              </w:rPr>
              <w:t xml:space="preserve">des techniciens du MSP et ceux </w:t>
            </w:r>
            <w:r w:rsidR="005C2E99" w:rsidRPr="002D3965">
              <w:rPr>
                <w:rFonts w:ascii="Arial Narrow" w:hAnsi="Arial Narrow" w:cs="Arial"/>
                <w:color w:val="auto"/>
                <w:szCs w:val="22"/>
                <w:lang w:val="fr-FR"/>
              </w:rPr>
              <w:t>de</w:t>
            </w:r>
            <w:r w:rsidR="002D3965" w:rsidRPr="002D3965">
              <w:rPr>
                <w:rFonts w:ascii="Arial Narrow" w:hAnsi="Arial Narrow" w:cs="Arial"/>
                <w:color w:val="auto"/>
                <w:szCs w:val="22"/>
                <w:lang w:val="fr-FR"/>
              </w:rPr>
              <w:t>s</w:t>
            </w:r>
            <w:r w:rsidR="00E809DF" w:rsidRPr="002D3965">
              <w:rPr>
                <w:rFonts w:ascii="Arial Narrow" w:hAnsi="Arial Narrow" w:cs="Arial"/>
                <w:color w:val="auto"/>
                <w:szCs w:val="22"/>
                <w:lang w:val="fr-FR"/>
              </w:rPr>
              <w:t xml:space="preserve"> principaux partenaires du PEV (UNICEF, OMS</w:t>
            </w:r>
            <w:r w:rsidR="005C2E99" w:rsidRPr="002D3965">
              <w:rPr>
                <w:rFonts w:ascii="Arial Narrow" w:hAnsi="Arial Narrow" w:cs="Arial"/>
                <w:color w:val="auto"/>
                <w:szCs w:val="22"/>
                <w:lang w:val="fr-FR"/>
              </w:rPr>
              <w:t>,</w:t>
            </w:r>
            <w:r w:rsidR="005E030E" w:rsidRPr="002D3965">
              <w:rPr>
                <w:rFonts w:ascii="Arial Narrow" w:hAnsi="Arial Narrow" w:cs="Arial"/>
                <w:color w:val="auto"/>
                <w:szCs w:val="22"/>
                <w:lang w:val="fr-FR"/>
              </w:rPr>
              <w:t xml:space="preserve"> </w:t>
            </w:r>
            <w:r w:rsidR="005C2E99" w:rsidRPr="002D3965">
              <w:rPr>
                <w:rFonts w:ascii="Arial Narrow" w:hAnsi="Arial Narrow" w:cs="Arial"/>
                <w:color w:val="auto"/>
                <w:szCs w:val="22"/>
                <w:lang w:val="fr-FR"/>
              </w:rPr>
              <w:t>BMG,</w:t>
            </w:r>
            <w:r w:rsidR="005E030E" w:rsidRPr="002D3965">
              <w:rPr>
                <w:rFonts w:ascii="Arial Narrow" w:hAnsi="Arial Narrow" w:cs="Arial"/>
                <w:color w:val="auto"/>
                <w:szCs w:val="22"/>
                <w:lang w:val="fr-FR"/>
              </w:rPr>
              <w:t xml:space="preserve"> </w:t>
            </w:r>
            <w:r w:rsidR="005C2E99" w:rsidRPr="002D3965">
              <w:rPr>
                <w:rFonts w:ascii="Arial Narrow" w:hAnsi="Arial Narrow" w:cs="Arial"/>
                <w:color w:val="auto"/>
                <w:szCs w:val="22"/>
                <w:lang w:val="fr-FR"/>
              </w:rPr>
              <w:t>USAID,</w:t>
            </w:r>
            <w:r w:rsidR="00E809DF" w:rsidRPr="002D3965">
              <w:rPr>
                <w:rFonts w:ascii="Arial Narrow" w:hAnsi="Arial Narrow" w:cs="Arial"/>
                <w:color w:val="auto"/>
                <w:szCs w:val="22"/>
                <w:lang w:val="fr-FR"/>
              </w:rPr>
              <w:t xml:space="preserve">…) </w:t>
            </w:r>
            <w:r w:rsidR="00CF682A" w:rsidRPr="002D3965">
              <w:rPr>
                <w:rFonts w:ascii="Arial Narrow" w:hAnsi="Arial Narrow" w:cs="Arial"/>
                <w:color w:val="auto"/>
                <w:szCs w:val="22"/>
                <w:lang w:val="fr-FR"/>
              </w:rPr>
              <w:t>a assuré l’élaborat</w:t>
            </w:r>
            <w:r w:rsidR="002409E8">
              <w:rPr>
                <w:rFonts w:ascii="Arial Narrow" w:hAnsi="Arial Narrow" w:cs="Arial"/>
                <w:color w:val="auto"/>
                <w:szCs w:val="22"/>
                <w:lang w:val="fr-FR"/>
              </w:rPr>
              <w:t xml:space="preserve">ion des documents de soumission, </w:t>
            </w:r>
            <w:r w:rsidR="00CF682A" w:rsidRPr="002D3965">
              <w:rPr>
                <w:rFonts w:ascii="Arial Narrow" w:hAnsi="Arial Narrow" w:cs="Arial"/>
                <w:color w:val="auto"/>
                <w:szCs w:val="22"/>
                <w:lang w:val="fr-FR"/>
              </w:rPr>
              <w:t xml:space="preserve">la </w:t>
            </w:r>
            <w:r w:rsidR="000C462F" w:rsidRPr="002D3965">
              <w:rPr>
                <w:rFonts w:ascii="Arial Narrow" w:hAnsi="Arial Narrow" w:cs="Arial"/>
                <w:color w:val="auto"/>
                <w:szCs w:val="22"/>
                <w:lang w:val="fr-FR"/>
              </w:rPr>
              <w:t>sélection de</w:t>
            </w:r>
            <w:r w:rsidR="00E809DF" w:rsidRPr="002D3965">
              <w:rPr>
                <w:rFonts w:ascii="Arial Narrow" w:hAnsi="Arial Narrow" w:cs="Arial"/>
                <w:color w:val="auto"/>
                <w:szCs w:val="22"/>
                <w:lang w:val="fr-FR"/>
              </w:rPr>
              <w:t xml:space="preserve">s équipements. </w:t>
            </w:r>
            <w:r>
              <w:rPr>
                <w:rFonts w:ascii="Arial Narrow" w:hAnsi="Arial Narrow" w:cs="Arial"/>
                <w:color w:val="auto"/>
                <w:szCs w:val="22"/>
                <w:lang w:val="fr-FR"/>
              </w:rPr>
              <w:t>Cette commission</w:t>
            </w:r>
            <w:r w:rsidR="000C462F" w:rsidRPr="002D3965">
              <w:rPr>
                <w:rFonts w:ascii="Arial Narrow" w:hAnsi="Arial Narrow" w:cs="Arial"/>
                <w:color w:val="auto"/>
                <w:szCs w:val="22"/>
                <w:lang w:val="fr-FR"/>
              </w:rPr>
              <w:t xml:space="preserve"> logistique, </w:t>
            </w:r>
            <w:r w:rsidR="00ED3A4F" w:rsidRPr="002D3965">
              <w:rPr>
                <w:rFonts w:ascii="Arial Narrow" w:hAnsi="Arial Narrow" w:cs="Arial"/>
                <w:color w:val="auto"/>
                <w:szCs w:val="22"/>
                <w:lang w:val="fr-FR"/>
              </w:rPr>
              <w:t xml:space="preserve">sous la responsabilité du CCIA, </w:t>
            </w:r>
            <w:r w:rsidR="000C462F" w:rsidRPr="002D3965">
              <w:rPr>
                <w:rFonts w:ascii="Arial Narrow" w:hAnsi="Arial Narrow" w:cs="Arial"/>
                <w:color w:val="auto"/>
                <w:szCs w:val="22"/>
                <w:lang w:val="fr-FR"/>
              </w:rPr>
              <w:t>assurera le rôle de coordi</w:t>
            </w:r>
            <w:r w:rsidR="00ED3A4F" w:rsidRPr="002D3965">
              <w:rPr>
                <w:rFonts w:ascii="Arial Narrow" w:hAnsi="Arial Narrow" w:cs="Arial"/>
                <w:color w:val="auto"/>
                <w:szCs w:val="22"/>
                <w:lang w:val="fr-FR"/>
              </w:rPr>
              <w:t xml:space="preserve">nation dans la mise en œuvre de ce </w:t>
            </w:r>
            <w:r w:rsidR="000C462F" w:rsidRPr="002D3965">
              <w:rPr>
                <w:rFonts w:ascii="Arial Narrow" w:hAnsi="Arial Narrow" w:cs="Arial"/>
                <w:color w:val="auto"/>
                <w:szCs w:val="22"/>
                <w:lang w:val="fr-FR"/>
              </w:rPr>
              <w:t>projet.</w:t>
            </w:r>
            <w:r w:rsidR="00244A8F">
              <w:rPr>
                <w:rFonts w:ascii="Arial Narrow" w:hAnsi="Arial Narrow" w:cs="Arial"/>
                <w:color w:val="auto"/>
                <w:szCs w:val="22"/>
                <w:lang w:val="fr-FR"/>
              </w:rPr>
              <w:t xml:space="preserve"> </w:t>
            </w:r>
          </w:p>
          <w:p w14:paraId="4E1F2579" w14:textId="66E1254A" w:rsidR="000C462F" w:rsidRPr="002D3965" w:rsidRDefault="00ED3A4F" w:rsidP="000C462F">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Pour la commande et l’achat des équipements, un</w:t>
            </w:r>
            <w:r w:rsidR="000C462F" w:rsidRPr="002D3965">
              <w:rPr>
                <w:rFonts w:ascii="Arial Narrow" w:hAnsi="Arial Narrow" w:cs="Arial"/>
                <w:color w:val="auto"/>
                <w:szCs w:val="22"/>
                <w:lang w:val="fr-FR"/>
              </w:rPr>
              <w:t xml:space="preserve"> plan d'achat détaillé a été élaboré</w:t>
            </w:r>
            <w:r w:rsidR="006B3268">
              <w:rPr>
                <w:rFonts w:ascii="Arial Narrow" w:hAnsi="Arial Narrow" w:cs="Arial"/>
                <w:color w:val="auto"/>
                <w:szCs w:val="22"/>
                <w:lang w:val="fr-FR"/>
              </w:rPr>
              <w:t>. Lors de l’exécution, ce plan</w:t>
            </w:r>
            <w:r w:rsidR="000C462F" w:rsidRPr="002D3965">
              <w:rPr>
                <w:rFonts w:ascii="Arial Narrow" w:hAnsi="Arial Narrow" w:cs="Arial"/>
                <w:color w:val="auto"/>
                <w:szCs w:val="22"/>
                <w:lang w:val="fr-FR"/>
              </w:rPr>
              <w:t xml:space="preserve"> sera examiné </w:t>
            </w:r>
            <w:r w:rsidRPr="002D3965">
              <w:rPr>
                <w:rFonts w:ascii="Arial Narrow" w:hAnsi="Arial Narrow" w:cs="Arial"/>
                <w:color w:val="auto"/>
                <w:szCs w:val="22"/>
                <w:lang w:val="fr-FR"/>
              </w:rPr>
              <w:t>trimestriellement</w:t>
            </w:r>
            <w:r w:rsidR="000C462F" w:rsidRPr="002D3965">
              <w:rPr>
                <w:rFonts w:ascii="Arial Narrow" w:hAnsi="Arial Narrow" w:cs="Arial"/>
                <w:color w:val="auto"/>
                <w:szCs w:val="22"/>
                <w:lang w:val="fr-FR"/>
              </w:rPr>
              <w:t xml:space="preserve"> </w:t>
            </w:r>
            <w:r w:rsidRPr="002D3965">
              <w:rPr>
                <w:rFonts w:ascii="Arial Narrow" w:hAnsi="Arial Narrow" w:cs="Arial"/>
                <w:color w:val="auto"/>
                <w:szCs w:val="22"/>
                <w:lang w:val="fr-FR"/>
              </w:rPr>
              <w:t>sur la base d’un plan prévisionnel établi par l</w:t>
            </w:r>
            <w:r w:rsidR="001F00F7">
              <w:rPr>
                <w:rFonts w:ascii="Arial Narrow" w:hAnsi="Arial Narrow" w:cs="Arial"/>
                <w:color w:val="auto"/>
                <w:szCs w:val="22"/>
                <w:lang w:val="fr-FR"/>
              </w:rPr>
              <w:t xml:space="preserve">a </w:t>
            </w:r>
            <w:r w:rsidR="002409E8">
              <w:rPr>
                <w:rFonts w:ascii="Arial Narrow" w:hAnsi="Arial Narrow" w:cs="Arial"/>
                <w:color w:val="auto"/>
                <w:szCs w:val="22"/>
                <w:lang w:val="fr-FR"/>
              </w:rPr>
              <w:t>commission</w:t>
            </w:r>
            <w:r w:rsidR="000C462F" w:rsidRPr="002D3965">
              <w:rPr>
                <w:rFonts w:ascii="Arial Narrow" w:hAnsi="Arial Narrow" w:cs="Arial"/>
                <w:color w:val="auto"/>
                <w:szCs w:val="22"/>
                <w:lang w:val="fr-FR"/>
              </w:rPr>
              <w:t xml:space="preserve"> </w:t>
            </w:r>
            <w:r w:rsidRPr="002D3965">
              <w:rPr>
                <w:rFonts w:ascii="Arial Narrow" w:hAnsi="Arial Narrow" w:cs="Arial"/>
                <w:color w:val="auto"/>
                <w:szCs w:val="22"/>
                <w:lang w:val="fr-FR"/>
              </w:rPr>
              <w:t>logistique</w:t>
            </w:r>
            <w:r w:rsidR="000C462F" w:rsidRPr="002D3965">
              <w:rPr>
                <w:rFonts w:ascii="Arial Narrow" w:hAnsi="Arial Narrow" w:cs="Arial"/>
                <w:color w:val="auto"/>
                <w:szCs w:val="22"/>
                <w:lang w:val="fr-FR"/>
              </w:rPr>
              <w:t xml:space="preserve">.  </w:t>
            </w:r>
            <w:r w:rsidRPr="002D3965">
              <w:rPr>
                <w:rFonts w:ascii="Arial Narrow" w:hAnsi="Arial Narrow" w:cs="Arial"/>
                <w:color w:val="auto"/>
                <w:szCs w:val="22"/>
                <w:lang w:val="fr-FR"/>
              </w:rPr>
              <w:t>En RDC, le PEV a toujours bénéficié de l’a</w:t>
            </w:r>
            <w:r w:rsidR="00E809DF" w:rsidRPr="002D3965">
              <w:rPr>
                <w:rFonts w:ascii="Arial Narrow" w:hAnsi="Arial Narrow" w:cs="Arial"/>
                <w:color w:val="auto"/>
                <w:szCs w:val="22"/>
                <w:lang w:val="fr-FR"/>
              </w:rPr>
              <w:t>ppui</w:t>
            </w:r>
            <w:r w:rsidRPr="002D3965">
              <w:rPr>
                <w:rFonts w:ascii="Arial Narrow" w:hAnsi="Arial Narrow" w:cs="Arial"/>
                <w:color w:val="auto"/>
                <w:szCs w:val="22"/>
                <w:lang w:val="fr-FR"/>
              </w:rPr>
              <w:t xml:space="preserve"> de l’UNICEF pour l’achat de la grande majorité des équipements </w:t>
            </w:r>
            <w:r w:rsidR="005E030E" w:rsidRPr="002D3965">
              <w:rPr>
                <w:rFonts w:ascii="Arial Narrow" w:hAnsi="Arial Narrow" w:cs="Arial"/>
                <w:color w:val="auto"/>
                <w:szCs w:val="22"/>
                <w:lang w:val="fr-FR"/>
              </w:rPr>
              <w:t>Cd</w:t>
            </w:r>
            <w:r w:rsidR="00A16487" w:rsidRPr="002D3965">
              <w:rPr>
                <w:rFonts w:ascii="Arial Narrow" w:hAnsi="Arial Narrow" w:cs="Arial"/>
                <w:color w:val="auto"/>
                <w:szCs w:val="22"/>
                <w:lang w:val="fr-FR"/>
              </w:rPr>
              <w:t>F</w:t>
            </w:r>
            <w:r w:rsidRPr="002D3965">
              <w:rPr>
                <w:rFonts w:ascii="Arial Narrow" w:hAnsi="Arial Narrow" w:cs="Arial"/>
                <w:color w:val="auto"/>
                <w:szCs w:val="22"/>
                <w:lang w:val="fr-FR"/>
              </w:rPr>
              <w:t>. De ce fait en</w:t>
            </w:r>
            <w:r w:rsidR="00A676AA" w:rsidRPr="002D3965">
              <w:rPr>
                <w:rFonts w:ascii="Arial Narrow" w:hAnsi="Arial Narrow" w:cs="Arial"/>
                <w:color w:val="auto"/>
                <w:szCs w:val="22"/>
                <w:lang w:val="fr-FR"/>
              </w:rPr>
              <w:t xml:space="preserve"> se</w:t>
            </w:r>
            <w:r w:rsidRPr="002D3965">
              <w:rPr>
                <w:rFonts w:ascii="Arial Narrow" w:hAnsi="Arial Narrow" w:cs="Arial"/>
                <w:color w:val="auto"/>
                <w:szCs w:val="22"/>
                <w:lang w:val="fr-FR"/>
              </w:rPr>
              <w:t xml:space="preserve"> basant sur les expériences antérieures le MSP</w:t>
            </w:r>
            <w:r w:rsidR="000C462F" w:rsidRPr="002D3965">
              <w:rPr>
                <w:rFonts w:ascii="Arial Narrow" w:hAnsi="Arial Narrow" w:cs="Arial"/>
                <w:color w:val="auto"/>
                <w:szCs w:val="22"/>
                <w:lang w:val="fr-FR"/>
              </w:rPr>
              <w:t xml:space="preserve"> a décidé </w:t>
            </w:r>
            <w:r w:rsidR="005E030E" w:rsidRPr="002D3965">
              <w:rPr>
                <w:rFonts w:ascii="Arial Narrow" w:hAnsi="Arial Narrow" w:cs="Arial"/>
                <w:color w:val="auto"/>
                <w:szCs w:val="22"/>
                <w:lang w:val="fr-FR"/>
              </w:rPr>
              <w:t>de</w:t>
            </w:r>
            <w:r w:rsidR="00E809DF" w:rsidRPr="002D3965">
              <w:rPr>
                <w:rFonts w:ascii="Arial Narrow" w:hAnsi="Arial Narrow" w:cs="Arial"/>
                <w:color w:val="auto"/>
                <w:szCs w:val="22"/>
                <w:lang w:val="fr-FR"/>
              </w:rPr>
              <w:t xml:space="preserve"> confier à l’UNICEF, </w:t>
            </w:r>
            <w:r w:rsidR="005E030E" w:rsidRPr="002D3965">
              <w:rPr>
                <w:rFonts w:ascii="Arial Narrow" w:hAnsi="Arial Narrow" w:cs="Arial"/>
                <w:color w:val="auto"/>
                <w:szCs w:val="22"/>
                <w:lang w:val="fr-FR"/>
              </w:rPr>
              <w:t xml:space="preserve">le processus d’acquisition,  dès la </w:t>
            </w:r>
            <w:r w:rsidR="000C462F" w:rsidRPr="002D3965">
              <w:rPr>
                <w:rFonts w:ascii="Arial Narrow" w:hAnsi="Arial Narrow" w:cs="Arial"/>
                <w:color w:val="auto"/>
                <w:szCs w:val="22"/>
                <w:lang w:val="fr-FR"/>
              </w:rPr>
              <w:t>commande des équi</w:t>
            </w:r>
            <w:r w:rsidR="00060DBD" w:rsidRPr="002D3965">
              <w:rPr>
                <w:rFonts w:ascii="Arial Narrow" w:hAnsi="Arial Narrow" w:cs="Arial"/>
                <w:color w:val="auto"/>
                <w:szCs w:val="22"/>
                <w:lang w:val="fr-FR"/>
              </w:rPr>
              <w:t xml:space="preserve">pements </w:t>
            </w:r>
            <w:r w:rsidR="005E030E" w:rsidRPr="002D3965">
              <w:rPr>
                <w:rFonts w:ascii="Arial Narrow" w:hAnsi="Arial Narrow" w:cs="Arial"/>
                <w:color w:val="auto"/>
                <w:szCs w:val="22"/>
                <w:lang w:val="fr-FR"/>
              </w:rPr>
              <w:t>(</w:t>
            </w:r>
            <w:r w:rsidR="00E809DF" w:rsidRPr="002D3965">
              <w:rPr>
                <w:rFonts w:ascii="Arial Narrow" w:hAnsi="Arial Narrow" w:cs="Arial"/>
                <w:color w:val="auto"/>
                <w:szCs w:val="22"/>
                <w:lang w:val="fr-FR"/>
              </w:rPr>
              <w:t xml:space="preserve">afin </w:t>
            </w:r>
            <w:r w:rsidR="00060DBD" w:rsidRPr="002D3965">
              <w:rPr>
                <w:rFonts w:ascii="Arial Narrow" w:hAnsi="Arial Narrow" w:cs="Arial"/>
                <w:color w:val="auto"/>
                <w:szCs w:val="22"/>
                <w:lang w:val="fr-FR"/>
              </w:rPr>
              <w:t xml:space="preserve">de bénéficier </w:t>
            </w:r>
            <w:r w:rsidR="000C462F" w:rsidRPr="002D3965">
              <w:rPr>
                <w:rFonts w:ascii="Arial Narrow" w:hAnsi="Arial Narrow" w:cs="Arial"/>
                <w:color w:val="auto"/>
                <w:szCs w:val="22"/>
                <w:lang w:val="fr-FR"/>
              </w:rPr>
              <w:t>d’une part d’un meilleur co</w:t>
            </w:r>
            <w:r w:rsidR="00060DBD" w:rsidRPr="002D3965">
              <w:rPr>
                <w:rFonts w:ascii="Arial Narrow" w:hAnsi="Arial Narrow" w:cs="Arial"/>
                <w:color w:val="auto"/>
                <w:szCs w:val="22"/>
                <w:lang w:val="fr-FR"/>
              </w:rPr>
              <w:t xml:space="preserve">ût d’achat </w:t>
            </w:r>
            <w:r w:rsidR="000C462F" w:rsidRPr="002D3965">
              <w:rPr>
                <w:rFonts w:ascii="Arial Narrow" w:hAnsi="Arial Narrow" w:cs="Arial"/>
                <w:color w:val="auto"/>
                <w:szCs w:val="22"/>
                <w:lang w:val="fr-FR"/>
              </w:rPr>
              <w:t xml:space="preserve">et d’autre part de </w:t>
            </w:r>
            <w:r w:rsidR="00060DBD" w:rsidRPr="002D3965">
              <w:rPr>
                <w:rFonts w:ascii="Arial Narrow" w:hAnsi="Arial Narrow" w:cs="Arial"/>
                <w:color w:val="auto"/>
                <w:szCs w:val="22"/>
                <w:lang w:val="fr-FR"/>
              </w:rPr>
              <w:t>facilit</w:t>
            </w:r>
            <w:r w:rsidR="002409E8" w:rsidRPr="002D3965">
              <w:rPr>
                <w:rFonts w:ascii="Arial Narrow" w:hAnsi="Arial Narrow" w:cs="Arial"/>
                <w:color w:val="auto"/>
                <w:szCs w:val="22"/>
                <w:lang w:val="fr-FR"/>
              </w:rPr>
              <w:t>é</w:t>
            </w:r>
            <w:r w:rsidR="00060DBD" w:rsidRPr="002D3965">
              <w:rPr>
                <w:rFonts w:ascii="Arial Narrow" w:hAnsi="Arial Narrow" w:cs="Arial"/>
                <w:color w:val="auto"/>
                <w:szCs w:val="22"/>
                <w:lang w:val="fr-FR"/>
              </w:rPr>
              <w:t>s douanières</w:t>
            </w:r>
            <w:r w:rsidR="005E030E" w:rsidRPr="002D3965">
              <w:rPr>
                <w:rFonts w:ascii="Arial Narrow" w:hAnsi="Arial Narrow" w:cs="Arial"/>
                <w:color w:val="auto"/>
                <w:szCs w:val="22"/>
                <w:lang w:val="fr-FR"/>
              </w:rPr>
              <w:t>) à l’installation via</w:t>
            </w:r>
            <w:r w:rsidR="002F1F00" w:rsidRPr="002D3965">
              <w:rPr>
                <w:rFonts w:ascii="Arial Narrow" w:hAnsi="Arial Narrow" w:cs="Arial"/>
                <w:color w:val="auto"/>
                <w:szCs w:val="22"/>
                <w:lang w:val="fr-FR"/>
              </w:rPr>
              <w:t xml:space="preserve"> le fournisseur (Garantie après, </w:t>
            </w:r>
            <w:r w:rsidR="005E030E" w:rsidRPr="002D3965">
              <w:rPr>
                <w:rFonts w:ascii="Arial Narrow" w:hAnsi="Arial Narrow" w:cs="Arial"/>
                <w:color w:val="auto"/>
                <w:szCs w:val="22"/>
                <w:lang w:val="fr-FR"/>
              </w:rPr>
              <w:t>vente)</w:t>
            </w:r>
            <w:r w:rsidR="00060DBD" w:rsidRPr="002D3965">
              <w:rPr>
                <w:rFonts w:ascii="Arial Narrow" w:hAnsi="Arial Narrow" w:cs="Arial"/>
                <w:color w:val="auto"/>
                <w:szCs w:val="22"/>
                <w:lang w:val="fr-FR"/>
              </w:rPr>
              <w:t>. Compte tenu de l’immensité du pays et afin de réduire les délais de livraison et les frais de transport interne, l</w:t>
            </w:r>
            <w:r w:rsidR="000C462F" w:rsidRPr="002D3965">
              <w:rPr>
                <w:rFonts w:ascii="Arial Narrow" w:hAnsi="Arial Narrow" w:cs="Arial"/>
                <w:color w:val="auto"/>
                <w:szCs w:val="22"/>
                <w:lang w:val="fr-FR"/>
              </w:rPr>
              <w:t xml:space="preserve">es équipements </w:t>
            </w:r>
            <w:r w:rsidR="00060DBD" w:rsidRPr="002D3965">
              <w:rPr>
                <w:rFonts w:ascii="Arial Narrow" w:hAnsi="Arial Narrow" w:cs="Arial"/>
                <w:color w:val="auto"/>
                <w:szCs w:val="22"/>
                <w:lang w:val="fr-FR"/>
              </w:rPr>
              <w:t>seront réceptionnés  à travers les 5 portes d’entrée</w:t>
            </w:r>
            <w:r w:rsidR="005E030E" w:rsidRPr="002D3965">
              <w:rPr>
                <w:rFonts w:ascii="Arial Narrow" w:hAnsi="Arial Narrow" w:cs="Arial"/>
                <w:color w:val="auto"/>
                <w:szCs w:val="22"/>
                <w:lang w:val="fr-FR"/>
              </w:rPr>
              <w:t xml:space="preserve"> habituelles</w:t>
            </w:r>
            <w:r w:rsidR="00060DBD" w:rsidRPr="002D3965">
              <w:rPr>
                <w:rFonts w:ascii="Arial Narrow" w:hAnsi="Arial Narrow" w:cs="Arial"/>
                <w:color w:val="auto"/>
                <w:szCs w:val="22"/>
                <w:lang w:val="fr-FR"/>
              </w:rPr>
              <w:t xml:space="preserve"> (</w:t>
            </w:r>
            <w:r w:rsidR="00045EF3">
              <w:rPr>
                <w:rFonts w:ascii="Arial Narrow" w:hAnsi="Arial Narrow" w:cs="Arial"/>
                <w:color w:val="auto"/>
                <w:szCs w:val="22"/>
                <w:lang w:val="fr-FR"/>
              </w:rPr>
              <w:t>Matadi/</w:t>
            </w:r>
            <w:r w:rsidR="00060DBD" w:rsidRPr="002D3965">
              <w:rPr>
                <w:rFonts w:ascii="Arial Narrow" w:hAnsi="Arial Narrow" w:cs="Arial"/>
                <w:color w:val="auto"/>
                <w:szCs w:val="22"/>
                <w:lang w:val="fr-FR"/>
              </w:rPr>
              <w:t>Kinshasa, Lubumbashi, Goma</w:t>
            </w:r>
            <w:r w:rsidR="00DC7DF6" w:rsidRPr="002D3965">
              <w:rPr>
                <w:rFonts w:ascii="Arial Narrow" w:hAnsi="Arial Narrow" w:cs="Arial"/>
                <w:color w:val="auto"/>
                <w:szCs w:val="22"/>
                <w:lang w:val="fr-FR"/>
              </w:rPr>
              <w:t>, Bukavu et Bunia)</w:t>
            </w:r>
            <w:r w:rsidR="00E809DF" w:rsidRPr="002D3965">
              <w:rPr>
                <w:rFonts w:ascii="Arial Narrow" w:hAnsi="Arial Narrow" w:cs="Arial"/>
                <w:color w:val="auto"/>
                <w:szCs w:val="22"/>
                <w:lang w:val="fr-FR"/>
              </w:rPr>
              <w:t xml:space="preserve"> et qui seront ensuite dispatchés dans les provinces </w:t>
            </w:r>
            <w:r w:rsidR="00DC7DF6" w:rsidRPr="002D3965">
              <w:rPr>
                <w:rFonts w:ascii="Arial Narrow" w:hAnsi="Arial Narrow" w:cs="Arial"/>
                <w:color w:val="auto"/>
                <w:szCs w:val="22"/>
                <w:lang w:val="fr-FR"/>
              </w:rPr>
              <w:t>selon le plan</w:t>
            </w:r>
            <w:r w:rsidR="000C462F" w:rsidRPr="002D3965">
              <w:rPr>
                <w:rFonts w:ascii="Arial Narrow" w:hAnsi="Arial Narrow" w:cs="Arial"/>
                <w:color w:val="auto"/>
                <w:szCs w:val="22"/>
                <w:lang w:val="fr-FR"/>
              </w:rPr>
              <w:t xml:space="preserve"> déploiement </w:t>
            </w:r>
            <w:r w:rsidR="00DC7DF6" w:rsidRPr="002D3965">
              <w:rPr>
                <w:rFonts w:ascii="Arial Narrow" w:hAnsi="Arial Narrow" w:cs="Arial"/>
                <w:color w:val="auto"/>
                <w:szCs w:val="22"/>
                <w:lang w:val="fr-FR"/>
              </w:rPr>
              <w:t>préétabli</w:t>
            </w:r>
            <w:r w:rsidR="000C462F" w:rsidRPr="002D3965">
              <w:rPr>
                <w:rFonts w:ascii="Arial Narrow" w:hAnsi="Arial Narrow" w:cs="Arial"/>
                <w:color w:val="auto"/>
                <w:szCs w:val="22"/>
                <w:lang w:val="fr-FR"/>
              </w:rPr>
              <w:t xml:space="preserve">. </w:t>
            </w:r>
          </w:p>
          <w:p w14:paraId="6FA23199" w14:textId="77777777" w:rsidR="00FB49B7" w:rsidRDefault="000C462F" w:rsidP="000C462F">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 xml:space="preserve">Un </w:t>
            </w:r>
            <w:r w:rsidR="00DC7DF6" w:rsidRPr="002D3965">
              <w:rPr>
                <w:rFonts w:ascii="Arial Narrow" w:hAnsi="Arial Narrow" w:cs="Arial"/>
                <w:color w:val="auto"/>
                <w:szCs w:val="22"/>
                <w:lang w:val="fr-FR"/>
              </w:rPr>
              <w:t xml:space="preserve">plan et un </w:t>
            </w:r>
            <w:r w:rsidRPr="002D3965">
              <w:rPr>
                <w:rFonts w:ascii="Arial Narrow" w:hAnsi="Arial Narrow" w:cs="Arial"/>
                <w:color w:val="auto"/>
                <w:szCs w:val="22"/>
                <w:lang w:val="fr-FR"/>
              </w:rPr>
              <w:t xml:space="preserve">chronogramme détaillé, pour </w:t>
            </w:r>
            <w:r w:rsidR="00DC7DF6" w:rsidRPr="002D3965">
              <w:rPr>
                <w:rFonts w:ascii="Arial Narrow" w:hAnsi="Arial Narrow" w:cs="Arial"/>
                <w:color w:val="auto"/>
                <w:szCs w:val="22"/>
                <w:lang w:val="fr-FR"/>
              </w:rPr>
              <w:t xml:space="preserve">la </w:t>
            </w:r>
            <w:r w:rsidRPr="002D3965">
              <w:rPr>
                <w:rFonts w:ascii="Arial Narrow" w:hAnsi="Arial Narrow" w:cs="Arial"/>
                <w:color w:val="auto"/>
                <w:szCs w:val="22"/>
                <w:lang w:val="fr-FR"/>
              </w:rPr>
              <w:t>planification de l’achat, du transport</w:t>
            </w:r>
            <w:r w:rsidR="00DC7DF6" w:rsidRPr="002D3965">
              <w:rPr>
                <w:rFonts w:ascii="Arial Narrow" w:hAnsi="Arial Narrow" w:cs="Arial"/>
                <w:color w:val="auto"/>
                <w:szCs w:val="22"/>
                <w:lang w:val="fr-FR"/>
              </w:rPr>
              <w:t xml:space="preserve"> maritime</w:t>
            </w:r>
            <w:r w:rsidRPr="002D3965">
              <w:rPr>
                <w:rFonts w:ascii="Arial Narrow" w:hAnsi="Arial Narrow" w:cs="Arial"/>
                <w:color w:val="auto"/>
                <w:szCs w:val="22"/>
                <w:lang w:val="fr-FR"/>
              </w:rPr>
              <w:t xml:space="preserve">, </w:t>
            </w:r>
            <w:r w:rsidR="00DC7DF6" w:rsidRPr="002D3965">
              <w:rPr>
                <w:rFonts w:ascii="Arial Narrow" w:hAnsi="Arial Narrow" w:cs="Arial"/>
                <w:color w:val="auto"/>
                <w:szCs w:val="22"/>
                <w:lang w:val="fr-FR"/>
              </w:rPr>
              <w:t xml:space="preserve">la réception, </w:t>
            </w:r>
            <w:r w:rsidRPr="002D3965">
              <w:rPr>
                <w:rFonts w:ascii="Arial Narrow" w:hAnsi="Arial Narrow" w:cs="Arial"/>
                <w:color w:val="auto"/>
                <w:szCs w:val="22"/>
                <w:lang w:val="fr-FR"/>
              </w:rPr>
              <w:t xml:space="preserve">de la distribution </w:t>
            </w:r>
            <w:r w:rsidR="00DC7DF6" w:rsidRPr="002D3965">
              <w:rPr>
                <w:rFonts w:ascii="Arial Narrow" w:hAnsi="Arial Narrow" w:cs="Arial"/>
                <w:color w:val="auto"/>
                <w:szCs w:val="22"/>
                <w:lang w:val="fr-FR"/>
              </w:rPr>
              <w:t xml:space="preserve">à l’intérieur du pays </w:t>
            </w:r>
            <w:r w:rsidRPr="002D3965">
              <w:rPr>
                <w:rFonts w:ascii="Arial Narrow" w:hAnsi="Arial Narrow" w:cs="Arial"/>
                <w:color w:val="auto"/>
                <w:szCs w:val="22"/>
                <w:lang w:val="fr-FR"/>
              </w:rPr>
              <w:t>et de l’installation</w:t>
            </w:r>
            <w:r w:rsidR="00DC7DF6" w:rsidRPr="002D3965">
              <w:rPr>
                <w:rFonts w:ascii="Arial Narrow" w:hAnsi="Arial Narrow" w:cs="Arial"/>
                <w:color w:val="auto"/>
                <w:szCs w:val="22"/>
                <w:lang w:val="fr-FR"/>
              </w:rPr>
              <w:t xml:space="preserve"> des équipements sur le terrain, </w:t>
            </w:r>
            <w:r w:rsidRPr="002D3965">
              <w:rPr>
                <w:rFonts w:ascii="Arial Narrow" w:hAnsi="Arial Narrow" w:cs="Arial"/>
                <w:color w:val="auto"/>
                <w:szCs w:val="22"/>
                <w:lang w:val="fr-FR"/>
              </w:rPr>
              <w:t xml:space="preserve">a été élaboré pour la mise en œuvre du projet. </w:t>
            </w:r>
            <w:r w:rsidR="00A676AA" w:rsidRPr="002D3965">
              <w:rPr>
                <w:rFonts w:ascii="Arial Narrow" w:hAnsi="Arial Narrow" w:cs="Arial"/>
                <w:color w:val="auto"/>
                <w:szCs w:val="22"/>
                <w:lang w:val="fr-FR"/>
              </w:rPr>
              <w:t xml:space="preserve">Dès </w:t>
            </w:r>
            <w:r w:rsidRPr="002D3965">
              <w:rPr>
                <w:rFonts w:ascii="Arial Narrow" w:hAnsi="Arial Narrow" w:cs="Arial"/>
                <w:color w:val="auto"/>
                <w:szCs w:val="22"/>
                <w:lang w:val="fr-FR"/>
              </w:rPr>
              <w:t xml:space="preserve">la </w:t>
            </w:r>
            <w:r w:rsidR="00A676AA" w:rsidRPr="002D3965">
              <w:rPr>
                <w:rFonts w:ascii="Arial Narrow" w:hAnsi="Arial Narrow" w:cs="Arial"/>
                <w:color w:val="auto"/>
                <w:szCs w:val="22"/>
                <w:lang w:val="fr-FR"/>
              </w:rPr>
              <w:t>réception de l’approbation du dossier</w:t>
            </w:r>
            <w:r w:rsidRPr="002D3965">
              <w:rPr>
                <w:rFonts w:ascii="Arial Narrow" w:hAnsi="Arial Narrow" w:cs="Arial"/>
                <w:color w:val="auto"/>
                <w:szCs w:val="22"/>
                <w:lang w:val="fr-FR"/>
              </w:rPr>
              <w:t xml:space="preserve"> </w:t>
            </w:r>
            <w:r w:rsidR="00A676AA" w:rsidRPr="002D3965">
              <w:rPr>
                <w:rFonts w:ascii="Arial Narrow" w:hAnsi="Arial Narrow" w:cs="Arial"/>
                <w:color w:val="auto"/>
                <w:szCs w:val="22"/>
                <w:lang w:val="fr-FR"/>
              </w:rPr>
              <w:t>par</w:t>
            </w:r>
            <w:r w:rsidRPr="002D3965">
              <w:rPr>
                <w:rFonts w:ascii="Arial Narrow" w:hAnsi="Arial Narrow" w:cs="Arial"/>
                <w:color w:val="auto"/>
                <w:szCs w:val="22"/>
                <w:lang w:val="fr-FR"/>
              </w:rPr>
              <w:t xml:space="preserve"> GAVI, </w:t>
            </w:r>
            <w:r w:rsidR="00DC7DF6" w:rsidRPr="002D3965">
              <w:rPr>
                <w:rFonts w:ascii="Arial Narrow" w:hAnsi="Arial Narrow" w:cs="Arial"/>
                <w:color w:val="auto"/>
                <w:szCs w:val="22"/>
                <w:lang w:val="fr-FR"/>
              </w:rPr>
              <w:t xml:space="preserve">des discussions </w:t>
            </w:r>
            <w:r w:rsidR="00A676AA" w:rsidRPr="002D3965">
              <w:rPr>
                <w:rFonts w:ascii="Arial Narrow" w:hAnsi="Arial Narrow" w:cs="Arial"/>
                <w:color w:val="auto"/>
                <w:szCs w:val="22"/>
                <w:lang w:val="fr-FR"/>
              </w:rPr>
              <w:t>auront lieu</w:t>
            </w:r>
            <w:r w:rsidR="00DC7DF6" w:rsidRPr="002D3965">
              <w:rPr>
                <w:rFonts w:ascii="Arial Narrow" w:hAnsi="Arial Narrow" w:cs="Arial"/>
                <w:color w:val="auto"/>
                <w:szCs w:val="22"/>
                <w:lang w:val="fr-FR"/>
              </w:rPr>
              <w:t xml:space="preserve"> entre </w:t>
            </w:r>
            <w:r w:rsidRPr="002D3965">
              <w:rPr>
                <w:rFonts w:ascii="Arial Narrow" w:hAnsi="Arial Narrow" w:cs="Arial"/>
                <w:color w:val="auto"/>
                <w:szCs w:val="22"/>
                <w:lang w:val="fr-FR"/>
              </w:rPr>
              <w:t>le MSP</w:t>
            </w:r>
            <w:r w:rsidR="00DC7DF6" w:rsidRPr="002D3965">
              <w:rPr>
                <w:rFonts w:ascii="Arial Narrow" w:hAnsi="Arial Narrow" w:cs="Arial"/>
                <w:color w:val="auto"/>
                <w:szCs w:val="22"/>
                <w:lang w:val="fr-FR"/>
              </w:rPr>
              <w:t>, l’UNICEF et le fabriquant</w:t>
            </w:r>
            <w:r w:rsidRPr="002D3965">
              <w:rPr>
                <w:rFonts w:ascii="Arial Narrow" w:hAnsi="Arial Narrow" w:cs="Arial"/>
                <w:color w:val="auto"/>
                <w:szCs w:val="22"/>
                <w:lang w:val="fr-FR"/>
              </w:rPr>
              <w:t xml:space="preserve"> pour le lancement des commandes.</w:t>
            </w:r>
            <w:r w:rsidR="001B363F" w:rsidRPr="002D3965">
              <w:rPr>
                <w:rFonts w:ascii="Arial Narrow" w:hAnsi="Arial Narrow" w:cs="Arial"/>
                <w:color w:val="auto"/>
                <w:szCs w:val="22"/>
                <w:lang w:val="fr-FR"/>
              </w:rPr>
              <w:t xml:space="preserve"> </w:t>
            </w:r>
            <w:r w:rsidR="00E809DF" w:rsidRPr="002D3965">
              <w:rPr>
                <w:rFonts w:ascii="Arial Narrow" w:hAnsi="Arial Narrow" w:cs="Arial"/>
                <w:color w:val="auto"/>
                <w:szCs w:val="22"/>
                <w:lang w:val="fr-FR"/>
              </w:rPr>
              <w:t xml:space="preserve"> L</w:t>
            </w:r>
            <w:r w:rsidR="001B363F" w:rsidRPr="002D3965">
              <w:rPr>
                <w:rFonts w:ascii="Arial Narrow" w:hAnsi="Arial Narrow" w:cs="Arial"/>
                <w:color w:val="auto"/>
                <w:szCs w:val="22"/>
                <w:lang w:val="fr-FR"/>
              </w:rPr>
              <w:t xml:space="preserve">’installation des équipements </w:t>
            </w:r>
            <w:r w:rsidR="00E809DF" w:rsidRPr="002D3965">
              <w:rPr>
                <w:rFonts w:ascii="Arial Narrow" w:hAnsi="Arial Narrow" w:cs="Arial"/>
                <w:color w:val="auto"/>
                <w:szCs w:val="22"/>
                <w:lang w:val="fr-FR"/>
              </w:rPr>
              <w:t>dans les centres de santé et la formation des utilisateurs seront</w:t>
            </w:r>
            <w:r w:rsidR="001B363F" w:rsidRPr="002D3965">
              <w:rPr>
                <w:rFonts w:ascii="Arial Narrow" w:hAnsi="Arial Narrow" w:cs="Arial"/>
                <w:color w:val="auto"/>
                <w:szCs w:val="22"/>
                <w:lang w:val="fr-FR"/>
              </w:rPr>
              <w:t xml:space="preserve"> assurée</w:t>
            </w:r>
            <w:r w:rsidR="00E809DF" w:rsidRPr="002D3965">
              <w:rPr>
                <w:rFonts w:ascii="Arial Narrow" w:hAnsi="Arial Narrow" w:cs="Arial"/>
                <w:color w:val="auto"/>
                <w:szCs w:val="22"/>
                <w:lang w:val="fr-FR"/>
              </w:rPr>
              <w:t>s</w:t>
            </w:r>
            <w:r w:rsidR="001B363F" w:rsidRPr="002D3965">
              <w:rPr>
                <w:rFonts w:ascii="Arial Narrow" w:hAnsi="Arial Narrow" w:cs="Arial"/>
                <w:color w:val="auto"/>
                <w:szCs w:val="22"/>
                <w:lang w:val="fr-FR"/>
              </w:rPr>
              <w:t xml:space="preserve"> par le fabriquant</w:t>
            </w:r>
            <w:r w:rsidR="00E809DF" w:rsidRPr="002D3965">
              <w:rPr>
                <w:rFonts w:ascii="Arial Narrow" w:hAnsi="Arial Narrow" w:cs="Arial"/>
                <w:color w:val="auto"/>
                <w:szCs w:val="22"/>
                <w:lang w:val="fr-FR"/>
              </w:rPr>
              <w:t xml:space="preserve">. </w:t>
            </w:r>
            <w:r w:rsidR="001B363F" w:rsidRPr="002D3965">
              <w:rPr>
                <w:rFonts w:ascii="Arial Narrow" w:hAnsi="Arial Narrow" w:cs="Arial"/>
                <w:color w:val="auto"/>
                <w:szCs w:val="22"/>
                <w:lang w:val="fr-FR"/>
              </w:rPr>
              <w:t xml:space="preserve"> </w:t>
            </w:r>
          </w:p>
          <w:p w14:paraId="1BED67B4" w14:textId="681693B0" w:rsidR="001B363F" w:rsidRPr="002D3965" w:rsidRDefault="00FB49B7" w:rsidP="000C462F">
            <w:pPr>
              <w:pStyle w:val="CEPATabletext"/>
              <w:jc w:val="both"/>
              <w:rPr>
                <w:rFonts w:ascii="Arial Narrow" w:hAnsi="Arial Narrow" w:cs="Arial"/>
                <w:color w:val="auto"/>
                <w:szCs w:val="22"/>
                <w:lang w:val="fr-FR"/>
              </w:rPr>
            </w:pPr>
            <w:r>
              <w:rPr>
                <w:rFonts w:ascii="Arial Narrow" w:hAnsi="Arial Narrow" w:cs="Arial"/>
                <w:color w:val="auto"/>
                <w:szCs w:val="22"/>
                <w:lang w:val="fr-FR"/>
              </w:rPr>
              <w:t>En se référant au plan de déploiement</w:t>
            </w:r>
            <w:r w:rsidR="00894E58">
              <w:rPr>
                <w:rFonts w:ascii="Arial Narrow" w:hAnsi="Arial Narrow" w:cs="Arial"/>
                <w:color w:val="auto"/>
                <w:szCs w:val="22"/>
                <w:lang w:val="fr-FR"/>
              </w:rPr>
              <w:t xml:space="preserve"> annex</w:t>
            </w:r>
            <w:r w:rsidR="00894E58" w:rsidRPr="002D3965">
              <w:rPr>
                <w:rFonts w:ascii="Arial Narrow" w:hAnsi="Arial Narrow" w:cs="Arial"/>
                <w:color w:val="auto"/>
                <w:szCs w:val="22"/>
                <w:lang w:val="fr-FR"/>
              </w:rPr>
              <w:t>é</w:t>
            </w:r>
            <w:r>
              <w:rPr>
                <w:rFonts w:ascii="Arial Narrow" w:hAnsi="Arial Narrow" w:cs="Arial"/>
                <w:color w:val="auto"/>
                <w:szCs w:val="22"/>
                <w:lang w:val="fr-FR"/>
              </w:rPr>
              <w:t>, 37 équipes d’ingénieurs seront déployées sur le terrain. En moyenne 2 à 3 équipements seront installés chaque semaine et par équipe.</w:t>
            </w:r>
          </w:p>
          <w:p w14:paraId="7DB02892" w14:textId="3023C27B" w:rsidR="000C462F" w:rsidRPr="002D3965" w:rsidRDefault="008B77E8" w:rsidP="000C462F">
            <w:pPr>
              <w:pStyle w:val="CEPATabletext"/>
              <w:jc w:val="both"/>
              <w:rPr>
                <w:rFonts w:ascii="Arial Narrow" w:hAnsi="Arial Narrow" w:cs="Arial"/>
                <w:color w:val="auto"/>
                <w:szCs w:val="22"/>
                <w:lang w:val="fr-FR"/>
              </w:rPr>
            </w:pPr>
            <w:r>
              <w:rPr>
                <w:rFonts w:ascii="Arial Narrow" w:hAnsi="Arial Narrow" w:cs="Arial"/>
                <w:color w:val="auto"/>
                <w:szCs w:val="22"/>
                <w:lang w:val="fr-FR"/>
              </w:rPr>
              <w:t>La commission</w:t>
            </w:r>
            <w:r w:rsidR="00E809DF" w:rsidRPr="002D3965">
              <w:rPr>
                <w:rFonts w:ascii="Arial Narrow" w:hAnsi="Arial Narrow" w:cs="Arial"/>
                <w:color w:val="auto"/>
                <w:szCs w:val="22"/>
                <w:lang w:val="fr-FR"/>
              </w:rPr>
              <w:t xml:space="preserve"> logistique</w:t>
            </w:r>
            <w:r w:rsidR="000C462F" w:rsidRPr="002D3965">
              <w:rPr>
                <w:rFonts w:ascii="Arial Narrow" w:hAnsi="Arial Narrow" w:cs="Arial"/>
                <w:color w:val="auto"/>
                <w:szCs w:val="22"/>
                <w:lang w:val="fr-FR"/>
              </w:rPr>
              <w:t>, appuiera le MSP</w:t>
            </w:r>
            <w:r w:rsidR="00DC7DF6" w:rsidRPr="002D3965">
              <w:rPr>
                <w:rFonts w:ascii="Arial Narrow" w:hAnsi="Arial Narrow" w:cs="Arial"/>
                <w:color w:val="auto"/>
                <w:szCs w:val="22"/>
                <w:lang w:val="fr-FR"/>
              </w:rPr>
              <w:t xml:space="preserve"> dans le suivi des commandes, de la réception et de </w:t>
            </w:r>
            <w:r w:rsidR="002409E8">
              <w:rPr>
                <w:rFonts w:ascii="Arial Narrow" w:hAnsi="Arial Narrow" w:cs="Arial"/>
                <w:color w:val="auto"/>
                <w:szCs w:val="22"/>
                <w:lang w:val="fr-FR"/>
              </w:rPr>
              <w:t xml:space="preserve">la supervision </w:t>
            </w:r>
            <w:r w:rsidR="00DC7DF6" w:rsidRPr="002D3965">
              <w:rPr>
                <w:rFonts w:ascii="Arial Narrow" w:hAnsi="Arial Narrow" w:cs="Arial"/>
                <w:color w:val="auto"/>
                <w:szCs w:val="22"/>
                <w:lang w:val="fr-FR"/>
              </w:rPr>
              <w:t xml:space="preserve">l’installation </w:t>
            </w:r>
            <w:r w:rsidR="000C462F" w:rsidRPr="002D3965">
              <w:rPr>
                <w:rFonts w:ascii="Arial Narrow" w:hAnsi="Arial Narrow" w:cs="Arial"/>
                <w:color w:val="auto"/>
                <w:szCs w:val="22"/>
                <w:lang w:val="fr-FR"/>
              </w:rPr>
              <w:t>des équipements</w:t>
            </w:r>
            <w:r w:rsidR="002409E8">
              <w:rPr>
                <w:rFonts w:ascii="Arial Narrow" w:hAnsi="Arial Narrow" w:cs="Arial"/>
                <w:color w:val="auto"/>
                <w:szCs w:val="22"/>
                <w:lang w:val="fr-FR"/>
              </w:rPr>
              <w:t xml:space="preserve"> sur le terrain</w:t>
            </w:r>
            <w:r w:rsidR="000C462F" w:rsidRPr="002D3965">
              <w:rPr>
                <w:rFonts w:ascii="Arial Narrow" w:hAnsi="Arial Narrow" w:cs="Arial"/>
                <w:color w:val="auto"/>
                <w:szCs w:val="22"/>
                <w:lang w:val="fr-FR"/>
              </w:rPr>
              <w:t xml:space="preserve">. </w:t>
            </w:r>
          </w:p>
          <w:p w14:paraId="6A11747A" w14:textId="63309EBC" w:rsidR="008E499B" w:rsidRPr="002D3965" w:rsidRDefault="00DC7DF6" w:rsidP="00123A13">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Chaque partenaire jouera pleinement sa partition dans ce projet. Ainsi :</w:t>
            </w:r>
            <w:r w:rsidR="00E809DF" w:rsidRPr="002D3965">
              <w:rPr>
                <w:rFonts w:ascii="Arial Narrow" w:hAnsi="Arial Narrow" w:cs="Arial"/>
                <w:color w:val="auto"/>
                <w:szCs w:val="22"/>
                <w:lang w:val="fr-FR"/>
              </w:rPr>
              <w:t xml:space="preserve"> (</w:t>
            </w:r>
            <w:r w:rsidR="00123A13" w:rsidRPr="002D3965">
              <w:rPr>
                <w:rFonts w:ascii="Arial Narrow" w:hAnsi="Arial Narrow" w:cs="Arial"/>
                <w:color w:val="auto"/>
                <w:szCs w:val="22"/>
                <w:lang w:val="fr-FR"/>
              </w:rPr>
              <w:t xml:space="preserve">i) </w:t>
            </w:r>
            <w:r w:rsidRPr="002D3965">
              <w:rPr>
                <w:rFonts w:ascii="Arial Narrow" w:hAnsi="Arial Narrow" w:cs="Arial"/>
                <w:i/>
                <w:color w:val="auto"/>
                <w:szCs w:val="22"/>
                <w:u w:val="single"/>
                <w:lang w:val="fr-FR"/>
              </w:rPr>
              <w:t>Le MSP/PEV</w:t>
            </w:r>
            <w:r w:rsidR="00123A13" w:rsidRPr="002D3965">
              <w:rPr>
                <w:rFonts w:ascii="Arial Narrow" w:hAnsi="Arial Narrow" w:cs="Arial"/>
                <w:color w:val="auto"/>
                <w:szCs w:val="22"/>
                <w:lang w:val="fr-FR"/>
              </w:rPr>
              <w:t>, a</w:t>
            </w:r>
            <w:r w:rsidR="000C462F" w:rsidRPr="002D3965">
              <w:rPr>
                <w:rFonts w:ascii="Arial Narrow" w:hAnsi="Arial Narrow" w:cs="Arial"/>
                <w:color w:val="auto"/>
                <w:szCs w:val="22"/>
                <w:lang w:val="fr-FR"/>
              </w:rPr>
              <w:t>ssurer</w:t>
            </w:r>
            <w:r w:rsidR="00FC5EBD">
              <w:rPr>
                <w:rFonts w:ascii="Arial Narrow" w:hAnsi="Arial Narrow" w:cs="Arial"/>
                <w:color w:val="auto"/>
                <w:szCs w:val="22"/>
                <w:lang w:val="fr-FR"/>
              </w:rPr>
              <w:t xml:space="preserve">a la coordination des </w:t>
            </w:r>
            <w:r w:rsidR="000C462F" w:rsidRPr="002D3965">
              <w:rPr>
                <w:rFonts w:ascii="Arial Narrow" w:hAnsi="Arial Narrow" w:cs="Arial"/>
                <w:color w:val="auto"/>
                <w:szCs w:val="22"/>
                <w:lang w:val="fr-FR"/>
              </w:rPr>
              <w:t>activit</w:t>
            </w:r>
            <w:r w:rsidR="008B77E8">
              <w:rPr>
                <w:rFonts w:ascii="Arial Narrow" w:hAnsi="Arial Narrow" w:cs="Arial"/>
                <w:color w:val="auto"/>
                <w:szCs w:val="22"/>
                <w:lang w:val="fr-FR"/>
              </w:rPr>
              <w:t>és du projet à travers la commission</w:t>
            </w:r>
            <w:r w:rsidR="000C462F" w:rsidRPr="002D3965">
              <w:rPr>
                <w:rFonts w:ascii="Arial Narrow" w:hAnsi="Arial Narrow" w:cs="Arial"/>
                <w:color w:val="auto"/>
                <w:szCs w:val="22"/>
                <w:lang w:val="fr-FR"/>
              </w:rPr>
              <w:t xml:space="preserve"> </w:t>
            </w:r>
            <w:r w:rsidRPr="002D3965">
              <w:rPr>
                <w:rFonts w:ascii="Arial Narrow" w:hAnsi="Arial Narrow" w:cs="Arial"/>
                <w:color w:val="auto"/>
                <w:szCs w:val="22"/>
                <w:lang w:val="fr-FR"/>
              </w:rPr>
              <w:t>logistique</w:t>
            </w:r>
            <w:r w:rsidR="005E030E" w:rsidRPr="002D3965">
              <w:rPr>
                <w:rFonts w:ascii="Arial Narrow" w:hAnsi="Arial Narrow" w:cs="Arial"/>
                <w:color w:val="auto"/>
                <w:szCs w:val="22"/>
                <w:lang w:val="fr-FR"/>
              </w:rPr>
              <w:t xml:space="preserve"> et les Pools de maintenance</w:t>
            </w:r>
            <w:r w:rsidR="00B32857">
              <w:rPr>
                <w:rFonts w:ascii="Arial Narrow" w:hAnsi="Arial Narrow" w:cs="Arial"/>
                <w:color w:val="auto"/>
                <w:szCs w:val="22"/>
                <w:lang w:val="fr-FR"/>
              </w:rPr>
              <w:t xml:space="preserve">. </w:t>
            </w:r>
            <w:r w:rsidRPr="002D3965">
              <w:rPr>
                <w:rFonts w:ascii="Arial Narrow" w:hAnsi="Arial Narrow" w:cs="Arial"/>
                <w:color w:val="auto"/>
                <w:szCs w:val="22"/>
                <w:lang w:val="fr-FR"/>
              </w:rPr>
              <w:t xml:space="preserve">Le PEV </w:t>
            </w:r>
            <w:r w:rsidR="000C462F" w:rsidRPr="002D3965">
              <w:rPr>
                <w:rFonts w:ascii="Arial Narrow" w:hAnsi="Arial Narrow" w:cs="Arial"/>
                <w:color w:val="auto"/>
                <w:szCs w:val="22"/>
                <w:lang w:val="fr-FR"/>
              </w:rPr>
              <w:t xml:space="preserve">dispose </w:t>
            </w:r>
            <w:r w:rsidR="001B363F" w:rsidRPr="002D3965">
              <w:rPr>
                <w:rFonts w:ascii="Arial Narrow" w:hAnsi="Arial Narrow" w:cs="Arial"/>
                <w:color w:val="auto"/>
                <w:szCs w:val="22"/>
                <w:lang w:val="fr-FR"/>
              </w:rPr>
              <w:t>au niveau central et dans les 26 provinces de</w:t>
            </w:r>
            <w:r w:rsidRPr="002D3965">
              <w:rPr>
                <w:rFonts w:ascii="Arial Narrow" w:hAnsi="Arial Narrow" w:cs="Arial"/>
                <w:color w:val="auto"/>
                <w:szCs w:val="22"/>
                <w:lang w:val="fr-FR"/>
              </w:rPr>
              <w:t xml:space="preserve"> plus d’une trentaine d’ingénieurs/techniciens form</w:t>
            </w:r>
            <w:r w:rsidR="001B363F" w:rsidRPr="002D3965">
              <w:rPr>
                <w:rFonts w:ascii="Arial Narrow" w:hAnsi="Arial Narrow" w:cs="Arial"/>
                <w:color w:val="auto"/>
                <w:szCs w:val="22"/>
                <w:lang w:val="fr-FR"/>
              </w:rPr>
              <w:t>é</w:t>
            </w:r>
            <w:r w:rsidRPr="002D3965">
              <w:rPr>
                <w:rFonts w:ascii="Arial Narrow" w:hAnsi="Arial Narrow" w:cs="Arial"/>
                <w:color w:val="auto"/>
                <w:szCs w:val="22"/>
                <w:lang w:val="fr-FR"/>
              </w:rPr>
              <w:t>s et qualifi</w:t>
            </w:r>
            <w:r w:rsidR="001B363F" w:rsidRPr="002D3965">
              <w:rPr>
                <w:rFonts w:ascii="Arial Narrow" w:hAnsi="Arial Narrow" w:cs="Arial"/>
                <w:color w:val="auto"/>
                <w:szCs w:val="22"/>
                <w:lang w:val="fr-FR"/>
              </w:rPr>
              <w:t>é</w:t>
            </w:r>
            <w:r w:rsidR="00E809DF" w:rsidRPr="002D3965">
              <w:rPr>
                <w:rFonts w:ascii="Arial Narrow" w:hAnsi="Arial Narrow" w:cs="Arial"/>
                <w:color w:val="auto"/>
                <w:szCs w:val="22"/>
                <w:lang w:val="fr-FR"/>
              </w:rPr>
              <w:t>s</w:t>
            </w:r>
            <w:r w:rsidR="001B363F" w:rsidRPr="002D3965">
              <w:rPr>
                <w:rFonts w:ascii="Arial Narrow" w:hAnsi="Arial Narrow" w:cs="Arial"/>
                <w:color w:val="auto"/>
                <w:szCs w:val="22"/>
                <w:lang w:val="fr-FR"/>
              </w:rPr>
              <w:t xml:space="preserve"> </w:t>
            </w:r>
            <w:r w:rsidR="00E809DF" w:rsidRPr="002D3965">
              <w:rPr>
                <w:rFonts w:ascii="Arial Narrow" w:hAnsi="Arial Narrow" w:cs="Arial"/>
                <w:color w:val="auto"/>
                <w:szCs w:val="22"/>
                <w:lang w:val="fr-FR"/>
              </w:rPr>
              <w:t>qui</w:t>
            </w:r>
            <w:r w:rsidR="009D37FE" w:rsidRPr="002D3965">
              <w:rPr>
                <w:rFonts w:ascii="Arial Narrow" w:hAnsi="Arial Narrow" w:cs="Arial"/>
                <w:color w:val="auto"/>
                <w:szCs w:val="22"/>
                <w:lang w:val="fr-FR"/>
              </w:rPr>
              <w:t xml:space="preserve"> auront la charge d’assurer </w:t>
            </w:r>
            <w:r w:rsidR="00B32857">
              <w:rPr>
                <w:rFonts w:ascii="Arial Narrow" w:hAnsi="Arial Narrow" w:cs="Arial"/>
                <w:color w:val="auto"/>
                <w:szCs w:val="22"/>
                <w:lang w:val="fr-FR"/>
              </w:rPr>
              <w:t xml:space="preserve">le suivi et </w:t>
            </w:r>
            <w:r w:rsidR="009D37FE" w:rsidRPr="002D3965">
              <w:rPr>
                <w:rFonts w:ascii="Arial Narrow" w:hAnsi="Arial Narrow" w:cs="Arial"/>
                <w:color w:val="auto"/>
                <w:szCs w:val="22"/>
                <w:lang w:val="fr-FR"/>
              </w:rPr>
              <w:t>la</w:t>
            </w:r>
            <w:r w:rsidR="00EA7BD3" w:rsidRPr="002D3965">
              <w:rPr>
                <w:rFonts w:ascii="Arial Narrow" w:hAnsi="Arial Narrow" w:cs="Arial"/>
                <w:color w:val="auto"/>
                <w:szCs w:val="22"/>
                <w:lang w:val="fr-FR"/>
              </w:rPr>
              <w:t xml:space="preserve"> maintenance de ces équipements</w:t>
            </w:r>
            <w:r w:rsidR="009D37FE" w:rsidRPr="002D3965">
              <w:rPr>
                <w:rFonts w:ascii="Arial Narrow" w:hAnsi="Arial Narrow" w:cs="Arial"/>
                <w:color w:val="auto"/>
                <w:szCs w:val="22"/>
                <w:lang w:val="fr-FR"/>
              </w:rPr>
              <w:t xml:space="preserve">. </w:t>
            </w:r>
            <w:r w:rsidR="00EA7BD3" w:rsidRPr="002D3965">
              <w:rPr>
                <w:rFonts w:ascii="Arial Narrow" w:hAnsi="Arial Narrow" w:cs="Arial"/>
                <w:color w:val="auto"/>
                <w:szCs w:val="22"/>
                <w:lang w:val="fr-FR"/>
              </w:rPr>
              <w:t>De même l</w:t>
            </w:r>
            <w:r w:rsidR="001B363F" w:rsidRPr="002D3965">
              <w:rPr>
                <w:rFonts w:ascii="Arial Narrow" w:hAnsi="Arial Narrow" w:cs="Arial"/>
                <w:color w:val="auto"/>
                <w:szCs w:val="22"/>
                <w:lang w:val="fr-FR"/>
              </w:rPr>
              <w:t xml:space="preserve">e PEV, a </w:t>
            </w:r>
            <w:r w:rsidR="00EA7BD3" w:rsidRPr="002D3965">
              <w:rPr>
                <w:rFonts w:ascii="Arial Narrow" w:hAnsi="Arial Narrow" w:cs="Arial"/>
                <w:color w:val="auto"/>
                <w:szCs w:val="22"/>
                <w:lang w:val="fr-FR"/>
              </w:rPr>
              <w:t xml:space="preserve">reçu dans le </w:t>
            </w:r>
            <w:r w:rsidR="00B32857">
              <w:rPr>
                <w:rFonts w:ascii="Arial Narrow" w:hAnsi="Arial Narrow" w:cs="Arial"/>
                <w:color w:val="auto"/>
                <w:szCs w:val="22"/>
                <w:lang w:val="fr-FR"/>
              </w:rPr>
              <w:t>cadre de GAVI/</w:t>
            </w:r>
            <w:r w:rsidR="001B363F" w:rsidRPr="002D3965">
              <w:rPr>
                <w:rFonts w:ascii="Arial Narrow" w:hAnsi="Arial Narrow" w:cs="Arial"/>
                <w:color w:val="auto"/>
                <w:szCs w:val="22"/>
                <w:lang w:val="fr-FR"/>
              </w:rPr>
              <w:t xml:space="preserve">RSS2, 40 véhicules </w:t>
            </w:r>
            <w:r w:rsidR="000C462F" w:rsidRPr="002D3965">
              <w:rPr>
                <w:rFonts w:ascii="Arial Narrow" w:hAnsi="Arial Narrow" w:cs="Arial"/>
                <w:color w:val="auto"/>
                <w:szCs w:val="22"/>
                <w:lang w:val="fr-FR"/>
              </w:rPr>
              <w:t xml:space="preserve">Pick-Up </w:t>
            </w:r>
            <w:r w:rsidR="008B77E8">
              <w:rPr>
                <w:rFonts w:ascii="Arial Narrow" w:hAnsi="Arial Narrow" w:cs="Arial"/>
                <w:color w:val="auto"/>
                <w:szCs w:val="22"/>
                <w:lang w:val="fr-FR"/>
              </w:rPr>
              <w:t xml:space="preserve">et des motos </w:t>
            </w:r>
            <w:r w:rsidR="001B363F" w:rsidRPr="002D3965">
              <w:rPr>
                <w:rFonts w:ascii="Arial Narrow" w:hAnsi="Arial Narrow" w:cs="Arial"/>
                <w:color w:val="auto"/>
                <w:szCs w:val="22"/>
                <w:lang w:val="fr-FR"/>
              </w:rPr>
              <w:t xml:space="preserve">destinés au DPS et qui pourront être mobilisés </w:t>
            </w:r>
            <w:r w:rsidR="000C462F" w:rsidRPr="002D3965">
              <w:rPr>
                <w:rFonts w:ascii="Arial Narrow" w:hAnsi="Arial Narrow" w:cs="Arial"/>
                <w:color w:val="auto"/>
                <w:szCs w:val="22"/>
                <w:lang w:val="fr-FR"/>
              </w:rPr>
              <w:t xml:space="preserve">pour le déplacement des techniciens pour les opérations </w:t>
            </w:r>
            <w:r w:rsidR="00EA7BD3" w:rsidRPr="002D3965">
              <w:rPr>
                <w:rFonts w:ascii="Arial Narrow" w:hAnsi="Arial Narrow" w:cs="Arial"/>
                <w:color w:val="auto"/>
                <w:szCs w:val="22"/>
                <w:lang w:val="fr-FR"/>
              </w:rPr>
              <w:t>de maintenance</w:t>
            </w:r>
            <w:r w:rsidR="00123A13" w:rsidRPr="002D3965">
              <w:rPr>
                <w:rFonts w:ascii="Arial Narrow" w:hAnsi="Arial Narrow" w:cs="Arial"/>
                <w:color w:val="auto"/>
                <w:szCs w:val="22"/>
                <w:lang w:val="fr-FR"/>
              </w:rPr>
              <w:t xml:space="preserve">; (ii) </w:t>
            </w:r>
            <w:r w:rsidR="000C462F" w:rsidRPr="002D3965">
              <w:rPr>
                <w:rFonts w:ascii="Arial Narrow" w:hAnsi="Arial Narrow" w:cs="Arial"/>
                <w:i/>
                <w:color w:val="auto"/>
                <w:szCs w:val="22"/>
                <w:u w:val="single"/>
                <w:lang w:val="fr-FR"/>
              </w:rPr>
              <w:t>L’UNICEF</w:t>
            </w:r>
            <w:r w:rsidR="000C462F" w:rsidRPr="002D3965">
              <w:rPr>
                <w:rFonts w:ascii="Arial Narrow" w:hAnsi="Arial Narrow" w:cs="Arial"/>
                <w:color w:val="auto"/>
                <w:szCs w:val="22"/>
                <w:lang w:val="fr-FR"/>
              </w:rPr>
              <w:t xml:space="preserve"> : </w:t>
            </w:r>
            <w:r w:rsidR="00123A13" w:rsidRPr="002D3965">
              <w:rPr>
                <w:rFonts w:ascii="Arial Narrow" w:hAnsi="Arial Narrow" w:cs="Arial"/>
                <w:color w:val="auto"/>
                <w:szCs w:val="22"/>
                <w:lang w:val="fr-FR"/>
              </w:rPr>
              <w:t>a</w:t>
            </w:r>
            <w:r w:rsidR="006B3268">
              <w:rPr>
                <w:rFonts w:ascii="Arial Narrow" w:hAnsi="Arial Narrow" w:cs="Arial"/>
                <w:color w:val="auto"/>
                <w:szCs w:val="22"/>
                <w:lang w:val="fr-FR"/>
              </w:rPr>
              <w:t>ssurera la commande, l</w:t>
            </w:r>
            <w:r w:rsidR="009D37FE" w:rsidRPr="002D3965">
              <w:rPr>
                <w:rFonts w:ascii="Arial Narrow" w:hAnsi="Arial Narrow" w:cs="Arial"/>
                <w:color w:val="auto"/>
                <w:szCs w:val="22"/>
                <w:lang w:val="fr-FR"/>
              </w:rPr>
              <w:t xml:space="preserve">a facilitation </w:t>
            </w:r>
            <w:r w:rsidR="00E809DF" w:rsidRPr="002D3965">
              <w:rPr>
                <w:rFonts w:ascii="Arial Narrow" w:hAnsi="Arial Narrow" w:cs="Arial"/>
                <w:color w:val="auto"/>
                <w:szCs w:val="22"/>
                <w:lang w:val="fr-FR"/>
              </w:rPr>
              <w:t xml:space="preserve">du transport, du </w:t>
            </w:r>
            <w:r w:rsidR="009D37FE" w:rsidRPr="002D3965">
              <w:rPr>
                <w:rFonts w:ascii="Arial Narrow" w:hAnsi="Arial Narrow" w:cs="Arial"/>
                <w:color w:val="auto"/>
                <w:szCs w:val="22"/>
                <w:lang w:val="fr-FR"/>
              </w:rPr>
              <w:t xml:space="preserve">dédouanement et </w:t>
            </w:r>
            <w:r w:rsidR="00E809DF" w:rsidRPr="002D3965">
              <w:rPr>
                <w:rFonts w:ascii="Arial Narrow" w:hAnsi="Arial Narrow" w:cs="Arial"/>
                <w:color w:val="auto"/>
                <w:szCs w:val="22"/>
                <w:lang w:val="fr-FR"/>
              </w:rPr>
              <w:t xml:space="preserve">de </w:t>
            </w:r>
            <w:r w:rsidR="009D37FE" w:rsidRPr="002D3965">
              <w:rPr>
                <w:rFonts w:ascii="Arial Narrow" w:hAnsi="Arial Narrow" w:cs="Arial"/>
                <w:color w:val="auto"/>
                <w:szCs w:val="22"/>
                <w:lang w:val="fr-FR"/>
              </w:rPr>
              <w:t>l</w:t>
            </w:r>
            <w:r w:rsidR="000C462F" w:rsidRPr="002D3965">
              <w:rPr>
                <w:rFonts w:ascii="Arial Narrow" w:hAnsi="Arial Narrow" w:cs="Arial"/>
                <w:color w:val="auto"/>
                <w:szCs w:val="22"/>
                <w:lang w:val="fr-FR"/>
              </w:rPr>
              <w:t xml:space="preserve">’entreposage </w:t>
            </w:r>
            <w:r w:rsidR="00E809DF" w:rsidRPr="002D3965">
              <w:rPr>
                <w:rFonts w:ascii="Arial Narrow" w:hAnsi="Arial Narrow" w:cs="Arial"/>
                <w:color w:val="auto"/>
                <w:szCs w:val="22"/>
                <w:lang w:val="fr-FR"/>
              </w:rPr>
              <w:t>temporaire</w:t>
            </w:r>
            <w:r w:rsidR="009D37FE" w:rsidRPr="002D3965">
              <w:rPr>
                <w:rFonts w:ascii="Arial Narrow" w:hAnsi="Arial Narrow" w:cs="Arial"/>
                <w:color w:val="auto"/>
                <w:szCs w:val="22"/>
                <w:lang w:val="fr-FR"/>
              </w:rPr>
              <w:t xml:space="preserve"> au niveau des 5 portes d’entrée</w:t>
            </w:r>
            <w:r w:rsidR="00C960A5">
              <w:rPr>
                <w:rFonts w:ascii="Arial Narrow" w:hAnsi="Arial Narrow" w:cs="Arial"/>
                <w:color w:val="auto"/>
                <w:szCs w:val="22"/>
                <w:lang w:val="fr-FR"/>
              </w:rPr>
              <w:t xml:space="preserve"> et aussi</w:t>
            </w:r>
            <w:r w:rsidR="00B32857">
              <w:rPr>
                <w:rFonts w:ascii="Arial Narrow" w:hAnsi="Arial Narrow" w:cs="Arial"/>
                <w:color w:val="auto"/>
                <w:szCs w:val="22"/>
                <w:lang w:val="fr-FR"/>
              </w:rPr>
              <w:t xml:space="preserve"> d’assurer le processus de négociation et de </w:t>
            </w:r>
            <w:r w:rsidR="00C960A5">
              <w:rPr>
                <w:rFonts w:ascii="Arial Narrow" w:hAnsi="Arial Narrow" w:cs="Arial"/>
                <w:color w:val="auto"/>
                <w:szCs w:val="22"/>
                <w:lang w:val="fr-FR"/>
              </w:rPr>
              <w:t>contractualisation avec le fabriquant</w:t>
            </w:r>
            <w:r w:rsidR="00B32857">
              <w:rPr>
                <w:rFonts w:ascii="Arial Narrow" w:hAnsi="Arial Narrow" w:cs="Arial"/>
                <w:color w:val="auto"/>
                <w:szCs w:val="22"/>
                <w:lang w:val="fr-FR"/>
              </w:rPr>
              <w:t>. En plus l’UNICEF apportera son appui technique sur le suivie et la coordination des activités</w:t>
            </w:r>
            <w:r w:rsidR="00123A13" w:rsidRPr="002D3965">
              <w:rPr>
                <w:rFonts w:ascii="Arial Narrow" w:hAnsi="Arial Narrow" w:cs="Arial"/>
                <w:color w:val="auto"/>
                <w:szCs w:val="22"/>
                <w:lang w:val="fr-FR"/>
              </w:rPr>
              <w:t xml:space="preserve"> ; (iii) </w:t>
            </w:r>
            <w:r w:rsidR="009D37FE" w:rsidRPr="002D3965">
              <w:rPr>
                <w:rFonts w:ascii="Arial Narrow" w:hAnsi="Arial Narrow" w:cs="Arial"/>
                <w:i/>
                <w:color w:val="auto"/>
                <w:szCs w:val="22"/>
                <w:u w:val="single"/>
                <w:lang w:val="fr-FR"/>
              </w:rPr>
              <w:t>L’OMS</w:t>
            </w:r>
            <w:r w:rsidR="009D37FE" w:rsidRPr="002D3965">
              <w:rPr>
                <w:rFonts w:ascii="Arial Narrow" w:hAnsi="Arial Narrow" w:cs="Arial"/>
                <w:color w:val="auto"/>
                <w:szCs w:val="22"/>
                <w:lang w:val="fr-FR"/>
              </w:rPr>
              <w:t xml:space="preserve"> : </w:t>
            </w:r>
            <w:r w:rsidR="00123A13" w:rsidRPr="002D3965">
              <w:rPr>
                <w:rFonts w:ascii="Arial Narrow" w:hAnsi="Arial Narrow" w:cs="Arial"/>
                <w:color w:val="auto"/>
                <w:szCs w:val="22"/>
                <w:lang w:val="fr-FR"/>
              </w:rPr>
              <w:t>a</w:t>
            </w:r>
            <w:r w:rsidR="008E499B" w:rsidRPr="002D3965">
              <w:rPr>
                <w:rFonts w:ascii="Arial Narrow" w:hAnsi="Arial Narrow" w:cs="Arial"/>
                <w:color w:val="auto"/>
                <w:szCs w:val="22"/>
                <w:lang w:val="fr-FR"/>
              </w:rPr>
              <w:t xml:space="preserve">pportera son appui technique </w:t>
            </w:r>
            <w:r w:rsidR="00B32857">
              <w:rPr>
                <w:rFonts w:ascii="Arial Narrow" w:hAnsi="Arial Narrow" w:cs="Arial"/>
                <w:color w:val="auto"/>
                <w:szCs w:val="22"/>
                <w:lang w:val="fr-FR"/>
              </w:rPr>
              <w:t>en matière de</w:t>
            </w:r>
            <w:r w:rsidR="008E499B" w:rsidRPr="002D3965">
              <w:rPr>
                <w:rFonts w:ascii="Arial Narrow" w:hAnsi="Arial Narrow" w:cs="Arial"/>
                <w:color w:val="auto"/>
                <w:szCs w:val="22"/>
                <w:lang w:val="fr-FR"/>
              </w:rPr>
              <w:t xml:space="preserve"> conseil</w:t>
            </w:r>
            <w:r w:rsidR="00B32857">
              <w:rPr>
                <w:rFonts w:ascii="Arial Narrow" w:hAnsi="Arial Narrow" w:cs="Arial"/>
                <w:color w:val="auto"/>
                <w:szCs w:val="22"/>
                <w:lang w:val="fr-FR"/>
              </w:rPr>
              <w:t>, de</w:t>
            </w:r>
            <w:r w:rsidR="00123A13" w:rsidRPr="002D3965">
              <w:rPr>
                <w:rFonts w:ascii="Arial Narrow" w:hAnsi="Arial Narrow" w:cs="Arial"/>
                <w:color w:val="auto"/>
                <w:szCs w:val="22"/>
                <w:lang w:val="fr-FR"/>
              </w:rPr>
              <w:t xml:space="preserve"> suivi </w:t>
            </w:r>
            <w:r w:rsidR="00B32857">
              <w:rPr>
                <w:rFonts w:ascii="Arial Narrow" w:hAnsi="Arial Narrow" w:cs="Arial"/>
                <w:color w:val="auto"/>
                <w:szCs w:val="22"/>
                <w:lang w:val="fr-FR"/>
              </w:rPr>
              <w:t xml:space="preserve">et </w:t>
            </w:r>
            <w:r w:rsidR="00123A13" w:rsidRPr="002D3965">
              <w:rPr>
                <w:rFonts w:ascii="Arial Narrow" w:hAnsi="Arial Narrow" w:cs="Arial"/>
                <w:color w:val="auto"/>
                <w:szCs w:val="22"/>
                <w:lang w:val="fr-FR"/>
              </w:rPr>
              <w:t>de coordination</w:t>
            </w:r>
            <w:r w:rsidR="00B32857">
              <w:rPr>
                <w:rFonts w:ascii="Arial Narrow" w:hAnsi="Arial Narrow" w:cs="Arial"/>
                <w:color w:val="auto"/>
                <w:szCs w:val="22"/>
                <w:lang w:val="fr-FR"/>
              </w:rPr>
              <w:t xml:space="preserve"> des activités</w:t>
            </w:r>
            <w:r w:rsidR="00123A13" w:rsidRPr="002D3965">
              <w:rPr>
                <w:rFonts w:ascii="Arial Narrow" w:hAnsi="Arial Narrow" w:cs="Arial"/>
                <w:color w:val="auto"/>
                <w:szCs w:val="22"/>
                <w:lang w:val="fr-FR"/>
              </w:rPr>
              <w:t xml:space="preserve"> ; (iv) le </w:t>
            </w:r>
            <w:r w:rsidR="001B429D" w:rsidRPr="002D3965">
              <w:rPr>
                <w:rFonts w:ascii="Arial Narrow" w:hAnsi="Arial Narrow" w:cs="Arial"/>
                <w:i/>
                <w:color w:val="auto"/>
                <w:szCs w:val="22"/>
                <w:u w:val="single"/>
                <w:lang w:val="fr-FR"/>
              </w:rPr>
              <w:t>FABRIQUANT </w:t>
            </w:r>
            <w:r w:rsidR="001B429D" w:rsidRPr="002D3965">
              <w:rPr>
                <w:rFonts w:ascii="Arial Narrow" w:hAnsi="Arial Narrow" w:cs="Arial"/>
                <w:color w:val="auto"/>
                <w:szCs w:val="22"/>
                <w:lang w:val="fr-FR"/>
              </w:rPr>
              <w:t xml:space="preserve">: </w:t>
            </w:r>
            <w:r w:rsidR="009D37FE" w:rsidRPr="002D3965">
              <w:rPr>
                <w:rFonts w:ascii="Arial Narrow" w:hAnsi="Arial Narrow" w:cs="Arial"/>
                <w:color w:val="auto"/>
                <w:szCs w:val="22"/>
                <w:lang w:val="fr-FR"/>
              </w:rPr>
              <w:t xml:space="preserve">aura la responsabilité de l’installation </w:t>
            </w:r>
            <w:r w:rsidR="00FC5EBD">
              <w:rPr>
                <w:rFonts w:ascii="Arial Narrow" w:hAnsi="Arial Narrow" w:cs="Arial"/>
                <w:color w:val="auto"/>
                <w:szCs w:val="22"/>
                <w:lang w:val="fr-FR"/>
              </w:rPr>
              <w:t>des</w:t>
            </w:r>
            <w:r w:rsidR="009D37FE" w:rsidRPr="002D3965">
              <w:rPr>
                <w:rFonts w:ascii="Arial Narrow" w:hAnsi="Arial Narrow" w:cs="Arial"/>
                <w:color w:val="auto"/>
                <w:szCs w:val="22"/>
                <w:lang w:val="fr-FR"/>
              </w:rPr>
              <w:t xml:space="preserve"> équipements </w:t>
            </w:r>
            <w:r w:rsidR="009672CB">
              <w:rPr>
                <w:rFonts w:ascii="Arial Narrow" w:hAnsi="Arial Narrow" w:cs="Arial"/>
                <w:color w:val="auto"/>
                <w:szCs w:val="22"/>
                <w:lang w:val="fr-FR"/>
              </w:rPr>
              <w:t>afin qu’on puisse bénéficier de la garantie</w:t>
            </w:r>
            <w:r w:rsidR="008B77E8">
              <w:rPr>
                <w:rFonts w:ascii="Arial Narrow" w:hAnsi="Arial Narrow" w:cs="Arial"/>
                <w:color w:val="auto"/>
                <w:szCs w:val="22"/>
                <w:lang w:val="fr-FR"/>
              </w:rPr>
              <w:t xml:space="preserve"> après-vente,</w:t>
            </w:r>
            <w:r w:rsidR="009D37FE" w:rsidRPr="002D3965">
              <w:rPr>
                <w:rFonts w:ascii="Arial Narrow" w:hAnsi="Arial Narrow" w:cs="Arial"/>
                <w:color w:val="auto"/>
                <w:szCs w:val="22"/>
                <w:lang w:val="fr-FR"/>
              </w:rPr>
              <w:t xml:space="preserve"> la formation des utilisateurs et des techniciens du MSP</w:t>
            </w:r>
            <w:r w:rsidR="00123A13" w:rsidRPr="002D3965">
              <w:rPr>
                <w:rFonts w:ascii="Arial Narrow" w:hAnsi="Arial Narrow" w:cs="Arial"/>
                <w:color w:val="auto"/>
                <w:szCs w:val="22"/>
                <w:lang w:val="fr-FR"/>
              </w:rPr>
              <w:t xml:space="preserve"> ; (v) </w:t>
            </w:r>
            <w:r w:rsidR="009D37FE" w:rsidRPr="001B429D">
              <w:rPr>
                <w:rFonts w:ascii="Arial Narrow" w:hAnsi="Arial Narrow" w:cs="Arial"/>
                <w:i/>
                <w:color w:val="auto"/>
                <w:szCs w:val="22"/>
                <w:u w:val="single"/>
                <w:lang w:val="fr-FR"/>
              </w:rPr>
              <w:t>SODETAP</w:t>
            </w:r>
            <w:r w:rsidR="009D37FE" w:rsidRPr="001B429D">
              <w:rPr>
                <w:rFonts w:ascii="Arial Narrow" w:hAnsi="Arial Narrow" w:cs="Arial"/>
                <w:color w:val="auto"/>
                <w:szCs w:val="22"/>
                <w:u w:val="single"/>
                <w:lang w:val="fr-FR"/>
              </w:rPr>
              <w:t> </w:t>
            </w:r>
            <w:r w:rsidR="00FC5EBD">
              <w:rPr>
                <w:rFonts w:ascii="Arial Narrow" w:hAnsi="Arial Narrow" w:cs="Arial"/>
                <w:color w:val="auto"/>
                <w:szCs w:val="22"/>
                <w:lang w:val="fr-FR"/>
              </w:rPr>
              <w:t xml:space="preserve">: contractant du fabriquant, </w:t>
            </w:r>
            <w:r w:rsidR="000C462F" w:rsidRPr="002D3965">
              <w:rPr>
                <w:rFonts w:ascii="Arial Narrow" w:hAnsi="Arial Narrow" w:cs="Arial"/>
                <w:color w:val="auto"/>
                <w:szCs w:val="22"/>
                <w:lang w:val="fr-FR"/>
              </w:rPr>
              <w:t xml:space="preserve"> </w:t>
            </w:r>
            <w:r w:rsidR="008E499B" w:rsidRPr="002D3965">
              <w:rPr>
                <w:rFonts w:ascii="Arial Narrow" w:hAnsi="Arial Narrow" w:cs="Arial"/>
                <w:color w:val="auto"/>
                <w:szCs w:val="22"/>
                <w:lang w:val="fr-FR"/>
              </w:rPr>
              <w:t>société</w:t>
            </w:r>
            <w:r w:rsidR="000C462F" w:rsidRPr="002D3965">
              <w:rPr>
                <w:rFonts w:ascii="Arial Narrow" w:hAnsi="Arial Narrow" w:cs="Arial"/>
                <w:color w:val="auto"/>
                <w:szCs w:val="22"/>
                <w:lang w:val="fr-FR"/>
              </w:rPr>
              <w:t xml:space="preserve"> privée</w:t>
            </w:r>
            <w:r w:rsidR="009D37FE" w:rsidRPr="002D3965">
              <w:rPr>
                <w:rFonts w:ascii="Arial Narrow" w:hAnsi="Arial Narrow" w:cs="Arial"/>
                <w:color w:val="auto"/>
                <w:szCs w:val="22"/>
                <w:lang w:val="fr-FR"/>
              </w:rPr>
              <w:t xml:space="preserve">, </w:t>
            </w:r>
            <w:r w:rsidR="000C462F" w:rsidRPr="002D3965">
              <w:rPr>
                <w:rFonts w:ascii="Arial Narrow" w:hAnsi="Arial Narrow" w:cs="Arial"/>
                <w:color w:val="auto"/>
                <w:szCs w:val="22"/>
                <w:lang w:val="fr-FR"/>
              </w:rPr>
              <w:t xml:space="preserve">spécialisée dans la </w:t>
            </w:r>
            <w:r w:rsidR="00A16487" w:rsidRPr="002D3965">
              <w:rPr>
                <w:rFonts w:ascii="Arial Narrow" w:hAnsi="Arial Narrow" w:cs="Arial"/>
                <w:color w:val="auto"/>
                <w:szCs w:val="22"/>
                <w:lang w:val="fr-FR"/>
              </w:rPr>
              <w:t>CdF</w:t>
            </w:r>
            <w:r w:rsidR="00FC5EBD">
              <w:rPr>
                <w:rFonts w:ascii="Arial Narrow" w:hAnsi="Arial Narrow" w:cs="Arial"/>
                <w:color w:val="auto"/>
                <w:szCs w:val="22"/>
                <w:lang w:val="fr-FR"/>
              </w:rPr>
              <w:t xml:space="preserve">, a </w:t>
            </w:r>
            <w:r w:rsidR="009D37FE" w:rsidRPr="002D3965">
              <w:rPr>
                <w:rFonts w:ascii="Arial Narrow" w:hAnsi="Arial Narrow" w:cs="Arial"/>
                <w:color w:val="auto"/>
                <w:szCs w:val="22"/>
                <w:lang w:val="fr-FR"/>
              </w:rPr>
              <w:t xml:space="preserve">une grande </w:t>
            </w:r>
            <w:r w:rsidR="000C462F" w:rsidRPr="002D3965">
              <w:rPr>
                <w:rFonts w:ascii="Arial Narrow" w:hAnsi="Arial Narrow" w:cs="Arial"/>
                <w:color w:val="auto"/>
                <w:szCs w:val="22"/>
                <w:lang w:val="fr-FR"/>
              </w:rPr>
              <w:t xml:space="preserve">expérience, en </w:t>
            </w:r>
            <w:r w:rsidR="009D37FE" w:rsidRPr="002D3965">
              <w:rPr>
                <w:rFonts w:ascii="Arial Narrow" w:hAnsi="Arial Narrow" w:cs="Arial"/>
                <w:color w:val="auto"/>
                <w:szCs w:val="22"/>
                <w:lang w:val="fr-FR"/>
              </w:rPr>
              <w:t>RDC</w:t>
            </w:r>
            <w:r w:rsidR="000C462F" w:rsidRPr="002D3965">
              <w:rPr>
                <w:rFonts w:ascii="Arial Narrow" w:hAnsi="Arial Narrow" w:cs="Arial"/>
                <w:color w:val="auto"/>
                <w:szCs w:val="22"/>
                <w:lang w:val="fr-FR"/>
              </w:rPr>
              <w:t xml:space="preserve"> et dans d’autres pays</w:t>
            </w:r>
            <w:r w:rsidR="009D37FE" w:rsidRPr="002D3965">
              <w:rPr>
                <w:rFonts w:ascii="Arial Narrow" w:hAnsi="Arial Narrow" w:cs="Arial"/>
                <w:color w:val="auto"/>
                <w:szCs w:val="22"/>
                <w:lang w:val="fr-FR"/>
              </w:rPr>
              <w:t xml:space="preserve"> d’Afrique</w:t>
            </w:r>
            <w:r w:rsidR="000C462F" w:rsidRPr="002D3965">
              <w:rPr>
                <w:rFonts w:ascii="Arial Narrow" w:hAnsi="Arial Narrow" w:cs="Arial"/>
                <w:color w:val="auto"/>
                <w:szCs w:val="22"/>
                <w:lang w:val="fr-FR"/>
              </w:rPr>
              <w:t xml:space="preserve">. Elle </w:t>
            </w:r>
            <w:r w:rsidR="009D37FE" w:rsidRPr="002D3965">
              <w:rPr>
                <w:rFonts w:ascii="Arial Narrow" w:hAnsi="Arial Narrow" w:cs="Arial"/>
                <w:color w:val="auto"/>
                <w:szCs w:val="22"/>
                <w:lang w:val="fr-FR"/>
              </w:rPr>
              <w:t>pourrait être</w:t>
            </w:r>
            <w:r w:rsidR="000C462F" w:rsidRPr="002D3965">
              <w:rPr>
                <w:rFonts w:ascii="Arial Narrow" w:hAnsi="Arial Narrow" w:cs="Arial"/>
                <w:color w:val="auto"/>
                <w:szCs w:val="22"/>
                <w:lang w:val="fr-FR"/>
              </w:rPr>
              <w:t xml:space="preserve"> été retenue par le </w:t>
            </w:r>
            <w:r w:rsidR="009D37FE" w:rsidRPr="002D3965">
              <w:rPr>
                <w:rFonts w:ascii="Arial Narrow" w:hAnsi="Arial Narrow" w:cs="Arial"/>
                <w:color w:val="auto"/>
                <w:szCs w:val="22"/>
                <w:lang w:val="fr-FR"/>
              </w:rPr>
              <w:t>fabriquant pour assur</w:t>
            </w:r>
            <w:r w:rsidR="000C462F" w:rsidRPr="002D3965">
              <w:rPr>
                <w:rFonts w:ascii="Arial Narrow" w:hAnsi="Arial Narrow" w:cs="Arial"/>
                <w:color w:val="auto"/>
                <w:szCs w:val="22"/>
                <w:lang w:val="fr-FR"/>
              </w:rPr>
              <w:t xml:space="preserve">er l’installation </w:t>
            </w:r>
            <w:r w:rsidR="001B429D">
              <w:rPr>
                <w:rFonts w:ascii="Arial Narrow" w:hAnsi="Arial Narrow" w:cs="Arial"/>
                <w:color w:val="auto"/>
                <w:szCs w:val="22"/>
                <w:lang w:val="fr-FR"/>
              </w:rPr>
              <w:t xml:space="preserve">et la formation sur </w:t>
            </w:r>
            <w:r w:rsidR="000C462F" w:rsidRPr="002D3965">
              <w:rPr>
                <w:rFonts w:ascii="Arial Narrow" w:hAnsi="Arial Narrow" w:cs="Arial"/>
                <w:color w:val="auto"/>
                <w:szCs w:val="22"/>
                <w:lang w:val="fr-FR"/>
              </w:rPr>
              <w:t xml:space="preserve">le terrain. </w:t>
            </w:r>
            <w:r w:rsidR="00B32857">
              <w:rPr>
                <w:rFonts w:ascii="Arial Narrow" w:hAnsi="Arial Narrow" w:cs="Arial"/>
                <w:color w:val="auto"/>
                <w:szCs w:val="22"/>
                <w:lang w:val="fr-FR"/>
              </w:rPr>
              <w:t>80</w:t>
            </w:r>
            <w:r w:rsidR="008E499B" w:rsidRPr="002D3965">
              <w:rPr>
                <w:rFonts w:ascii="Arial Narrow" w:hAnsi="Arial Narrow" w:cs="Arial"/>
                <w:color w:val="auto"/>
                <w:szCs w:val="22"/>
                <w:lang w:val="fr-FR"/>
              </w:rPr>
              <w:t xml:space="preserve"> techniciens </w:t>
            </w:r>
            <w:r w:rsidR="001B429D">
              <w:rPr>
                <w:rFonts w:ascii="Arial Narrow" w:hAnsi="Arial Narrow" w:cs="Arial"/>
                <w:color w:val="auto"/>
                <w:szCs w:val="22"/>
                <w:lang w:val="fr-FR"/>
              </w:rPr>
              <w:t>ont été formé</w:t>
            </w:r>
            <w:r w:rsidR="002409E8">
              <w:rPr>
                <w:rFonts w:ascii="Arial Narrow" w:hAnsi="Arial Narrow" w:cs="Arial"/>
                <w:color w:val="auto"/>
                <w:szCs w:val="22"/>
                <w:lang w:val="fr-FR"/>
              </w:rPr>
              <w:t>s</w:t>
            </w:r>
            <w:r w:rsidR="001B429D">
              <w:rPr>
                <w:rFonts w:ascii="Arial Narrow" w:hAnsi="Arial Narrow" w:cs="Arial"/>
                <w:color w:val="auto"/>
                <w:szCs w:val="22"/>
                <w:lang w:val="fr-FR"/>
              </w:rPr>
              <w:t xml:space="preserve"> </w:t>
            </w:r>
            <w:r w:rsidR="002409E8">
              <w:rPr>
                <w:rFonts w:ascii="Arial Narrow" w:hAnsi="Arial Narrow" w:cs="Arial"/>
                <w:color w:val="auto"/>
                <w:szCs w:val="22"/>
                <w:lang w:val="fr-FR"/>
              </w:rPr>
              <w:t xml:space="preserve">parmi lesquels </w:t>
            </w:r>
            <w:r w:rsidR="001B429D">
              <w:rPr>
                <w:rFonts w:ascii="Arial Narrow" w:hAnsi="Arial Narrow" w:cs="Arial"/>
                <w:color w:val="auto"/>
                <w:szCs w:val="22"/>
                <w:lang w:val="fr-FR"/>
              </w:rPr>
              <w:t xml:space="preserve">et </w:t>
            </w:r>
            <w:r w:rsidR="00B32857">
              <w:rPr>
                <w:rFonts w:ascii="Arial Narrow" w:hAnsi="Arial Narrow" w:cs="Arial"/>
                <w:color w:val="auto"/>
                <w:szCs w:val="22"/>
                <w:lang w:val="fr-FR"/>
              </w:rPr>
              <w:t>une vingtaine</w:t>
            </w:r>
            <w:r w:rsidR="001B429D">
              <w:rPr>
                <w:rFonts w:ascii="Arial Narrow" w:hAnsi="Arial Narrow" w:cs="Arial"/>
                <w:color w:val="auto"/>
                <w:szCs w:val="22"/>
                <w:lang w:val="fr-FR"/>
              </w:rPr>
              <w:t xml:space="preserve"> </w:t>
            </w:r>
            <w:r w:rsidR="00B32857">
              <w:rPr>
                <w:rFonts w:ascii="Arial Narrow" w:hAnsi="Arial Narrow" w:cs="Arial"/>
                <w:color w:val="auto"/>
                <w:szCs w:val="22"/>
                <w:lang w:val="fr-FR"/>
              </w:rPr>
              <w:t>à l’usine de B-Medical</w:t>
            </w:r>
            <w:r w:rsidR="008E499B" w:rsidRPr="002D3965">
              <w:rPr>
                <w:rFonts w:ascii="Arial Narrow" w:hAnsi="Arial Narrow" w:cs="Arial"/>
                <w:color w:val="auto"/>
                <w:szCs w:val="22"/>
                <w:lang w:val="fr-FR"/>
              </w:rPr>
              <w:t>.</w:t>
            </w:r>
          </w:p>
          <w:p w14:paraId="3AAE6DDF" w14:textId="7D80C4EC" w:rsidR="000C462F" w:rsidRPr="002D3965" w:rsidRDefault="008E499B" w:rsidP="000C462F">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 xml:space="preserve">Le transport des équipements à partir des 5 portes d’entrée </w:t>
            </w:r>
            <w:r w:rsidR="000C462F" w:rsidRPr="002D3965">
              <w:rPr>
                <w:rFonts w:ascii="Arial Narrow" w:hAnsi="Arial Narrow" w:cs="Arial"/>
                <w:color w:val="auto"/>
                <w:szCs w:val="22"/>
                <w:lang w:val="fr-FR"/>
              </w:rPr>
              <w:t xml:space="preserve"> vers les sites d’installation sera assuré par </w:t>
            </w:r>
            <w:r w:rsidR="001B429D">
              <w:rPr>
                <w:rFonts w:ascii="Arial Narrow" w:hAnsi="Arial Narrow" w:cs="Arial"/>
                <w:color w:val="auto"/>
                <w:szCs w:val="22"/>
                <w:lang w:val="fr-FR"/>
              </w:rPr>
              <w:t xml:space="preserve">le fabriquant </w:t>
            </w:r>
            <w:r w:rsidR="00EA7BD3" w:rsidRPr="002D3965">
              <w:rPr>
                <w:rFonts w:ascii="Arial Narrow" w:hAnsi="Arial Narrow" w:cs="Arial"/>
                <w:color w:val="auto"/>
                <w:szCs w:val="22"/>
                <w:lang w:val="fr-FR"/>
              </w:rPr>
              <w:t>qui</w:t>
            </w:r>
            <w:r w:rsidR="000C462F" w:rsidRPr="002D3965">
              <w:rPr>
                <w:rFonts w:ascii="Arial Narrow" w:hAnsi="Arial Narrow" w:cs="Arial"/>
                <w:color w:val="auto"/>
                <w:szCs w:val="22"/>
                <w:lang w:val="fr-FR"/>
              </w:rPr>
              <w:t xml:space="preserve"> sera responsable de toutes les activités d’installation. </w:t>
            </w:r>
            <w:r w:rsidRPr="002D3965">
              <w:rPr>
                <w:rFonts w:ascii="Arial Narrow" w:hAnsi="Arial Narrow" w:cs="Arial"/>
                <w:color w:val="auto"/>
                <w:szCs w:val="22"/>
                <w:lang w:val="fr-FR"/>
              </w:rPr>
              <w:t>L’installation sera faite sur la base du plan de déploiement élaboré par le MSP.</w:t>
            </w:r>
            <w:r w:rsidR="005E030E" w:rsidRPr="002D3965">
              <w:rPr>
                <w:rFonts w:ascii="Arial Narrow" w:hAnsi="Arial Narrow" w:cs="Arial"/>
                <w:color w:val="auto"/>
                <w:szCs w:val="22"/>
                <w:lang w:val="fr-FR"/>
              </w:rPr>
              <w:t xml:space="preserve"> </w:t>
            </w:r>
            <w:r w:rsidR="000C462F" w:rsidRPr="002D3965">
              <w:rPr>
                <w:rFonts w:ascii="Arial Narrow" w:hAnsi="Arial Narrow" w:cs="Arial"/>
                <w:color w:val="auto"/>
                <w:szCs w:val="22"/>
                <w:lang w:val="fr-FR"/>
              </w:rPr>
              <w:t>Le déploiement et l’i</w:t>
            </w:r>
            <w:r w:rsidR="006764CF">
              <w:rPr>
                <w:rFonts w:ascii="Arial Narrow" w:hAnsi="Arial Narrow" w:cs="Arial"/>
                <w:color w:val="auto"/>
                <w:szCs w:val="22"/>
                <w:lang w:val="fr-FR"/>
              </w:rPr>
              <w:t>nstallation des équipements se feront aussi selon le calendrier par porte d’entrée.</w:t>
            </w:r>
          </w:p>
          <w:p w14:paraId="50B9E006" w14:textId="56DCFD0F" w:rsidR="000C462F" w:rsidRPr="002D3965" w:rsidRDefault="000C462F" w:rsidP="000C462F">
            <w:pPr>
              <w:pStyle w:val="CEPATabletext"/>
              <w:jc w:val="both"/>
              <w:rPr>
                <w:rFonts w:ascii="Arial Narrow" w:hAnsi="Arial Narrow" w:cs="Arial"/>
                <w:color w:val="auto"/>
                <w:szCs w:val="22"/>
                <w:lang w:val="fr-FR"/>
              </w:rPr>
            </w:pPr>
            <w:r w:rsidRPr="002D3965">
              <w:rPr>
                <w:rFonts w:ascii="Arial Narrow" w:hAnsi="Arial Narrow" w:cs="Arial"/>
                <w:color w:val="auto"/>
                <w:szCs w:val="22"/>
                <w:lang w:val="fr-FR"/>
              </w:rPr>
              <w:t>En plus des techniciens pour l’instal</w:t>
            </w:r>
            <w:r w:rsidR="008E499B" w:rsidRPr="002D3965">
              <w:rPr>
                <w:rFonts w:ascii="Arial Narrow" w:hAnsi="Arial Narrow" w:cs="Arial"/>
                <w:color w:val="auto"/>
                <w:szCs w:val="22"/>
                <w:lang w:val="fr-FR"/>
              </w:rPr>
              <w:t>lation, des</w:t>
            </w:r>
            <w:r w:rsidR="009672CB">
              <w:rPr>
                <w:rFonts w:ascii="Arial Narrow" w:hAnsi="Arial Narrow" w:cs="Arial"/>
                <w:color w:val="auto"/>
                <w:szCs w:val="22"/>
                <w:lang w:val="fr-FR"/>
              </w:rPr>
              <w:t xml:space="preserve"> superviseu</w:t>
            </w:r>
            <w:r w:rsidR="00855A6E">
              <w:rPr>
                <w:rFonts w:ascii="Arial Narrow" w:hAnsi="Arial Narrow" w:cs="Arial"/>
                <w:color w:val="auto"/>
                <w:szCs w:val="22"/>
                <w:lang w:val="fr-FR"/>
              </w:rPr>
              <w:t xml:space="preserve">rs centraux du MSP, de l’UNICEF, </w:t>
            </w:r>
            <w:r w:rsidR="008E499B" w:rsidRPr="002D3965">
              <w:rPr>
                <w:rFonts w:ascii="Arial Narrow" w:hAnsi="Arial Narrow" w:cs="Arial"/>
                <w:color w:val="auto"/>
                <w:szCs w:val="22"/>
                <w:lang w:val="fr-FR"/>
              </w:rPr>
              <w:t>de l’</w:t>
            </w:r>
            <w:r w:rsidR="009672CB">
              <w:rPr>
                <w:rFonts w:ascii="Arial Narrow" w:hAnsi="Arial Narrow" w:cs="Arial"/>
                <w:color w:val="auto"/>
                <w:szCs w:val="22"/>
                <w:lang w:val="fr-FR"/>
              </w:rPr>
              <w:t>OMS</w:t>
            </w:r>
            <w:r w:rsidR="00855A6E">
              <w:rPr>
                <w:rFonts w:ascii="Arial Narrow" w:hAnsi="Arial Narrow" w:cs="Arial"/>
                <w:color w:val="auto"/>
                <w:szCs w:val="22"/>
                <w:lang w:val="fr-FR"/>
              </w:rPr>
              <w:t xml:space="preserve"> et d’autres partenaires</w:t>
            </w:r>
            <w:r w:rsidR="00EA7BD3" w:rsidRPr="002D3965">
              <w:rPr>
                <w:rFonts w:ascii="Arial Narrow" w:hAnsi="Arial Narrow" w:cs="Arial"/>
                <w:color w:val="auto"/>
                <w:szCs w:val="22"/>
                <w:lang w:val="fr-FR"/>
              </w:rPr>
              <w:t xml:space="preserve"> pourront être déployé</w:t>
            </w:r>
            <w:r w:rsidR="00855A6E">
              <w:rPr>
                <w:rFonts w:ascii="Arial Narrow" w:hAnsi="Arial Narrow" w:cs="Arial"/>
                <w:color w:val="auto"/>
                <w:szCs w:val="22"/>
                <w:lang w:val="fr-FR"/>
              </w:rPr>
              <w:t>s</w:t>
            </w:r>
            <w:r w:rsidRPr="002D3965">
              <w:rPr>
                <w:rFonts w:ascii="Arial Narrow" w:hAnsi="Arial Narrow" w:cs="Arial"/>
                <w:color w:val="auto"/>
                <w:szCs w:val="22"/>
                <w:lang w:val="fr-FR"/>
              </w:rPr>
              <w:t xml:space="preserve"> sur le terrain pour superv</w:t>
            </w:r>
            <w:r w:rsidR="00A63FC8">
              <w:rPr>
                <w:rFonts w:ascii="Arial Narrow" w:hAnsi="Arial Narrow" w:cs="Arial"/>
                <w:color w:val="auto"/>
                <w:szCs w:val="22"/>
                <w:lang w:val="fr-FR"/>
              </w:rPr>
              <w:t>iser les travaux d’installation dont la prise en charge sera assurée par le MSP et ses partenaires.</w:t>
            </w:r>
          </w:p>
          <w:p w14:paraId="1173F6BE" w14:textId="64E2A67A" w:rsidR="000C462F" w:rsidRPr="002D3965" w:rsidRDefault="00855A6E" w:rsidP="000C462F">
            <w:pPr>
              <w:pStyle w:val="CEPATabletext"/>
              <w:jc w:val="both"/>
              <w:rPr>
                <w:rFonts w:ascii="Arial Narrow" w:hAnsi="Arial Narrow" w:cs="Arial"/>
                <w:color w:val="auto"/>
                <w:szCs w:val="22"/>
                <w:lang w:val="fr-FR"/>
              </w:rPr>
            </w:pPr>
            <w:r>
              <w:rPr>
                <w:rFonts w:ascii="Arial Narrow" w:hAnsi="Arial Narrow" w:cs="Arial"/>
                <w:color w:val="auto"/>
                <w:szCs w:val="22"/>
                <w:lang w:val="fr-FR"/>
              </w:rPr>
              <w:t xml:space="preserve">La commande </w:t>
            </w:r>
            <w:r w:rsidR="000C462F" w:rsidRPr="002D3965">
              <w:rPr>
                <w:rFonts w:ascii="Arial Narrow" w:hAnsi="Arial Narrow" w:cs="Arial"/>
                <w:color w:val="auto"/>
                <w:szCs w:val="22"/>
                <w:lang w:val="fr-FR"/>
              </w:rPr>
              <w:t>de</w:t>
            </w:r>
            <w:r>
              <w:rPr>
                <w:rFonts w:ascii="Arial Narrow" w:hAnsi="Arial Narrow" w:cs="Arial"/>
                <w:color w:val="auto"/>
                <w:szCs w:val="22"/>
                <w:lang w:val="fr-FR"/>
              </w:rPr>
              <w:t>s</w:t>
            </w:r>
            <w:r w:rsidR="000C462F" w:rsidRPr="002D3965">
              <w:rPr>
                <w:rFonts w:ascii="Arial Narrow" w:hAnsi="Arial Narrow" w:cs="Arial"/>
                <w:color w:val="auto"/>
                <w:szCs w:val="22"/>
                <w:lang w:val="fr-FR"/>
              </w:rPr>
              <w:t xml:space="preserve"> réfrigérateurs </w:t>
            </w:r>
            <w:r w:rsidR="00A63FC8">
              <w:rPr>
                <w:rFonts w:ascii="Arial Narrow" w:hAnsi="Arial Narrow" w:cs="Arial"/>
                <w:color w:val="auto"/>
                <w:szCs w:val="22"/>
                <w:lang w:val="fr-FR"/>
              </w:rPr>
              <w:t xml:space="preserve">doit </w:t>
            </w:r>
            <w:r w:rsidR="000C462F" w:rsidRPr="002D3965">
              <w:rPr>
                <w:rFonts w:ascii="Arial Narrow" w:hAnsi="Arial Narrow" w:cs="Arial"/>
                <w:color w:val="auto"/>
                <w:szCs w:val="22"/>
                <w:lang w:val="fr-FR"/>
              </w:rPr>
              <w:t xml:space="preserve">être lancée au cours du mois </w:t>
            </w:r>
            <w:r w:rsidR="006071FC" w:rsidRPr="002D3965">
              <w:rPr>
                <w:rFonts w:ascii="Arial Narrow" w:hAnsi="Arial Narrow" w:cs="Arial"/>
                <w:color w:val="auto"/>
                <w:szCs w:val="22"/>
                <w:lang w:val="fr-FR"/>
              </w:rPr>
              <w:t>de février 2017</w:t>
            </w:r>
            <w:r w:rsidR="000C462F" w:rsidRPr="002D3965">
              <w:rPr>
                <w:rFonts w:ascii="Arial Narrow" w:hAnsi="Arial Narrow" w:cs="Arial"/>
                <w:color w:val="auto"/>
                <w:szCs w:val="22"/>
                <w:lang w:val="fr-FR"/>
              </w:rPr>
              <w:t xml:space="preserve"> et la réception pourra</w:t>
            </w:r>
            <w:r w:rsidR="00A63FC8">
              <w:rPr>
                <w:rFonts w:ascii="Arial Narrow" w:hAnsi="Arial Narrow" w:cs="Arial"/>
                <w:color w:val="auto"/>
                <w:szCs w:val="22"/>
                <w:lang w:val="fr-FR"/>
              </w:rPr>
              <w:t>it</w:t>
            </w:r>
            <w:r w:rsidR="000C462F" w:rsidRPr="002D3965">
              <w:rPr>
                <w:rFonts w:ascii="Arial Narrow" w:hAnsi="Arial Narrow" w:cs="Arial"/>
                <w:color w:val="auto"/>
                <w:szCs w:val="22"/>
                <w:lang w:val="fr-FR"/>
              </w:rPr>
              <w:t xml:space="preserve"> interve</w:t>
            </w:r>
            <w:r w:rsidR="006071FC" w:rsidRPr="002D3965">
              <w:rPr>
                <w:rFonts w:ascii="Arial Narrow" w:hAnsi="Arial Narrow" w:cs="Arial"/>
                <w:color w:val="auto"/>
                <w:szCs w:val="22"/>
                <w:lang w:val="fr-FR"/>
              </w:rPr>
              <w:t xml:space="preserve">nir au mois de </w:t>
            </w:r>
            <w:r w:rsidR="001B429D">
              <w:rPr>
                <w:rFonts w:ascii="Arial Narrow" w:hAnsi="Arial Narrow" w:cs="Arial"/>
                <w:color w:val="auto"/>
                <w:szCs w:val="22"/>
                <w:lang w:val="fr-FR"/>
              </w:rPr>
              <w:t>mai</w:t>
            </w:r>
            <w:r w:rsidR="000C462F" w:rsidRPr="002D3965">
              <w:rPr>
                <w:rFonts w:ascii="Arial Narrow" w:hAnsi="Arial Narrow" w:cs="Arial"/>
                <w:color w:val="auto"/>
                <w:szCs w:val="22"/>
                <w:lang w:val="fr-FR"/>
              </w:rPr>
              <w:t xml:space="preserve"> 2017</w:t>
            </w:r>
          </w:p>
          <w:p w14:paraId="28CD8961" w14:textId="1675214F" w:rsidR="00F00AF7" w:rsidRPr="00970E05" w:rsidRDefault="00A63FC8" w:rsidP="001B429D">
            <w:pPr>
              <w:pStyle w:val="CEPATabletext"/>
              <w:jc w:val="both"/>
              <w:rPr>
                <w:rFonts w:ascii="Arial" w:hAnsi="Arial" w:cs="Arial"/>
                <w:color w:val="auto"/>
                <w:sz w:val="20"/>
                <w:szCs w:val="20"/>
                <w:lang w:val="fr-FR"/>
              </w:rPr>
            </w:pPr>
            <w:r>
              <w:rPr>
                <w:rFonts w:ascii="Arial Narrow" w:hAnsi="Arial Narrow" w:cs="Arial"/>
                <w:color w:val="auto"/>
                <w:szCs w:val="22"/>
                <w:lang w:val="fr-FR"/>
              </w:rPr>
              <w:t>Dans le</w:t>
            </w:r>
            <w:r w:rsidR="001B429D">
              <w:rPr>
                <w:rFonts w:ascii="Arial Narrow" w:hAnsi="Arial Narrow" w:cs="Arial"/>
                <w:color w:val="auto"/>
                <w:szCs w:val="22"/>
                <w:lang w:val="fr-FR"/>
              </w:rPr>
              <w:t>s</w:t>
            </w:r>
            <w:r>
              <w:rPr>
                <w:rFonts w:ascii="Arial Narrow" w:hAnsi="Arial Narrow" w:cs="Arial"/>
                <w:color w:val="auto"/>
                <w:szCs w:val="22"/>
                <w:lang w:val="fr-FR"/>
              </w:rPr>
              <w:t xml:space="preserve"> bonnes conditions, l</w:t>
            </w:r>
            <w:r w:rsidR="000C462F" w:rsidRPr="002D3965">
              <w:rPr>
                <w:rFonts w:ascii="Arial Narrow" w:hAnsi="Arial Narrow" w:cs="Arial"/>
                <w:color w:val="auto"/>
                <w:szCs w:val="22"/>
                <w:lang w:val="fr-FR"/>
              </w:rPr>
              <w:t xml:space="preserve">’installation des équipements </w:t>
            </w:r>
            <w:r>
              <w:rPr>
                <w:rFonts w:ascii="Arial Narrow" w:hAnsi="Arial Narrow" w:cs="Arial"/>
                <w:color w:val="auto"/>
                <w:szCs w:val="22"/>
                <w:lang w:val="fr-FR"/>
              </w:rPr>
              <w:t>doit</w:t>
            </w:r>
            <w:r w:rsidR="000C462F" w:rsidRPr="002D3965">
              <w:rPr>
                <w:rFonts w:ascii="Arial Narrow" w:hAnsi="Arial Narrow" w:cs="Arial"/>
                <w:color w:val="auto"/>
                <w:szCs w:val="22"/>
                <w:lang w:val="fr-FR"/>
              </w:rPr>
              <w:t xml:space="preserve"> démarrer à partir du mois de </w:t>
            </w:r>
            <w:r w:rsidR="001B429D">
              <w:rPr>
                <w:rFonts w:ascii="Arial Narrow" w:hAnsi="Arial Narrow" w:cs="Arial"/>
                <w:color w:val="auto"/>
                <w:szCs w:val="22"/>
                <w:lang w:val="fr-FR"/>
              </w:rPr>
              <w:t>mai</w:t>
            </w:r>
            <w:r w:rsidR="000C462F" w:rsidRPr="002D3965">
              <w:rPr>
                <w:rFonts w:ascii="Arial Narrow" w:hAnsi="Arial Narrow" w:cs="Arial"/>
                <w:color w:val="auto"/>
                <w:szCs w:val="22"/>
                <w:lang w:val="fr-FR"/>
              </w:rPr>
              <w:t xml:space="preserve"> 2017</w:t>
            </w:r>
            <w:r w:rsidR="001B429D">
              <w:rPr>
                <w:rFonts w:ascii="Arial Narrow" w:hAnsi="Arial Narrow" w:cs="Arial"/>
                <w:color w:val="auto"/>
                <w:szCs w:val="22"/>
                <w:lang w:val="fr-FR"/>
              </w:rPr>
              <w:t>.</w:t>
            </w:r>
          </w:p>
        </w:tc>
      </w:tr>
    </w:tbl>
    <w:p w14:paraId="7DD69703" w14:textId="77777777" w:rsidR="00D5366F" w:rsidRPr="00970E05" w:rsidRDefault="00D5366F" w:rsidP="00F00AF7">
      <w:pPr>
        <w:pStyle w:val="CEPAReportText"/>
        <w:rPr>
          <w:lang w:val="fr-FR"/>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70E05" w:rsidRPr="0028244E" w14:paraId="4F75027B"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2C6C3D36" w14:textId="77777777" w:rsidR="00094F46" w:rsidRPr="00970E05" w:rsidRDefault="00FB56E3" w:rsidP="00866A32">
            <w:pPr>
              <w:pStyle w:val="CEPATabletext"/>
              <w:jc w:val="both"/>
              <w:rPr>
                <w:rFonts w:ascii="Arial" w:hAnsi="Arial" w:cs="Arial"/>
                <w:color w:val="auto"/>
                <w:lang w:val="fr-FR"/>
              </w:rPr>
            </w:pPr>
            <w:r w:rsidRPr="00970E05">
              <w:rPr>
                <w:rFonts w:ascii="Arial" w:hAnsi="Arial" w:cs="Arial"/>
                <w:bCs/>
                <w:color w:val="auto"/>
                <w:lang w:val="fr-FR"/>
              </w:rPr>
              <w:t>11. Entretien d</w:t>
            </w:r>
            <w:r w:rsidR="00675B59" w:rsidRPr="00970E05">
              <w:rPr>
                <w:rFonts w:ascii="Arial" w:hAnsi="Arial" w:cs="Arial"/>
                <w:bCs/>
                <w:color w:val="auto"/>
                <w:lang w:val="fr-FR"/>
              </w:rPr>
              <w:t>e</w:t>
            </w:r>
            <w:r w:rsidRPr="00970E05">
              <w:rPr>
                <w:rFonts w:ascii="Arial" w:hAnsi="Arial" w:cs="Arial"/>
                <w:bCs/>
                <w:color w:val="auto"/>
                <w:lang w:val="fr-FR"/>
              </w:rPr>
              <w:t xml:space="preserve"> </w:t>
            </w:r>
            <w:r w:rsidR="00675B59" w:rsidRPr="00970E05">
              <w:rPr>
                <w:rFonts w:ascii="Arial" w:hAnsi="Arial" w:cs="Arial"/>
                <w:bCs/>
                <w:color w:val="auto"/>
                <w:lang w:val="fr-FR"/>
              </w:rPr>
              <w:t>l’</w:t>
            </w:r>
            <w:r w:rsidRPr="00970E05">
              <w:rPr>
                <w:rFonts w:ascii="Arial" w:hAnsi="Arial" w:cs="Arial"/>
                <w:bCs/>
                <w:color w:val="auto"/>
                <w:lang w:val="fr-FR"/>
              </w:rPr>
              <w:t xml:space="preserve">ECF acheté </w:t>
            </w:r>
            <w:r w:rsidRPr="00970E05">
              <w:rPr>
                <w:rFonts w:ascii="Arial" w:hAnsi="Arial" w:cs="Arial"/>
                <w:b w:val="0"/>
                <w:i/>
                <w:iCs/>
                <w:color w:val="auto"/>
                <w:lang w:val="fr-FR"/>
              </w:rPr>
              <w:t>(</w:t>
            </w:r>
            <w:r w:rsidR="004751BA" w:rsidRPr="00970E05">
              <w:rPr>
                <w:rFonts w:ascii="Arial" w:hAnsi="Arial" w:cs="Arial"/>
                <w:b w:val="0"/>
                <w:i/>
                <w:iCs/>
                <w:color w:val="auto"/>
                <w:szCs w:val="22"/>
                <w:lang w:val="fr-FR"/>
              </w:rPr>
              <w:t>a</w:t>
            </w:r>
            <w:r w:rsidRPr="00970E05">
              <w:rPr>
                <w:rFonts w:ascii="Arial" w:hAnsi="Arial" w:cs="Arial"/>
                <w:b w:val="0"/>
                <w:i/>
                <w:iCs/>
                <w:color w:val="auto"/>
                <w:szCs w:val="22"/>
                <w:lang w:val="fr-FR"/>
              </w:rPr>
              <w:t>pproximativement 1/2 page</w:t>
            </w:r>
            <w:r w:rsidRPr="00970E05">
              <w:rPr>
                <w:rFonts w:ascii="Arial" w:hAnsi="Arial" w:cs="Arial"/>
                <w:b w:val="0"/>
                <w:i/>
                <w:iCs/>
                <w:color w:val="auto"/>
                <w:lang w:val="fr-FR"/>
              </w:rPr>
              <w:t>)</w:t>
            </w:r>
          </w:p>
        </w:tc>
      </w:tr>
      <w:tr w:rsidR="00970E05" w:rsidRPr="0028244E" w14:paraId="2AD810B2" w14:textId="77777777" w:rsidTr="00127617">
        <w:tc>
          <w:tcPr>
            <w:tcW w:w="5000" w:type="pct"/>
            <w:shd w:val="clear" w:color="auto" w:fill="auto"/>
          </w:tcPr>
          <w:p w14:paraId="5B9556B9" w14:textId="268B8AD9" w:rsidR="00094F46" w:rsidRPr="001B429D" w:rsidRDefault="00A90C7E" w:rsidP="001B429D">
            <w:pPr>
              <w:pStyle w:val="Commentaire"/>
              <w:rPr>
                <w:rFonts w:ascii="Arial" w:hAnsi="Arial" w:cs="Arial"/>
                <w:i/>
                <w:color w:val="auto"/>
                <w:sz w:val="18"/>
                <w:lang w:val="fr-FR"/>
              </w:rPr>
            </w:pPr>
            <w:r w:rsidRPr="001B429D">
              <w:rPr>
                <w:rFonts w:ascii="Arial" w:hAnsi="Arial"/>
                <w:i/>
                <w:iCs/>
                <w:color w:val="auto"/>
                <w:sz w:val="18"/>
                <w:lang w:val="fr-FR"/>
              </w:rPr>
              <w:t xml:space="preserve">Résumez vos plans d'entretien et de réparation (qui doivent garantir la durée de vie de l'ECF financé par la plate-forme. Veuillez expliquer comment les activités liées à </w:t>
            </w:r>
            <w:r w:rsidR="008D3528" w:rsidRPr="001B429D">
              <w:rPr>
                <w:rFonts w:ascii="Arial" w:hAnsi="Arial"/>
                <w:i/>
                <w:iCs/>
                <w:color w:val="auto"/>
                <w:sz w:val="18"/>
                <w:lang w:val="fr-FR"/>
              </w:rPr>
              <w:t xml:space="preserve">la </w:t>
            </w:r>
            <w:r w:rsidRPr="001B429D">
              <w:rPr>
                <w:rFonts w:ascii="Arial" w:hAnsi="Arial"/>
                <w:i/>
                <w:iCs/>
                <w:color w:val="auto"/>
                <w:sz w:val="18"/>
                <w:lang w:val="fr-FR"/>
              </w:rPr>
              <w:t xml:space="preserve">dotation en personnel, la formation et l'entretien de routine contribuent efficacement à la gestion et à l'entretien des équipements. </w:t>
            </w:r>
            <w:r w:rsidR="00094F46" w:rsidRPr="001B429D">
              <w:rPr>
                <w:rFonts w:ascii="Arial" w:hAnsi="Arial" w:cs="Arial"/>
                <w:i/>
                <w:iCs/>
                <w:color w:val="auto"/>
                <w:sz w:val="18"/>
                <w:lang w:val="fr-FR"/>
              </w:rPr>
              <w:t>Fourni</w:t>
            </w:r>
            <w:r w:rsidR="008D3528" w:rsidRPr="001B429D">
              <w:rPr>
                <w:rFonts w:ascii="Arial" w:hAnsi="Arial" w:cs="Arial"/>
                <w:i/>
                <w:iCs/>
                <w:color w:val="auto"/>
                <w:sz w:val="18"/>
                <w:lang w:val="fr-FR"/>
              </w:rPr>
              <w:t>r</w:t>
            </w:r>
            <w:r w:rsidR="00094F46" w:rsidRPr="001B429D">
              <w:rPr>
                <w:rFonts w:ascii="Arial" w:hAnsi="Arial" w:cs="Arial"/>
                <w:i/>
                <w:iCs/>
                <w:color w:val="auto"/>
                <w:sz w:val="18"/>
                <w:lang w:val="fr-FR"/>
              </w:rPr>
              <w:t xml:space="preserve"> : </w:t>
            </w:r>
            <w:r w:rsidR="00094F46" w:rsidRPr="001B429D">
              <w:rPr>
                <w:rFonts w:ascii="Arial" w:hAnsi="Arial" w:cs="Arial"/>
                <w:b/>
                <w:bCs/>
                <w:i/>
                <w:iCs/>
                <w:color w:val="auto"/>
                <w:sz w:val="18"/>
                <w:lang w:val="fr-FR"/>
              </w:rPr>
              <w:t>Pièce jointe obligatoire n ° 10 :</w:t>
            </w:r>
            <w:r w:rsidR="00094F46" w:rsidRPr="001B429D">
              <w:rPr>
                <w:rFonts w:ascii="Arial" w:hAnsi="Arial" w:cs="Arial"/>
                <w:i/>
                <w:iCs/>
                <w:color w:val="auto"/>
                <w:sz w:val="18"/>
                <w:lang w:val="fr-FR"/>
              </w:rPr>
              <w:t xml:space="preserve"> Plan d'entretien</w:t>
            </w:r>
          </w:p>
          <w:p w14:paraId="0B2CE701" w14:textId="77777777" w:rsidR="00094F46" w:rsidRPr="00256082" w:rsidRDefault="00094F46" w:rsidP="00127617">
            <w:pPr>
              <w:pStyle w:val="CEPATabletext"/>
              <w:rPr>
                <w:rFonts w:ascii="Arial" w:hAnsi="Arial" w:cs="Arial"/>
                <w:color w:val="auto"/>
                <w:sz w:val="6"/>
                <w:szCs w:val="20"/>
                <w:lang w:val="fr-FR"/>
              </w:rPr>
            </w:pPr>
          </w:p>
          <w:p w14:paraId="54A6C523" w14:textId="52FA46AC" w:rsidR="00612B33" w:rsidRDefault="003848EA" w:rsidP="003848EA">
            <w:pPr>
              <w:pStyle w:val="CEPATabletext"/>
              <w:jc w:val="both"/>
              <w:rPr>
                <w:rFonts w:ascii="Arial Narrow" w:eastAsiaTheme="minorHAnsi" w:hAnsi="Arial Narrow" w:cs="Arial"/>
                <w:color w:val="auto"/>
                <w:szCs w:val="22"/>
                <w:lang w:val="fr-FR"/>
              </w:rPr>
            </w:pPr>
            <w:r w:rsidRPr="00781C47">
              <w:rPr>
                <w:rFonts w:ascii="Arial Narrow" w:eastAsiaTheme="minorHAnsi" w:hAnsi="Arial Narrow" w:cs="Arial"/>
                <w:color w:val="auto"/>
                <w:szCs w:val="22"/>
                <w:lang w:val="fr-FR"/>
              </w:rPr>
              <w:t>Lors de l’évaluation GEV réalisée en 2014, le</w:t>
            </w:r>
            <w:r w:rsidR="00E33C06" w:rsidRPr="00781C47">
              <w:rPr>
                <w:rFonts w:ascii="Arial Narrow" w:eastAsiaTheme="minorHAnsi" w:hAnsi="Arial Narrow" w:cs="Arial"/>
                <w:color w:val="auto"/>
                <w:szCs w:val="22"/>
                <w:lang w:val="fr-FR"/>
              </w:rPr>
              <w:t>s</w:t>
            </w:r>
            <w:r w:rsidRPr="00781C47">
              <w:rPr>
                <w:rFonts w:ascii="Arial Narrow" w:eastAsiaTheme="minorHAnsi" w:hAnsi="Arial Narrow" w:cs="Arial"/>
                <w:color w:val="auto"/>
                <w:szCs w:val="22"/>
                <w:lang w:val="fr-FR"/>
              </w:rPr>
              <w:t xml:space="preserve"> score</w:t>
            </w:r>
            <w:r w:rsidR="00E33C06" w:rsidRPr="00781C47">
              <w:rPr>
                <w:rFonts w:ascii="Arial Narrow" w:eastAsiaTheme="minorHAnsi" w:hAnsi="Arial Narrow" w:cs="Arial"/>
                <w:color w:val="auto"/>
                <w:szCs w:val="22"/>
                <w:lang w:val="fr-FR"/>
              </w:rPr>
              <w:t>s</w:t>
            </w:r>
            <w:r w:rsidRPr="00781C47">
              <w:rPr>
                <w:rFonts w:ascii="Arial Narrow" w:eastAsiaTheme="minorHAnsi" w:hAnsi="Arial Narrow" w:cs="Arial"/>
                <w:color w:val="auto"/>
                <w:szCs w:val="22"/>
                <w:lang w:val="fr-FR"/>
              </w:rPr>
              <w:t xml:space="preserve"> du critère </w:t>
            </w:r>
            <w:r w:rsidR="00E33C06" w:rsidRPr="00781C47">
              <w:rPr>
                <w:rFonts w:ascii="Arial Narrow" w:hAnsi="Arial Narrow"/>
                <w:color w:val="auto"/>
                <w:szCs w:val="22"/>
                <w:lang w:val="fr-BE"/>
              </w:rPr>
              <w:t>E5 (Maintenance : 49% au niveau des ZS et 21% au niveau des AS)</w:t>
            </w:r>
            <w:r w:rsidR="00FC5EBD">
              <w:rPr>
                <w:rFonts w:ascii="Arial Narrow" w:hAnsi="Arial Narrow"/>
                <w:color w:val="auto"/>
                <w:szCs w:val="22"/>
                <w:lang w:val="fr-BE"/>
              </w:rPr>
              <w:t xml:space="preserve"> étaient faibles</w:t>
            </w:r>
            <w:r w:rsidR="00E33C06" w:rsidRPr="00781C47">
              <w:rPr>
                <w:rFonts w:ascii="Arial Narrow" w:hAnsi="Arial Narrow"/>
                <w:color w:val="auto"/>
                <w:szCs w:val="22"/>
                <w:lang w:val="fr-BE"/>
              </w:rPr>
              <w:t xml:space="preserve">, </w:t>
            </w:r>
            <w:r w:rsidR="004F486F" w:rsidRPr="00781C47">
              <w:rPr>
                <w:rFonts w:ascii="Arial Narrow" w:eastAsiaTheme="minorHAnsi" w:hAnsi="Arial Narrow" w:cs="Arial"/>
                <w:color w:val="auto"/>
                <w:szCs w:val="22"/>
                <w:lang w:val="fr-FR"/>
              </w:rPr>
              <w:t>sur un minimum de 80% attendu. Cela dénote de l’absence ou de la mauvaise organisation du système de maintenance</w:t>
            </w:r>
            <w:r w:rsidR="001D45CE" w:rsidRPr="00781C47">
              <w:rPr>
                <w:rFonts w:ascii="Arial Narrow" w:eastAsiaTheme="minorHAnsi" w:hAnsi="Arial Narrow" w:cs="Arial"/>
                <w:color w:val="auto"/>
                <w:szCs w:val="22"/>
                <w:lang w:val="fr-FR"/>
              </w:rPr>
              <w:t xml:space="preserve">. </w:t>
            </w:r>
            <w:r w:rsidR="004F486F" w:rsidRPr="00781C47">
              <w:rPr>
                <w:rFonts w:ascii="Arial Narrow" w:eastAsiaTheme="minorHAnsi" w:hAnsi="Arial Narrow" w:cs="Arial"/>
                <w:color w:val="auto"/>
                <w:szCs w:val="22"/>
                <w:lang w:val="fr-FR"/>
              </w:rPr>
              <w:t xml:space="preserve">De ce fait le PEV, a élaboré un plan de maintenance des équipements de la </w:t>
            </w:r>
            <w:r w:rsidR="00A16487" w:rsidRPr="00781C47">
              <w:rPr>
                <w:rFonts w:ascii="Arial Narrow" w:eastAsiaTheme="minorHAnsi" w:hAnsi="Arial Narrow" w:cs="Arial"/>
                <w:color w:val="auto"/>
                <w:szCs w:val="22"/>
                <w:lang w:val="fr-FR"/>
              </w:rPr>
              <w:t>CdF</w:t>
            </w:r>
            <w:r w:rsidR="004F486F" w:rsidRPr="00781C47">
              <w:rPr>
                <w:rFonts w:ascii="Arial Narrow" w:eastAsiaTheme="minorHAnsi" w:hAnsi="Arial Narrow" w:cs="Arial"/>
                <w:color w:val="auto"/>
                <w:szCs w:val="22"/>
                <w:lang w:val="fr-FR"/>
              </w:rPr>
              <w:t xml:space="preserve"> </w:t>
            </w:r>
            <w:r w:rsidR="001D45CE" w:rsidRPr="00781C47">
              <w:rPr>
                <w:rFonts w:ascii="Arial Narrow" w:eastAsiaTheme="minorHAnsi" w:hAnsi="Arial Narrow" w:cs="Arial"/>
                <w:color w:val="auto"/>
                <w:szCs w:val="22"/>
                <w:lang w:val="fr-FR"/>
              </w:rPr>
              <w:t xml:space="preserve">afin de garantir la qualité des vaccins et augmenter la durée de vie des équipements de la </w:t>
            </w:r>
            <w:r w:rsidR="00A16487" w:rsidRPr="00781C47">
              <w:rPr>
                <w:rFonts w:ascii="Arial Narrow" w:eastAsiaTheme="minorHAnsi" w:hAnsi="Arial Narrow" w:cs="Arial"/>
                <w:color w:val="auto"/>
                <w:szCs w:val="22"/>
                <w:lang w:val="fr-FR"/>
              </w:rPr>
              <w:t>CDF</w:t>
            </w:r>
            <w:r w:rsidR="001D45CE" w:rsidRPr="00781C47">
              <w:rPr>
                <w:rFonts w:ascii="Arial Narrow" w:eastAsiaTheme="minorHAnsi" w:hAnsi="Arial Narrow" w:cs="Arial"/>
                <w:color w:val="auto"/>
                <w:szCs w:val="22"/>
                <w:lang w:val="fr-FR"/>
              </w:rPr>
              <w:t>.</w:t>
            </w:r>
            <w:r w:rsidR="00612B33" w:rsidRPr="00781C47">
              <w:rPr>
                <w:rFonts w:ascii="Arial Narrow" w:eastAsiaTheme="minorHAnsi" w:hAnsi="Arial Narrow" w:cs="Arial"/>
                <w:color w:val="auto"/>
                <w:szCs w:val="22"/>
                <w:lang w:val="fr-FR"/>
              </w:rPr>
              <w:t xml:space="preserve"> L’élaboration et la mise en œuvre d’un plan de maintenance des équipements de la </w:t>
            </w:r>
            <w:r w:rsidR="00A16487" w:rsidRPr="00781C47">
              <w:rPr>
                <w:rFonts w:ascii="Arial Narrow" w:eastAsiaTheme="minorHAnsi" w:hAnsi="Arial Narrow" w:cs="Arial"/>
                <w:color w:val="auto"/>
                <w:szCs w:val="22"/>
                <w:lang w:val="fr-FR"/>
              </w:rPr>
              <w:t>CdF</w:t>
            </w:r>
            <w:r w:rsidR="00612B33" w:rsidRPr="00781C47">
              <w:rPr>
                <w:rFonts w:ascii="Arial Narrow" w:eastAsiaTheme="minorHAnsi" w:hAnsi="Arial Narrow" w:cs="Arial"/>
                <w:color w:val="auto"/>
                <w:szCs w:val="22"/>
                <w:lang w:val="fr-FR"/>
              </w:rPr>
              <w:t xml:space="preserve"> figure parmi les activités prioritaires du Plan d’amélioration de la GEV d’une part et d’autre part, il s’inscrit dans la ligne directrice de l’objectif1 de GAVI/RSS2 « Renforcer la chaîne d’approvisionnement de bout en bout en vue d’assurer la disponibilité des vaccins de qualité à tous les niveaux ». </w:t>
            </w:r>
          </w:p>
          <w:p w14:paraId="3E611B09" w14:textId="77777777" w:rsidR="000717F2" w:rsidRDefault="000717F2" w:rsidP="003848EA">
            <w:pPr>
              <w:pStyle w:val="CEPATabletext"/>
              <w:jc w:val="both"/>
              <w:rPr>
                <w:rFonts w:ascii="Arial Narrow" w:eastAsiaTheme="minorHAnsi" w:hAnsi="Arial Narrow" w:cs="Arial"/>
                <w:color w:val="auto"/>
                <w:szCs w:val="22"/>
                <w:lang w:val="fr-FR"/>
              </w:rPr>
            </w:pPr>
          </w:p>
          <w:p w14:paraId="149B5FC1" w14:textId="775329CE" w:rsidR="000717F2" w:rsidRPr="000717F2" w:rsidRDefault="00FC5EBD" w:rsidP="000717F2">
            <w:pPr>
              <w:pStyle w:val="CEPATabletext"/>
              <w:jc w:val="both"/>
              <w:rPr>
                <w:rFonts w:ascii="Arial Narrow" w:eastAsiaTheme="minorHAnsi" w:hAnsi="Arial Narrow" w:cs="Arial"/>
                <w:color w:val="auto"/>
                <w:szCs w:val="22"/>
                <w:lang w:val="fr-FR"/>
              </w:rPr>
            </w:pPr>
            <w:r>
              <w:rPr>
                <w:rFonts w:ascii="Arial Narrow" w:eastAsiaTheme="minorHAnsi" w:hAnsi="Arial Narrow" w:cs="Arial"/>
                <w:color w:val="auto"/>
                <w:szCs w:val="22"/>
                <w:lang w:val="fr-FR"/>
              </w:rPr>
              <w:t xml:space="preserve">Pour l’opérationnalisation du plan de </w:t>
            </w:r>
            <w:r w:rsidR="009B36F5">
              <w:rPr>
                <w:rFonts w:ascii="Arial Narrow" w:eastAsiaTheme="minorHAnsi" w:hAnsi="Arial Narrow" w:cs="Arial"/>
                <w:color w:val="auto"/>
                <w:szCs w:val="22"/>
                <w:lang w:val="fr-FR"/>
              </w:rPr>
              <w:t>maintenance, l</w:t>
            </w:r>
            <w:r w:rsidR="000717F2" w:rsidRPr="000717F2">
              <w:rPr>
                <w:rFonts w:ascii="Arial Narrow" w:eastAsiaTheme="minorHAnsi" w:hAnsi="Arial Narrow" w:cs="Arial"/>
                <w:color w:val="auto"/>
                <w:szCs w:val="22"/>
                <w:lang w:val="fr-FR"/>
              </w:rPr>
              <w:t xml:space="preserve">es stratégies </w:t>
            </w:r>
            <w:r w:rsidR="009B36F5">
              <w:rPr>
                <w:rFonts w:ascii="Arial Narrow" w:eastAsiaTheme="minorHAnsi" w:hAnsi="Arial Narrow" w:cs="Arial"/>
                <w:color w:val="auto"/>
                <w:szCs w:val="22"/>
                <w:lang w:val="fr-FR"/>
              </w:rPr>
              <w:t>suivantes sont prévues</w:t>
            </w:r>
            <w:r w:rsidR="000717F2" w:rsidRPr="000717F2">
              <w:rPr>
                <w:rFonts w:ascii="Arial Narrow" w:eastAsiaTheme="minorHAnsi" w:hAnsi="Arial Narrow" w:cs="Arial"/>
                <w:color w:val="auto"/>
                <w:szCs w:val="22"/>
                <w:lang w:val="fr-FR"/>
              </w:rPr>
              <w:t xml:space="preserve"> : </w:t>
            </w:r>
          </w:p>
          <w:p w14:paraId="27B51BEC" w14:textId="77777777" w:rsidR="000717F2" w:rsidRPr="000717F2" w:rsidRDefault="000717F2" w:rsidP="000717F2">
            <w:pPr>
              <w:pStyle w:val="Paragraphedeliste"/>
              <w:numPr>
                <w:ilvl w:val="0"/>
                <w:numId w:val="39"/>
              </w:numPr>
              <w:spacing w:after="120"/>
              <w:ind w:left="1068"/>
              <w:jc w:val="both"/>
              <w:rPr>
                <w:rFonts w:ascii="Arial Narrow" w:hAnsi="Arial Narrow" w:cs="Arial"/>
                <w:color w:val="auto"/>
                <w:lang w:val="fr-FR"/>
              </w:rPr>
            </w:pPr>
            <w:r w:rsidRPr="000717F2">
              <w:rPr>
                <w:rFonts w:ascii="Arial Narrow" w:hAnsi="Arial Narrow" w:cs="Arial"/>
                <w:color w:val="auto"/>
                <w:lang w:val="fr-FR"/>
              </w:rPr>
              <w:t>Contractualisation avec les fournisseurs des matériels de la chaîne de froid et autres   fournisseurs locaux;</w:t>
            </w:r>
          </w:p>
          <w:p w14:paraId="69FCF809" w14:textId="77777777" w:rsidR="000717F2" w:rsidRPr="000717F2" w:rsidRDefault="000717F2" w:rsidP="000717F2">
            <w:pPr>
              <w:pStyle w:val="Paragraphedeliste"/>
              <w:numPr>
                <w:ilvl w:val="0"/>
                <w:numId w:val="39"/>
              </w:numPr>
              <w:spacing w:after="120"/>
              <w:ind w:left="1068"/>
              <w:jc w:val="both"/>
              <w:rPr>
                <w:rFonts w:ascii="Arial Narrow" w:hAnsi="Arial Narrow" w:cs="Arial"/>
                <w:color w:val="auto"/>
                <w:lang w:val="fr-FR"/>
              </w:rPr>
            </w:pPr>
            <w:r w:rsidRPr="000717F2">
              <w:rPr>
                <w:rFonts w:ascii="Arial Narrow" w:hAnsi="Arial Narrow" w:cs="Arial"/>
                <w:color w:val="auto"/>
                <w:lang w:val="fr-FR"/>
              </w:rPr>
              <w:t>Renforcement des capacités des personnels et des structures à la maintenance des matériels de froid et de transport  et à tous les niveaux du système de santé</w:t>
            </w:r>
          </w:p>
          <w:p w14:paraId="28C4602A" w14:textId="77777777" w:rsidR="000717F2" w:rsidRPr="000717F2" w:rsidRDefault="000717F2" w:rsidP="000717F2">
            <w:pPr>
              <w:pStyle w:val="Paragraphedeliste"/>
              <w:numPr>
                <w:ilvl w:val="0"/>
                <w:numId w:val="39"/>
              </w:numPr>
              <w:spacing w:after="120"/>
              <w:ind w:left="1068"/>
              <w:jc w:val="both"/>
              <w:rPr>
                <w:rFonts w:ascii="Arial Narrow" w:hAnsi="Arial Narrow" w:cs="Arial"/>
                <w:color w:val="auto"/>
                <w:lang w:val="fr-FR"/>
              </w:rPr>
            </w:pPr>
            <w:r w:rsidRPr="000717F2">
              <w:rPr>
                <w:rFonts w:ascii="Arial Narrow" w:hAnsi="Arial Narrow" w:cs="Arial"/>
                <w:color w:val="auto"/>
                <w:lang w:val="fr-FR"/>
              </w:rPr>
              <w:t>Développement des outils de gestion pour les  inventaires et la maintenance de matériels ;</w:t>
            </w:r>
          </w:p>
          <w:p w14:paraId="10A9FE82" w14:textId="4A3CB0DC" w:rsidR="000717F2" w:rsidRDefault="000717F2" w:rsidP="000717F2">
            <w:pPr>
              <w:pStyle w:val="CEPATabletext"/>
              <w:jc w:val="both"/>
              <w:rPr>
                <w:rFonts w:ascii="Arial Narrow" w:eastAsiaTheme="minorHAnsi" w:hAnsi="Arial Narrow" w:cs="Arial"/>
                <w:color w:val="auto"/>
                <w:szCs w:val="22"/>
                <w:lang w:val="fr-FR"/>
              </w:rPr>
            </w:pPr>
            <w:r w:rsidRPr="000717F2">
              <w:rPr>
                <w:rFonts w:ascii="Arial Narrow" w:eastAsiaTheme="minorHAnsi" w:hAnsi="Arial Narrow" w:cs="Arial"/>
                <w:color w:val="auto"/>
                <w:szCs w:val="22"/>
                <w:lang w:val="fr-FR"/>
              </w:rPr>
              <w:t>Il es</w:t>
            </w:r>
            <w:r>
              <w:rPr>
                <w:rFonts w:ascii="Arial Narrow" w:eastAsiaTheme="minorHAnsi" w:hAnsi="Arial Narrow" w:cs="Arial"/>
                <w:color w:val="auto"/>
                <w:szCs w:val="22"/>
                <w:lang w:val="fr-FR"/>
              </w:rPr>
              <w:t xml:space="preserve">t prévu dans le cadre de </w:t>
            </w:r>
            <w:r w:rsidR="00FC5EBD">
              <w:rPr>
                <w:rFonts w:ascii="Arial Narrow" w:eastAsiaTheme="minorHAnsi" w:hAnsi="Arial Narrow" w:cs="Arial"/>
                <w:color w:val="auto"/>
                <w:szCs w:val="22"/>
                <w:lang w:val="fr-FR"/>
              </w:rPr>
              <w:t>GAVI/</w:t>
            </w:r>
            <w:r>
              <w:rPr>
                <w:rFonts w:ascii="Arial Narrow" w:eastAsiaTheme="minorHAnsi" w:hAnsi="Arial Narrow" w:cs="Arial"/>
                <w:color w:val="auto"/>
                <w:szCs w:val="22"/>
                <w:lang w:val="fr-FR"/>
              </w:rPr>
              <w:t xml:space="preserve">RSS2 la mise en place des Pools de maintenance </w:t>
            </w:r>
            <w:r w:rsidR="00FC5EBD">
              <w:rPr>
                <w:rFonts w:ascii="Arial Narrow" w:eastAsiaTheme="minorHAnsi" w:hAnsi="Arial Narrow" w:cs="Arial"/>
                <w:color w:val="auto"/>
                <w:szCs w:val="22"/>
                <w:lang w:val="fr-FR"/>
              </w:rPr>
              <w:t>(</w:t>
            </w:r>
            <w:r w:rsidRPr="000717F2">
              <w:rPr>
                <w:rFonts w:ascii="Arial Narrow" w:eastAsiaTheme="minorHAnsi" w:hAnsi="Arial Narrow" w:cs="Arial"/>
                <w:color w:val="auto"/>
                <w:szCs w:val="22"/>
                <w:lang w:val="fr-FR"/>
              </w:rPr>
              <w:t xml:space="preserve">35 ingénieurs </w:t>
            </w:r>
            <w:r w:rsidR="00FC5EBD">
              <w:rPr>
                <w:rFonts w:ascii="Arial Narrow" w:eastAsiaTheme="minorHAnsi" w:hAnsi="Arial Narrow" w:cs="Arial"/>
                <w:color w:val="auto"/>
                <w:szCs w:val="22"/>
                <w:lang w:val="fr-FR"/>
              </w:rPr>
              <w:t xml:space="preserve"> form</w:t>
            </w:r>
            <w:r w:rsidR="00FC5EBD" w:rsidRPr="000717F2">
              <w:rPr>
                <w:rFonts w:ascii="Arial Narrow" w:eastAsiaTheme="minorHAnsi" w:hAnsi="Arial Narrow" w:cs="Arial"/>
                <w:color w:val="auto"/>
                <w:szCs w:val="22"/>
                <w:lang w:val="fr-FR"/>
              </w:rPr>
              <w:t>é</w:t>
            </w:r>
            <w:r w:rsidR="00FC5EBD">
              <w:rPr>
                <w:rFonts w:ascii="Arial Narrow" w:eastAsiaTheme="minorHAnsi" w:hAnsi="Arial Narrow" w:cs="Arial"/>
                <w:color w:val="auto"/>
                <w:szCs w:val="22"/>
                <w:lang w:val="fr-FR"/>
              </w:rPr>
              <w:t>s) dans</w:t>
            </w:r>
            <w:r w:rsidRPr="000717F2">
              <w:rPr>
                <w:rFonts w:ascii="Arial Narrow" w:eastAsiaTheme="minorHAnsi" w:hAnsi="Arial Narrow" w:cs="Arial"/>
                <w:color w:val="auto"/>
                <w:szCs w:val="22"/>
                <w:lang w:val="fr-FR"/>
              </w:rPr>
              <w:t xml:space="preserve"> chaque DPS. Ce qui  permettra le suivi </w:t>
            </w:r>
            <w:r w:rsidR="00FC5EBD">
              <w:rPr>
                <w:rFonts w:ascii="Arial Narrow" w:eastAsiaTheme="minorHAnsi" w:hAnsi="Arial Narrow" w:cs="Arial"/>
                <w:color w:val="auto"/>
                <w:szCs w:val="22"/>
                <w:lang w:val="fr-FR"/>
              </w:rPr>
              <w:t>rapproch</w:t>
            </w:r>
            <w:r w:rsidR="00FC5EBD" w:rsidRPr="000717F2">
              <w:rPr>
                <w:rFonts w:ascii="Arial Narrow" w:eastAsiaTheme="minorHAnsi" w:hAnsi="Arial Narrow" w:cs="Arial"/>
                <w:color w:val="auto"/>
                <w:szCs w:val="22"/>
                <w:lang w:val="fr-FR"/>
              </w:rPr>
              <w:t>é</w:t>
            </w:r>
            <w:r w:rsidR="00FC5EBD">
              <w:rPr>
                <w:rFonts w:ascii="Arial Narrow" w:eastAsiaTheme="minorHAnsi" w:hAnsi="Arial Narrow" w:cs="Arial"/>
                <w:color w:val="auto"/>
                <w:szCs w:val="22"/>
                <w:lang w:val="fr-FR"/>
              </w:rPr>
              <w:t xml:space="preserve"> d</w:t>
            </w:r>
            <w:r w:rsidRPr="000717F2">
              <w:rPr>
                <w:rFonts w:ascii="Arial Narrow" w:eastAsiaTheme="minorHAnsi" w:hAnsi="Arial Narrow" w:cs="Arial"/>
                <w:color w:val="auto"/>
                <w:szCs w:val="22"/>
                <w:lang w:val="fr-FR"/>
              </w:rPr>
              <w:t xml:space="preserve">es matériels installées. </w:t>
            </w:r>
            <w:r w:rsidR="00FC5EBD">
              <w:rPr>
                <w:rFonts w:ascii="Arial Narrow" w:eastAsiaTheme="minorHAnsi" w:hAnsi="Arial Narrow" w:cs="Arial"/>
                <w:color w:val="auto"/>
                <w:szCs w:val="22"/>
                <w:lang w:val="fr-FR"/>
              </w:rPr>
              <w:t>Les utilisateurs seront form</w:t>
            </w:r>
            <w:r w:rsidR="00FC5EBD" w:rsidRPr="000717F2">
              <w:rPr>
                <w:rFonts w:ascii="Arial Narrow" w:eastAsiaTheme="minorHAnsi" w:hAnsi="Arial Narrow" w:cs="Arial"/>
                <w:color w:val="auto"/>
                <w:szCs w:val="22"/>
                <w:lang w:val="fr-FR"/>
              </w:rPr>
              <w:t>é</w:t>
            </w:r>
            <w:r w:rsidR="00FC5EBD">
              <w:rPr>
                <w:rFonts w:ascii="Arial Narrow" w:eastAsiaTheme="minorHAnsi" w:hAnsi="Arial Narrow" w:cs="Arial"/>
                <w:color w:val="auto"/>
                <w:szCs w:val="22"/>
                <w:lang w:val="fr-FR"/>
              </w:rPr>
              <w:t xml:space="preserve">s </w:t>
            </w:r>
            <w:r w:rsidR="00FC5EBD" w:rsidRPr="000717F2">
              <w:rPr>
                <w:rFonts w:ascii="Arial Narrow" w:eastAsiaTheme="minorHAnsi" w:hAnsi="Arial Narrow" w:cs="Arial"/>
                <w:color w:val="auto"/>
                <w:szCs w:val="22"/>
                <w:lang w:val="fr-FR"/>
              </w:rPr>
              <w:t xml:space="preserve">en maintenance préventive </w:t>
            </w:r>
            <w:r w:rsidR="00FC5EBD">
              <w:rPr>
                <w:rFonts w:ascii="Arial Narrow" w:eastAsiaTheme="minorHAnsi" w:hAnsi="Arial Narrow" w:cs="Arial"/>
                <w:color w:val="auto"/>
                <w:szCs w:val="22"/>
                <w:lang w:val="fr-FR"/>
              </w:rPr>
              <w:t xml:space="preserve"> lors de l’</w:t>
            </w:r>
            <w:r w:rsidRPr="000717F2">
              <w:rPr>
                <w:rFonts w:ascii="Arial Narrow" w:eastAsiaTheme="minorHAnsi" w:hAnsi="Arial Narrow" w:cs="Arial"/>
                <w:color w:val="auto"/>
                <w:szCs w:val="22"/>
                <w:lang w:val="fr-FR"/>
              </w:rPr>
              <w:t xml:space="preserve">installation </w:t>
            </w:r>
            <w:r w:rsidR="00FC5EBD">
              <w:rPr>
                <w:rFonts w:ascii="Arial Narrow" w:eastAsiaTheme="minorHAnsi" w:hAnsi="Arial Narrow" w:cs="Arial"/>
                <w:color w:val="auto"/>
                <w:szCs w:val="22"/>
                <w:lang w:val="fr-FR"/>
              </w:rPr>
              <w:t>de chaque réfrigérateur</w:t>
            </w:r>
            <w:r w:rsidRPr="000717F2">
              <w:rPr>
                <w:rFonts w:ascii="Arial Narrow" w:eastAsiaTheme="minorHAnsi" w:hAnsi="Arial Narrow" w:cs="Arial"/>
                <w:color w:val="auto"/>
                <w:szCs w:val="22"/>
                <w:lang w:val="fr-FR"/>
              </w:rPr>
              <w:t>.</w:t>
            </w:r>
          </w:p>
          <w:p w14:paraId="1559BE8B" w14:textId="22119F12" w:rsidR="00FC5EBD" w:rsidRPr="000717F2" w:rsidRDefault="00FC5EBD" w:rsidP="000717F2">
            <w:pPr>
              <w:pStyle w:val="CEPATabletext"/>
              <w:jc w:val="both"/>
              <w:rPr>
                <w:rFonts w:ascii="Arial Narrow" w:eastAsiaTheme="minorHAnsi" w:hAnsi="Arial Narrow" w:cs="Arial"/>
                <w:color w:val="auto"/>
                <w:szCs w:val="22"/>
                <w:lang w:val="fr-FR"/>
              </w:rPr>
            </w:pPr>
            <w:r>
              <w:rPr>
                <w:rFonts w:ascii="Arial Narrow" w:eastAsiaTheme="minorHAnsi" w:hAnsi="Arial Narrow" w:cs="Arial"/>
                <w:color w:val="auto"/>
                <w:szCs w:val="22"/>
                <w:lang w:val="fr-FR"/>
              </w:rPr>
              <w:t xml:space="preserve">Le financement du </w:t>
            </w:r>
            <w:r w:rsidR="009B36F5">
              <w:rPr>
                <w:rFonts w:ascii="Arial Narrow" w:eastAsiaTheme="minorHAnsi" w:hAnsi="Arial Narrow" w:cs="Arial"/>
                <w:color w:val="auto"/>
                <w:szCs w:val="22"/>
                <w:lang w:val="fr-FR"/>
              </w:rPr>
              <w:t xml:space="preserve">plan de maintenance sera </w:t>
            </w:r>
            <w:r w:rsidR="0028244E">
              <w:rPr>
                <w:rFonts w:ascii="Arial Narrow" w:eastAsiaTheme="minorHAnsi" w:hAnsi="Arial Narrow" w:cs="Arial"/>
                <w:color w:val="auto"/>
                <w:szCs w:val="22"/>
                <w:lang w:val="fr-FR"/>
              </w:rPr>
              <w:t xml:space="preserve">assuré </w:t>
            </w:r>
            <w:r w:rsidR="009B36F5">
              <w:rPr>
                <w:rFonts w:ascii="Arial Narrow" w:eastAsiaTheme="minorHAnsi" w:hAnsi="Arial Narrow" w:cs="Arial"/>
                <w:color w:val="auto"/>
                <w:szCs w:val="22"/>
                <w:lang w:val="fr-FR"/>
              </w:rPr>
              <w:t xml:space="preserve">par le MSP et ses partenaires. </w:t>
            </w:r>
            <w:r w:rsidR="0028244E">
              <w:rPr>
                <w:rFonts w:ascii="Arial Narrow" w:eastAsiaTheme="minorHAnsi" w:hAnsi="Arial Narrow" w:cs="Arial"/>
                <w:color w:val="auto"/>
                <w:szCs w:val="22"/>
                <w:lang w:val="fr-FR"/>
              </w:rPr>
              <w:t>Le CCIA mettra en place u</w:t>
            </w:r>
            <w:r w:rsidR="009B36F5">
              <w:rPr>
                <w:rFonts w:ascii="Arial Narrow" w:eastAsiaTheme="minorHAnsi" w:hAnsi="Arial Narrow" w:cs="Arial"/>
                <w:color w:val="auto"/>
                <w:szCs w:val="22"/>
                <w:lang w:val="fr-FR"/>
              </w:rPr>
              <w:t>n mécanisme</w:t>
            </w:r>
            <w:r w:rsidR="0028244E">
              <w:rPr>
                <w:rFonts w:ascii="Arial Narrow" w:eastAsiaTheme="minorHAnsi" w:hAnsi="Arial Narrow" w:cs="Arial"/>
                <w:color w:val="auto"/>
                <w:szCs w:val="22"/>
                <w:lang w:val="fr-FR"/>
              </w:rPr>
              <w:t xml:space="preserve"> qui permettra de mobiliser et d’orienter les fonds jadis dédiés </w:t>
            </w:r>
            <w:r w:rsidR="009B36F5">
              <w:rPr>
                <w:rFonts w:ascii="Arial Narrow" w:eastAsiaTheme="minorHAnsi" w:hAnsi="Arial Narrow" w:cs="Arial"/>
                <w:color w:val="auto"/>
                <w:szCs w:val="22"/>
                <w:lang w:val="fr-FR"/>
              </w:rPr>
              <w:t xml:space="preserve">à l’achat du  pétrole </w:t>
            </w:r>
            <w:r w:rsidR="0028244E">
              <w:rPr>
                <w:rFonts w:ascii="Arial Narrow" w:eastAsiaTheme="minorHAnsi" w:hAnsi="Arial Narrow" w:cs="Arial"/>
                <w:color w:val="auto"/>
                <w:szCs w:val="22"/>
                <w:lang w:val="fr-FR"/>
              </w:rPr>
              <w:t xml:space="preserve">pour </w:t>
            </w:r>
            <w:r w:rsidR="009B36F5">
              <w:rPr>
                <w:rFonts w:ascii="Arial Narrow" w:eastAsiaTheme="minorHAnsi" w:hAnsi="Arial Narrow" w:cs="Arial"/>
                <w:color w:val="auto"/>
                <w:szCs w:val="22"/>
                <w:lang w:val="fr-FR"/>
              </w:rPr>
              <w:t>la maintenance</w:t>
            </w:r>
            <w:r w:rsidR="0028244E">
              <w:rPr>
                <w:rFonts w:ascii="Arial Narrow" w:eastAsiaTheme="minorHAnsi" w:hAnsi="Arial Narrow" w:cs="Arial"/>
                <w:color w:val="auto"/>
                <w:szCs w:val="22"/>
                <w:lang w:val="fr-FR"/>
              </w:rPr>
              <w:t xml:space="preserve"> des équipements</w:t>
            </w:r>
            <w:r w:rsidR="009B36F5">
              <w:rPr>
                <w:rFonts w:ascii="Arial Narrow" w:eastAsiaTheme="minorHAnsi" w:hAnsi="Arial Narrow" w:cs="Arial"/>
                <w:color w:val="auto"/>
                <w:szCs w:val="22"/>
                <w:lang w:val="fr-FR"/>
              </w:rPr>
              <w:t>.</w:t>
            </w:r>
          </w:p>
          <w:p w14:paraId="4F0323C6" w14:textId="77777777" w:rsidR="006074EC" w:rsidRDefault="006074EC" w:rsidP="000717F2">
            <w:pPr>
              <w:pStyle w:val="CEPATabletext"/>
              <w:jc w:val="both"/>
              <w:rPr>
                <w:rFonts w:ascii="Arial Narrow" w:eastAsiaTheme="minorHAnsi" w:hAnsi="Arial Narrow" w:cs="Arial"/>
                <w:color w:val="auto"/>
                <w:szCs w:val="22"/>
                <w:lang w:val="fr-FR"/>
              </w:rPr>
            </w:pPr>
          </w:p>
          <w:p w14:paraId="64956D22" w14:textId="241A278E" w:rsidR="000717F2" w:rsidRPr="000717F2" w:rsidRDefault="009B36F5" w:rsidP="000717F2">
            <w:pPr>
              <w:pStyle w:val="CEPATabletext"/>
              <w:jc w:val="both"/>
              <w:rPr>
                <w:rFonts w:ascii="Arial Narrow" w:eastAsiaTheme="minorHAnsi" w:hAnsi="Arial Narrow" w:cs="Arial"/>
                <w:color w:val="auto"/>
                <w:szCs w:val="22"/>
                <w:lang w:val="fr-FR"/>
              </w:rPr>
            </w:pPr>
            <w:r>
              <w:rPr>
                <w:rFonts w:ascii="Arial Narrow" w:eastAsiaTheme="minorHAnsi" w:hAnsi="Arial Narrow" w:cs="Arial"/>
                <w:color w:val="auto"/>
                <w:szCs w:val="22"/>
                <w:lang w:val="fr-FR"/>
              </w:rPr>
              <w:t>De même des procédures opératoires  n</w:t>
            </w:r>
            <w:r w:rsidR="000717F2" w:rsidRPr="000717F2">
              <w:rPr>
                <w:rFonts w:ascii="Arial Narrow" w:eastAsiaTheme="minorHAnsi" w:hAnsi="Arial Narrow" w:cs="Arial"/>
                <w:color w:val="auto"/>
                <w:szCs w:val="22"/>
                <w:lang w:val="fr-FR"/>
              </w:rPr>
              <w:t>ormalisées (PON) élaborée</w:t>
            </w:r>
            <w:r w:rsidR="000717F2">
              <w:rPr>
                <w:rFonts w:ascii="Arial Narrow" w:eastAsiaTheme="minorHAnsi" w:hAnsi="Arial Narrow" w:cs="Arial"/>
                <w:color w:val="auto"/>
                <w:szCs w:val="22"/>
                <w:lang w:val="fr-FR"/>
              </w:rPr>
              <w:t>s</w:t>
            </w:r>
            <w:r w:rsidR="000717F2" w:rsidRPr="000717F2">
              <w:rPr>
                <w:rFonts w:ascii="Arial Narrow" w:eastAsiaTheme="minorHAnsi" w:hAnsi="Arial Narrow" w:cs="Arial"/>
                <w:color w:val="auto"/>
                <w:szCs w:val="22"/>
                <w:lang w:val="fr-FR"/>
              </w:rPr>
              <w:t xml:space="preserve"> et affichées à chaque dépôt guidera l’utilisateur sur la conduire à tenir en cas d’une situation</w:t>
            </w:r>
            <w:r w:rsidR="000717F2">
              <w:rPr>
                <w:rFonts w:ascii="Arial Narrow" w:eastAsiaTheme="minorHAnsi" w:hAnsi="Arial Narrow" w:cs="Arial"/>
                <w:color w:val="auto"/>
                <w:szCs w:val="22"/>
                <w:lang w:val="fr-FR"/>
              </w:rPr>
              <w:t xml:space="preserve"> anormale de la chaine du froid, et un programme de mise à jour est élaboré.</w:t>
            </w:r>
            <w:r w:rsidR="000717F2" w:rsidRPr="000717F2">
              <w:rPr>
                <w:rFonts w:ascii="Arial Narrow" w:eastAsiaTheme="minorHAnsi" w:hAnsi="Arial Narrow" w:cs="Arial"/>
                <w:color w:val="auto"/>
                <w:szCs w:val="22"/>
                <w:lang w:val="fr-FR"/>
              </w:rPr>
              <w:t xml:space="preserve"> </w:t>
            </w:r>
          </w:p>
          <w:p w14:paraId="53889C20" w14:textId="21C52777" w:rsidR="000717F2" w:rsidRPr="000717F2" w:rsidRDefault="000717F2" w:rsidP="000717F2">
            <w:pPr>
              <w:pStyle w:val="CEPATabletext"/>
              <w:jc w:val="both"/>
              <w:rPr>
                <w:rFonts w:ascii="Arial Narrow" w:eastAsiaTheme="minorHAnsi" w:hAnsi="Arial Narrow" w:cs="Arial"/>
                <w:color w:val="auto"/>
                <w:szCs w:val="22"/>
                <w:lang w:val="fr-FR"/>
              </w:rPr>
            </w:pPr>
            <w:r w:rsidRPr="000717F2">
              <w:rPr>
                <w:rFonts w:ascii="Arial Narrow" w:eastAsiaTheme="minorHAnsi" w:hAnsi="Arial Narrow" w:cs="Arial"/>
                <w:color w:val="auto"/>
                <w:szCs w:val="22"/>
                <w:lang w:val="fr-FR"/>
              </w:rPr>
              <w:t xml:space="preserve">Les outils de gestion de la maintenance seront mis en place pour un bon suivi </w:t>
            </w:r>
            <w:r>
              <w:rPr>
                <w:rFonts w:ascii="Arial Narrow" w:eastAsiaTheme="minorHAnsi" w:hAnsi="Arial Narrow" w:cs="Arial"/>
                <w:color w:val="auto"/>
                <w:szCs w:val="22"/>
                <w:lang w:val="fr-FR"/>
              </w:rPr>
              <w:t>des équipements</w:t>
            </w:r>
            <w:r w:rsidRPr="000717F2">
              <w:rPr>
                <w:rFonts w:ascii="Arial Narrow" w:eastAsiaTheme="minorHAnsi" w:hAnsi="Arial Narrow" w:cs="Arial"/>
                <w:color w:val="auto"/>
                <w:szCs w:val="22"/>
                <w:lang w:val="fr-FR"/>
              </w:rPr>
              <w:t>.</w:t>
            </w:r>
          </w:p>
          <w:p w14:paraId="3ADA4B3F" w14:textId="1904DA6C" w:rsidR="000717F2" w:rsidRPr="000717F2" w:rsidRDefault="000717F2" w:rsidP="000717F2">
            <w:pPr>
              <w:pStyle w:val="CEPATabletext"/>
              <w:jc w:val="both"/>
              <w:rPr>
                <w:rFonts w:ascii="Arial Narrow" w:eastAsiaTheme="minorHAnsi" w:hAnsi="Arial Narrow" w:cs="Arial"/>
                <w:color w:val="auto"/>
                <w:szCs w:val="22"/>
                <w:lang w:val="fr-FR"/>
              </w:rPr>
            </w:pPr>
            <w:r w:rsidRPr="000717F2">
              <w:rPr>
                <w:rFonts w:ascii="Arial Narrow" w:eastAsiaTheme="minorHAnsi" w:hAnsi="Arial Narrow" w:cs="Arial"/>
                <w:color w:val="auto"/>
                <w:szCs w:val="22"/>
                <w:lang w:val="fr-FR"/>
              </w:rPr>
              <w:t xml:space="preserve">Des supervisions rapprochées du niveau central vers les provinces et des provinces vers les Zones de santé  seront effectives pour un bon suivi des matériels. La décentralisation </w:t>
            </w:r>
            <w:r>
              <w:rPr>
                <w:rFonts w:ascii="Arial Narrow" w:eastAsiaTheme="minorHAnsi" w:hAnsi="Arial Narrow" w:cs="Arial"/>
                <w:color w:val="auto"/>
                <w:szCs w:val="22"/>
                <w:lang w:val="fr-FR"/>
              </w:rPr>
              <w:t xml:space="preserve">de la gestion </w:t>
            </w:r>
            <w:r w:rsidRPr="000717F2">
              <w:rPr>
                <w:rFonts w:ascii="Arial Narrow" w:eastAsiaTheme="minorHAnsi" w:hAnsi="Arial Narrow" w:cs="Arial"/>
                <w:color w:val="auto"/>
                <w:szCs w:val="22"/>
                <w:lang w:val="fr-FR"/>
              </w:rPr>
              <w:t xml:space="preserve">des pièces de rechange permettra aux techniciens </w:t>
            </w:r>
            <w:r>
              <w:rPr>
                <w:rFonts w:ascii="Arial Narrow" w:eastAsiaTheme="minorHAnsi" w:hAnsi="Arial Narrow" w:cs="Arial"/>
                <w:color w:val="auto"/>
                <w:szCs w:val="22"/>
                <w:lang w:val="fr-FR"/>
              </w:rPr>
              <w:t>de Pools de DPS</w:t>
            </w:r>
            <w:r w:rsidRPr="000717F2">
              <w:rPr>
                <w:rFonts w:ascii="Arial Narrow" w:eastAsiaTheme="minorHAnsi" w:hAnsi="Arial Narrow" w:cs="Arial"/>
                <w:color w:val="auto"/>
                <w:szCs w:val="22"/>
                <w:lang w:val="fr-FR"/>
              </w:rPr>
              <w:t xml:space="preserve"> d’agir rapidement afin de limiter le temps d’immobilisation des matériels.</w:t>
            </w:r>
          </w:p>
          <w:p w14:paraId="63857EA2" w14:textId="50A3E007" w:rsidR="000717F2" w:rsidRPr="000717F2" w:rsidRDefault="009B36F5" w:rsidP="000717F2">
            <w:pPr>
              <w:pStyle w:val="CEPATabletext"/>
              <w:jc w:val="both"/>
              <w:rPr>
                <w:rFonts w:ascii="Arial Narrow" w:eastAsiaTheme="minorHAnsi" w:hAnsi="Arial Narrow" w:cs="Arial"/>
                <w:color w:val="auto"/>
                <w:szCs w:val="22"/>
                <w:lang w:val="fr-FR"/>
              </w:rPr>
            </w:pPr>
            <w:r>
              <w:rPr>
                <w:rFonts w:ascii="Arial Narrow" w:eastAsiaTheme="minorHAnsi" w:hAnsi="Arial Narrow" w:cs="Arial"/>
                <w:color w:val="auto"/>
                <w:szCs w:val="22"/>
                <w:lang w:val="fr-FR"/>
              </w:rPr>
              <w:t>Les</w:t>
            </w:r>
            <w:r w:rsidR="000717F2" w:rsidRPr="000717F2">
              <w:rPr>
                <w:rFonts w:ascii="Arial Narrow" w:eastAsiaTheme="minorHAnsi" w:hAnsi="Arial Narrow" w:cs="Arial"/>
                <w:color w:val="auto"/>
                <w:szCs w:val="22"/>
                <w:lang w:val="fr-FR"/>
              </w:rPr>
              <w:t xml:space="preserve"> grande</w:t>
            </w:r>
            <w:r>
              <w:rPr>
                <w:rFonts w:ascii="Arial Narrow" w:eastAsiaTheme="minorHAnsi" w:hAnsi="Arial Narrow" w:cs="Arial"/>
                <w:color w:val="auto"/>
                <w:szCs w:val="22"/>
                <w:lang w:val="fr-FR"/>
              </w:rPr>
              <w:t>s</w:t>
            </w:r>
            <w:r w:rsidR="000717F2" w:rsidRPr="000717F2">
              <w:rPr>
                <w:rFonts w:ascii="Arial Narrow" w:eastAsiaTheme="minorHAnsi" w:hAnsi="Arial Narrow" w:cs="Arial"/>
                <w:color w:val="auto"/>
                <w:szCs w:val="22"/>
                <w:lang w:val="fr-FR"/>
              </w:rPr>
              <w:t xml:space="preserve"> intervention</w:t>
            </w:r>
            <w:r>
              <w:rPr>
                <w:rFonts w:ascii="Arial Narrow" w:eastAsiaTheme="minorHAnsi" w:hAnsi="Arial Narrow" w:cs="Arial"/>
                <w:color w:val="auto"/>
                <w:szCs w:val="22"/>
                <w:lang w:val="fr-FR"/>
              </w:rPr>
              <w:t>s</w:t>
            </w:r>
            <w:r w:rsidR="000717F2" w:rsidRPr="000717F2">
              <w:rPr>
                <w:rFonts w:ascii="Arial Narrow" w:eastAsiaTheme="minorHAnsi" w:hAnsi="Arial Narrow" w:cs="Arial"/>
                <w:color w:val="auto"/>
                <w:szCs w:val="22"/>
                <w:lang w:val="fr-FR"/>
              </w:rPr>
              <w:t xml:space="preserve"> dépassant le niveau provincial sera assurée soit par le technicien du niveau central  soit  en partenariat  avec le privé. </w:t>
            </w:r>
          </w:p>
          <w:p w14:paraId="1FF5D2BB" w14:textId="77777777" w:rsidR="00094F46" w:rsidRDefault="000717F2" w:rsidP="00ED560E">
            <w:pPr>
              <w:pStyle w:val="CEPATabletext"/>
              <w:jc w:val="both"/>
              <w:rPr>
                <w:rFonts w:ascii="Arial Narrow" w:eastAsiaTheme="minorHAnsi" w:hAnsi="Arial Narrow" w:cs="Arial"/>
                <w:color w:val="auto"/>
                <w:szCs w:val="22"/>
                <w:lang w:val="fr-FR"/>
              </w:rPr>
            </w:pPr>
            <w:r w:rsidRPr="000717F2">
              <w:rPr>
                <w:rFonts w:ascii="Arial Narrow" w:eastAsiaTheme="minorHAnsi" w:hAnsi="Arial Narrow" w:cs="Arial"/>
                <w:color w:val="auto"/>
                <w:szCs w:val="22"/>
                <w:lang w:val="fr-FR"/>
              </w:rPr>
              <w:t xml:space="preserve">   </w:t>
            </w:r>
          </w:p>
          <w:p w14:paraId="34A21F49" w14:textId="77777777" w:rsidR="00ED560E" w:rsidRDefault="00ED560E" w:rsidP="00ED560E">
            <w:pPr>
              <w:pStyle w:val="CEPATabletext"/>
              <w:jc w:val="both"/>
              <w:rPr>
                <w:rFonts w:ascii="Arial Narrow" w:eastAsiaTheme="minorHAnsi" w:hAnsi="Arial Narrow" w:cs="Arial"/>
                <w:color w:val="auto"/>
                <w:szCs w:val="22"/>
                <w:lang w:val="fr-FR"/>
              </w:rPr>
            </w:pPr>
          </w:p>
          <w:p w14:paraId="4A96F4B5" w14:textId="77777777" w:rsidR="00ED560E" w:rsidRDefault="00ED560E" w:rsidP="00ED560E">
            <w:pPr>
              <w:pStyle w:val="CEPATabletext"/>
              <w:jc w:val="both"/>
              <w:rPr>
                <w:rFonts w:ascii="Arial Narrow" w:eastAsiaTheme="minorHAnsi" w:hAnsi="Arial Narrow" w:cs="Arial"/>
                <w:color w:val="auto"/>
                <w:szCs w:val="22"/>
                <w:lang w:val="fr-FR"/>
              </w:rPr>
            </w:pPr>
          </w:p>
          <w:p w14:paraId="1C369EA5" w14:textId="77777777" w:rsidR="00ED560E" w:rsidRDefault="00ED560E" w:rsidP="00ED560E">
            <w:pPr>
              <w:pStyle w:val="CEPATabletext"/>
              <w:jc w:val="both"/>
              <w:rPr>
                <w:rFonts w:ascii="Arial Narrow" w:eastAsiaTheme="minorHAnsi" w:hAnsi="Arial Narrow" w:cs="Arial"/>
                <w:color w:val="auto"/>
                <w:szCs w:val="22"/>
                <w:lang w:val="fr-FR"/>
              </w:rPr>
            </w:pPr>
          </w:p>
          <w:p w14:paraId="7670E014" w14:textId="77777777" w:rsidR="00ED560E" w:rsidRDefault="00ED560E" w:rsidP="00ED560E">
            <w:pPr>
              <w:pStyle w:val="CEPATabletext"/>
              <w:jc w:val="both"/>
              <w:rPr>
                <w:rFonts w:ascii="Arial Narrow" w:eastAsiaTheme="minorHAnsi" w:hAnsi="Arial Narrow" w:cs="Arial"/>
                <w:color w:val="auto"/>
                <w:szCs w:val="22"/>
                <w:lang w:val="fr-FR"/>
              </w:rPr>
            </w:pPr>
          </w:p>
          <w:p w14:paraId="63514BAF" w14:textId="77777777" w:rsidR="00ED560E" w:rsidRDefault="00ED560E" w:rsidP="00ED560E">
            <w:pPr>
              <w:pStyle w:val="CEPATabletext"/>
              <w:jc w:val="both"/>
              <w:rPr>
                <w:rFonts w:ascii="Arial Narrow" w:eastAsiaTheme="minorHAnsi" w:hAnsi="Arial Narrow" w:cs="Arial"/>
                <w:color w:val="auto"/>
                <w:szCs w:val="22"/>
                <w:lang w:val="fr-FR"/>
              </w:rPr>
            </w:pPr>
          </w:p>
          <w:p w14:paraId="40D1727C" w14:textId="77777777" w:rsidR="00ED560E" w:rsidRDefault="00ED560E" w:rsidP="00ED560E">
            <w:pPr>
              <w:pStyle w:val="CEPATabletext"/>
              <w:jc w:val="both"/>
              <w:rPr>
                <w:rFonts w:ascii="Arial Narrow" w:eastAsiaTheme="minorHAnsi" w:hAnsi="Arial Narrow" w:cs="Arial"/>
                <w:color w:val="auto"/>
                <w:szCs w:val="22"/>
                <w:lang w:val="fr-FR"/>
              </w:rPr>
            </w:pPr>
          </w:p>
          <w:p w14:paraId="3E21C6D4" w14:textId="77777777" w:rsidR="00ED560E" w:rsidRDefault="00ED560E" w:rsidP="00ED560E">
            <w:pPr>
              <w:pStyle w:val="CEPATabletext"/>
              <w:jc w:val="both"/>
              <w:rPr>
                <w:rFonts w:ascii="Arial Narrow" w:eastAsiaTheme="minorHAnsi" w:hAnsi="Arial Narrow" w:cs="Arial"/>
                <w:color w:val="auto"/>
                <w:szCs w:val="22"/>
                <w:lang w:val="fr-FR"/>
              </w:rPr>
            </w:pPr>
          </w:p>
          <w:p w14:paraId="30D58D4E" w14:textId="77777777" w:rsidR="00ED560E" w:rsidRDefault="00ED560E" w:rsidP="00ED560E">
            <w:pPr>
              <w:pStyle w:val="CEPATabletext"/>
              <w:jc w:val="both"/>
              <w:rPr>
                <w:rFonts w:ascii="Arial Narrow" w:eastAsiaTheme="minorHAnsi" w:hAnsi="Arial Narrow" w:cs="Arial"/>
                <w:color w:val="auto"/>
                <w:szCs w:val="22"/>
                <w:lang w:val="fr-FR"/>
              </w:rPr>
            </w:pPr>
          </w:p>
          <w:p w14:paraId="0F57800C" w14:textId="75CEF765" w:rsidR="00ED560E" w:rsidRPr="00ED560E" w:rsidRDefault="00ED560E" w:rsidP="00ED560E">
            <w:pPr>
              <w:pStyle w:val="CEPATabletext"/>
              <w:jc w:val="both"/>
              <w:rPr>
                <w:rFonts w:ascii="Arial Narrow" w:eastAsiaTheme="minorHAnsi" w:hAnsi="Arial Narrow" w:cs="Arial"/>
                <w:color w:val="auto"/>
                <w:szCs w:val="22"/>
                <w:lang w:val="fr-FR"/>
              </w:rPr>
            </w:pPr>
          </w:p>
        </w:tc>
      </w:tr>
      <w:tr w:rsidR="00E33C06" w:rsidRPr="0028244E" w14:paraId="6BDA7B4B" w14:textId="77777777" w:rsidTr="00127617">
        <w:tc>
          <w:tcPr>
            <w:tcW w:w="5000" w:type="pct"/>
            <w:shd w:val="clear" w:color="auto" w:fill="auto"/>
          </w:tcPr>
          <w:p w14:paraId="22FD76B5" w14:textId="77777777" w:rsidR="00E33C06" w:rsidRDefault="00E33C06" w:rsidP="00B41140">
            <w:pPr>
              <w:pStyle w:val="Commentaire"/>
              <w:rPr>
                <w:rFonts w:ascii="Arial" w:hAnsi="Arial"/>
                <w:i/>
                <w:iCs/>
                <w:lang w:val="fr-FR"/>
              </w:rPr>
            </w:pPr>
          </w:p>
          <w:p w14:paraId="3E054951" w14:textId="45A27931" w:rsidR="00ED560E" w:rsidRPr="00970E05" w:rsidRDefault="00ED560E" w:rsidP="00B41140">
            <w:pPr>
              <w:pStyle w:val="Commentaire"/>
              <w:rPr>
                <w:rFonts w:ascii="Arial" w:hAnsi="Arial"/>
                <w:i/>
                <w:iCs/>
                <w:lang w:val="fr-FR"/>
              </w:rPr>
            </w:pPr>
          </w:p>
        </w:tc>
      </w:tr>
    </w:tbl>
    <w:p w14:paraId="37B8E867" w14:textId="77777777" w:rsidR="00094F46" w:rsidRPr="00970E05" w:rsidRDefault="00094F46" w:rsidP="00F00AF7">
      <w:pPr>
        <w:pStyle w:val="CEPAReportText"/>
        <w:rPr>
          <w:lang w:val="fr-FR"/>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70E05" w:rsidRPr="0028244E" w14:paraId="028CA3F2"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4BB89082" w14:textId="77777777" w:rsidR="00514B2A" w:rsidRPr="00970E05" w:rsidRDefault="00FB56E3" w:rsidP="00275522">
            <w:pPr>
              <w:pStyle w:val="CEPATabletext"/>
              <w:jc w:val="both"/>
              <w:rPr>
                <w:rFonts w:ascii="Arial" w:hAnsi="Arial" w:cs="Arial"/>
                <w:color w:val="auto"/>
                <w:lang w:val="fr-FR"/>
              </w:rPr>
            </w:pPr>
            <w:r w:rsidRPr="00970E05">
              <w:rPr>
                <w:rFonts w:ascii="Arial" w:hAnsi="Arial" w:cs="Arial"/>
                <w:bCs/>
                <w:color w:val="auto"/>
                <w:lang w:val="fr-FR"/>
              </w:rPr>
              <w:t xml:space="preserve">12. Source et certitude du financement de l'investissement conjoint du </w:t>
            </w:r>
            <w:r w:rsidR="00C1490E" w:rsidRPr="00970E05">
              <w:rPr>
                <w:rFonts w:ascii="Arial" w:hAnsi="Arial" w:cs="Arial"/>
                <w:bCs/>
                <w:color w:val="auto"/>
                <w:lang w:val="fr-FR"/>
              </w:rPr>
              <w:t>Pays</w:t>
            </w:r>
            <w:r w:rsidRPr="00970E05">
              <w:rPr>
                <w:rFonts w:ascii="Arial" w:hAnsi="Arial" w:cs="Arial"/>
                <w:bCs/>
                <w:color w:val="auto"/>
                <w:lang w:val="fr-FR"/>
              </w:rPr>
              <w:t xml:space="preserve"> </w:t>
            </w:r>
            <w:r w:rsidRPr="00970E05">
              <w:rPr>
                <w:rFonts w:ascii="Arial" w:hAnsi="Arial" w:cs="Arial"/>
                <w:b w:val="0"/>
                <w:i/>
                <w:iCs/>
                <w:color w:val="auto"/>
                <w:lang w:val="fr-FR"/>
              </w:rPr>
              <w:t>(</w:t>
            </w:r>
            <w:r w:rsidRPr="00970E05">
              <w:rPr>
                <w:rFonts w:ascii="Arial" w:hAnsi="Arial" w:cs="Arial"/>
                <w:b w:val="0"/>
                <w:i/>
                <w:iCs/>
                <w:color w:val="auto"/>
                <w:szCs w:val="22"/>
                <w:lang w:val="fr-FR"/>
              </w:rPr>
              <w:t>approximativement 1/2 page</w:t>
            </w:r>
            <w:r w:rsidRPr="00970E05">
              <w:rPr>
                <w:rFonts w:ascii="Arial" w:hAnsi="Arial" w:cs="Arial"/>
                <w:b w:val="0"/>
                <w:i/>
                <w:iCs/>
                <w:color w:val="auto"/>
                <w:lang w:val="fr-FR"/>
              </w:rPr>
              <w:t>)</w:t>
            </w:r>
          </w:p>
        </w:tc>
      </w:tr>
      <w:tr w:rsidR="00970E05" w:rsidRPr="0028244E" w14:paraId="124A8D05" w14:textId="77777777" w:rsidTr="00127617">
        <w:tc>
          <w:tcPr>
            <w:tcW w:w="5000" w:type="pct"/>
            <w:shd w:val="clear" w:color="auto" w:fill="auto"/>
          </w:tcPr>
          <w:p w14:paraId="687A30C9" w14:textId="3DDDDE5D" w:rsidR="00514B2A" w:rsidRPr="00AE3277" w:rsidRDefault="008D3528" w:rsidP="00127617">
            <w:pPr>
              <w:pStyle w:val="CEPATabletext"/>
              <w:rPr>
                <w:rFonts w:ascii="Arial" w:hAnsi="Arial" w:cs="Arial"/>
                <w:i/>
                <w:iCs/>
                <w:color w:val="auto"/>
                <w:sz w:val="16"/>
                <w:szCs w:val="20"/>
                <w:lang w:val="fr-FR"/>
              </w:rPr>
            </w:pPr>
            <w:r w:rsidRPr="00AE3277">
              <w:rPr>
                <w:rFonts w:ascii="Arial" w:hAnsi="Arial" w:cs="Arial"/>
                <w:i/>
                <w:iCs/>
                <w:color w:val="auto"/>
                <w:sz w:val="16"/>
                <w:szCs w:val="20"/>
                <w:lang w:val="fr-FR"/>
              </w:rPr>
              <w:t>Répertoriez</w:t>
            </w:r>
            <w:r w:rsidR="00F66CA2" w:rsidRPr="00AE3277">
              <w:rPr>
                <w:rFonts w:ascii="Arial" w:hAnsi="Arial" w:cs="Arial"/>
                <w:i/>
                <w:iCs/>
                <w:color w:val="auto"/>
                <w:sz w:val="16"/>
                <w:szCs w:val="20"/>
                <w:lang w:val="fr-FR"/>
              </w:rPr>
              <w:t xml:space="preserve"> toutes les sources de financement utilisées pour financer l'investissement conjoint de</w:t>
            </w:r>
            <w:r w:rsidR="00675B59" w:rsidRPr="00AE3277">
              <w:rPr>
                <w:rFonts w:ascii="Arial" w:hAnsi="Arial" w:cs="Arial"/>
                <w:i/>
                <w:iCs/>
                <w:color w:val="auto"/>
                <w:sz w:val="16"/>
                <w:szCs w:val="20"/>
                <w:lang w:val="fr-FR"/>
              </w:rPr>
              <w:t>s</w:t>
            </w:r>
            <w:r w:rsidR="00F66CA2" w:rsidRPr="00AE3277">
              <w:rPr>
                <w:rFonts w:ascii="Arial" w:hAnsi="Arial" w:cs="Arial"/>
                <w:i/>
                <w:iCs/>
                <w:color w:val="auto"/>
                <w:sz w:val="16"/>
                <w:szCs w:val="20"/>
                <w:lang w:val="fr-FR"/>
              </w:rPr>
              <w:t xml:space="preserve"> </w:t>
            </w:r>
            <w:r w:rsidR="00C1490E" w:rsidRPr="00AE3277">
              <w:rPr>
                <w:rFonts w:ascii="Arial" w:hAnsi="Arial" w:cs="Arial"/>
                <w:i/>
                <w:iCs/>
                <w:color w:val="auto"/>
                <w:sz w:val="16"/>
                <w:szCs w:val="20"/>
                <w:lang w:val="fr-FR"/>
              </w:rPr>
              <w:t>Pays</w:t>
            </w:r>
            <w:r w:rsidR="00F66CA2" w:rsidRPr="00AE3277">
              <w:rPr>
                <w:rFonts w:ascii="Arial" w:hAnsi="Arial" w:cs="Arial"/>
                <w:i/>
                <w:iCs/>
                <w:color w:val="auto"/>
                <w:sz w:val="16"/>
                <w:szCs w:val="20"/>
                <w:lang w:val="fr-FR"/>
              </w:rPr>
              <w:t xml:space="preserve"> et décrivez leur calendrier et leur niveau de certitude </w:t>
            </w:r>
          </w:p>
          <w:p w14:paraId="6B6C20E4" w14:textId="39D65345" w:rsidR="00260294" w:rsidRPr="00C43705" w:rsidRDefault="00260294" w:rsidP="005B0786">
            <w:pPr>
              <w:rPr>
                <w:rFonts w:ascii="Arial Narrow" w:hAnsi="Arial Narrow"/>
                <w:color w:val="auto"/>
                <w:sz w:val="22"/>
                <w:szCs w:val="22"/>
                <w:lang w:val="fr-FR"/>
              </w:rPr>
            </w:pPr>
            <w:r w:rsidRPr="00C43705">
              <w:rPr>
                <w:rFonts w:ascii="Arial Narrow" w:hAnsi="Arial Narrow"/>
                <w:color w:val="auto"/>
                <w:sz w:val="22"/>
                <w:szCs w:val="22"/>
                <w:lang w:val="fr-FR"/>
              </w:rPr>
              <w:t xml:space="preserve">Le </w:t>
            </w:r>
            <w:r w:rsidR="005B0786" w:rsidRPr="00C43705">
              <w:rPr>
                <w:rFonts w:ascii="Arial Narrow" w:hAnsi="Arial Narrow"/>
                <w:color w:val="auto"/>
                <w:sz w:val="22"/>
                <w:szCs w:val="22"/>
                <w:lang w:val="fr-FR"/>
              </w:rPr>
              <w:t>financement de l</w:t>
            </w:r>
            <w:r w:rsidRPr="00C43705">
              <w:rPr>
                <w:rFonts w:ascii="Arial Narrow" w:hAnsi="Arial Narrow"/>
                <w:color w:val="auto"/>
                <w:sz w:val="22"/>
                <w:szCs w:val="22"/>
                <w:lang w:val="fr-FR"/>
              </w:rPr>
              <w:t>’acquisition et de l’installation des équipements de l</w:t>
            </w:r>
            <w:r w:rsidR="005B0786" w:rsidRPr="00C43705">
              <w:rPr>
                <w:rFonts w:ascii="Arial Narrow" w:hAnsi="Arial Narrow"/>
                <w:color w:val="auto"/>
                <w:sz w:val="22"/>
                <w:szCs w:val="22"/>
                <w:lang w:val="fr-FR"/>
              </w:rPr>
              <w:t xml:space="preserve">a </w:t>
            </w:r>
            <w:r w:rsidR="00A16487" w:rsidRPr="00C43705">
              <w:rPr>
                <w:rFonts w:ascii="Arial Narrow" w:hAnsi="Arial Narrow"/>
                <w:color w:val="auto"/>
                <w:sz w:val="22"/>
                <w:szCs w:val="22"/>
                <w:lang w:val="fr-FR"/>
              </w:rPr>
              <w:t>CdF</w:t>
            </w:r>
            <w:r w:rsidRPr="00C43705">
              <w:rPr>
                <w:rFonts w:ascii="Arial Narrow" w:hAnsi="Arial Narrow"/>
                <w:color w:val="auto"/>
                <w:sz w:val="22"/>
                <w:szCs w:val="22"/>
                <w:lang w:val="fr-FR"/>
              </w:rPr>
              <w:t xml:space="preserve"> dans le pays qui permettra d</w:t>
            </w:r>
            <w:r w:rsidR="00CD46C1" w:rsidRPr="00C43705">
              <w:rPr>
                <w:rFonts w:ascii="Arial Narrow" w:hAnsi="Arial Narrow"/>
                <w:color w:val="auto"/>
                <w:sz w:val="22"/>
                <w:szCs w:val="22"/>
                <w:lang w:val="fr-FR"/>
              </w:rPr>
              <w:t>e relever le</w:t>
            </w:r>
            <w:r w:rsidRPr="00C43705">
              <w:rPr>
                <w:rFonts w:ascii="Arial Narrow" w:hAnsi="Arial Narrow"/>
                <w:color w:val="auto"/>
                <w:sz w:val="22"/>
                <w:szCs w:val="22"/>
                <w:lang w:val="fr-FR"/>
              </w:rPr>
              <w:t xml:space="preserve"> taux de couverture en équipements de la </w:t>
            </w:r>
            <w:r w:rsidR="00A16487" w:rsidRPr="00C43705">
              <w:rPr>
                <w:rFonts w:ascii="Arial Narrow" w:hAnsi="Arial Narrow"/>
                <w:color w:val="auto"/>
                <w:sz w:val="22"/>
                <w:szCs w:val="22"/>
                <w:lang w:val="fr-FR"/>
              </w:rPr>
              <w:t>CdF</w:t>
            </w:r>
            <w:r w:rsidRPr="00C43705">
              <w:rPr>
                <w:rFonts w:ascii="Arial Narrow" w:hAnsi="Arial Narrow"/>
                <w:color w:val="auto"/>
                <w:sz w:val="22"/>
                <w:szCs w:val="22"/>
                <w:lang w:val="fr-FR"/>
              </w:rPr>
              <w:t xml:space="preserve"> </w:t>
            </w:r>
            <w:r w:rsidR="009B36F5">
              <w:rPr>
                <w:rFonts w:ascii="Arial Narrow" w:hAnsi="Arial Narrow"/>
                <w:color w:val="auto"/>
                <w:sz w:val="22"/>
                <w:szCs w:val="22"/>
                <w:lang w:val="fr-FR"/>
              </w:rPr>
              <w:t xml:space="preserve">51,7% </w:t>
            </w:r>
            <w:r w:rsidRPr="00C43705">
              <w:rPr>
                <w:rFonts w:ascii="Arial Narrow" w:hAnsi="Arial Narrow"/>
                <w:color w:val="auto"/>
                <w:sz w:val="22"/>
                <w:szCs w:val="22"/>
                <w:lang w:val="fr-FR"/>
              </w:rPr>
              <w:t xml:space="preserve">à </w:t>
            </w:r>
            <w:r w:rsidR="00ED560E">
              <w:rPr>
                <w:rFonts w:ascii="Arial Narrow" w:hAnsi="Arial Narrow"/>
                <w:color w:val="auto"/>
                <w:sz w:val="22"/>
                <w:szCs w:val="22"/>
                <w:lang w:val="fr-FR"/>
              </w:rPr>
              <w:t>75</w:t>
            </w:r>
            <w:r w:rsidRPr="00C43705">
              <w:rPr>
                <w:rFonts w:ascii="Arial Narrow" w:hAnsi="Arial Narrow"/>
                <w:color w:val="auto"/>
                <w:sz w:val="22"/>
                <w:szCs w:val="22"/>
                <w:lang w:val="fr-FR"/>
              </w:rPr>
              <w:t>%</w:t>
            </w:r>
            <w:r w:rsidR="002C70E5" w:rsidRPr="00C43705">
              <w:rPr>
                <w:rFonts w:ascii="Arial Narrow" w:hAnsi="Arial Narrow"/>
                <w:color w:val="auto"/>
                <w:sz w:val="22"/>
                <w:szCs w:val="22"/>
                <w:lang w:val="fr-FR"/>
              </w:rPr>
              <w:t>,</w:t>
            </w:r>
            <w:r w:rsidRPr="00C43705">
              <w:rPr>
                <w:rFonts w:ascii="Arial Narrow" w:hAnsi="Arial Narrow"/>
                <w:color w:val="auto"/>
                <w:sz w:val="22"/>
                <w:szCs w:val="22"/>
                <w:lang w:val="fr-FR"/>
              </w:rPr>
              <w:t xml:space="preserve"> sera </w:t>
            </w:r>
            <w:r w:rsidR="005B0786" w:rsidRPr="00C43705">
              <w:rPr>
                <w:rFonts w:ascii="Arial Narrow" w:hAnsi="Arial Narrow"/>
                <w:color w:val="auto"/>
                <w:sz w:val="22"/>
                <w:szCs w:val="22"/>
                <w:lang w:val="fr-FR"/>
              </w:rPr>
              <w:t xml:space="preserve">assuré par le MSP et ses partenaires. </w:t>
            </w:r>
          </w:p>
          <w:p w14:paraId="3DD1C2B6" w14:textId="2C6F0B47" w:rsidR="005B0786" w:rsidRPr="00C43705" w:rsidRDefault="009623DC" w:rsidP="005B0786">
            <w:pPr>
              <w:rPr>
                <w:rFonts w:ascii="Arial Narrow" w:hAnsi="Arial Narrow"/>
                <w:color w:val="auto"/>
                <w:sz w:val="22"/>
                <w:szCs w:val="22"/>
                <w:lang w:val="fr-FR"/>
              </w:rPr>
            </w:pPr>
            <w:r w:rsidRPr="00C43705">
              <w:rPr>
                <w:rFonts w:ascii="Arial Narrow" w:hAnsi="Arial Narrow"/>
                <w:color w:val="auto"/>
                <w:sz w:val="22"/>
                <w:szCs w:val="22"/>
                <w:lang w:val="fr-FR"/>
              </w:rPr>
              <w:t>D</w:t>
            </w:r>
            <w:r w:rsidR="002C70E5" w:rsidRPr="00C43705">
              <w:rPr>
                <w:rFonts w:ascii="Arial Narrow" w:hAnsi="Arial Narrow"/>
                <w:color w:val="auto"/>
                <w:sz w:val="22"/>
                <w:szCs w:val="22"/>
                <w:lang w:val="fr-FR"/>
              </w:rPr>
              <w:t xml:space="preserve">ans le cadre </w:t>
            </w:r>
            <w:r w:rsidR="00B03F17">
              <w:rPr>
                <w:rFonts w:ascii="Arial Narrow" w:hAnsi="Arial Narrow"/>
                <w:color w:val="auto"/>
                <w:sz w:val="22"/>
                <w:szCs w:val="22"/>
                <w:lang w:val="fr-FR"/>
              </w:rPr>
              <w:t>du présent</w:t>
            </w:r>
            <w:r w:rsidR="002C70E5" w:rsidRPr="00C43705">
              <w:rPr>
                <w:rFonts w:ascii="Arial Narrow" w:hAnsi="Arial Narrow"/>
                <w:color w:val="auto"/>
                <w:sz w:val="22"/>
                <w:szCs w:val="22"/>
                <w:lang w:val="fr-FR"/>
              </w:rPr>
              <w:t xml:space="preserve"> projet, le Ministre de la sante, lors de la réunion du CCIA qui s’est tenue le 22 avril 2016 et qui a approuvé le proposal a </w:t>
            </w:r>
            <w:r w:rsidR="00B03F17">
              <w:rPr>
                <w:rFonts w:ascii="Arial Narrow" w:hAnsi="Arial Narrow"/>
                <w:color w:val="auto"/>
                <w:sz w:val="22"/>
                <w:szCs w:val="22"/>
                <w:lang w:val="fr-FR"/>
              </w:rPr>
              <w:t xml:space="preserve">invité </w:t>
            </w:r>
            <w:r w:rsidR="002C70E5" w:rsidRPr="00C43705">
              <w:rPr>
                <w:rFonts w:ascii="Arial Narrow" w:hAnsi="Arial Narrow"/>
                <w:color w:val="auto"/>
                <w:sz w:val="22"/>
                <w:szCs w:val="22"/>
                <w:lang w:val="fr-FR"/>
              </w:rPr>
              <w:t>tous les partenaires</w:t>
            </w:r>
            <w:r w:rsidR="00B03F17">
              <w:rPr>
                <w:rFonts w:ascii="Arial Narrow" w:hAnsi="Arial Narrow"/>
                <w:color w:val="auto"/>
                <w:sz w:val="22"/>
                <w:szCs w:val="22"/>
                <w:lang w:val="fr-FR"/>
              </w:rPr>
              <w:t xml:space="preserve"> à s’aligner à la plate-forme afin de </w:t>
            </w:r>
            <w:r w:rsidR="002C70E5" w:rsidRPr="00C43705">
              <w:rPr>
                <w:rFonts w:ascii="Arial Narrow" w:hAnsi="Arial Narrow"/>
                <w:color w:val="auto"/>
                <w:sz w:val="22"/>
                <w:szCs w:val="22"/>
                <w:lang w:val="fr-FR"/>
              </w:rPr>
              <w:t xml:space="preserve">constituer </w:t>
            </w:r>
            <w:r w:rsidR="00B03F17">
              <w:rPr>
                <w:rFonts w:ascii="Arial Narrow" w:hAnsi="Arial Narrow"/>
                <w:color w:val="auto"/>
                <w:sz w:val="22"/>
                <w:szCs w:val="22"/>
                <w:lang w:val="fr-FR"/>
              </w:rPr>
              <w:t>la contre- partie du pays</w:t>
            </w:r>
            <w:r w:rsidR="00CD46C1" w:rsidRPr="00C43705">
              <w:rPr>
                <w:rFonts w:ascii="Arial Narrow" w:hAnsi="Arial Narrow"/>
                <w:color w:val="auto"/>
                <w:sz w:val="22"/>
                <w:szCs w:val="22"/>
                <w:lang w:val="fr-FR"/>
              </w:rPr>
              <w:t>.</w:t>
            </w:r>
          </w:p>
          <w:p w14:paraId="6F6F8BB0" w14:textId="6EE5906C" w:rsidR="002C70E5" w:rsidRDefault="00C43705" w:rsidP="005B0786">
            <w:pPr>
              <w:rPr>
                <w:rFonts w:ascii="Arial Narrow" w:hAnsi="Arial Narrow"/>
                <w:color w:val="auto"/>
                <w:sz w:val="22"/>
                <w:szCs w:val="22"/>
                <w:lang w:val="fr-FR"/>
              </w:rPr>
            </w:pPr>
            <w:r w:rsidRPr="00CA7EFA">
              <w:rPr>
                <w:rFonts w:ascii="Arial Narrow" w:hAnsi="Arial Narrow"/>
                <w:color w:val="auto"/>
                <w:sz w:val="22"/>
                <w:szCs w:val="22"/>
                <w:lang w:val="fr-FR"/>
              </w:rPr>
              <w:t xml:space="preserve">Ainsi, le montant total </w:t>
            </w:r>
            <w:r w:rsidR="002C70E5" w:rsidRPr="00CA7EFA">
              <w:rPr>
                <w:rFonts w:ascii="Arial Narrow" w:hAnsi="Arial Narrow"/>
                <w:color w:val="auto"/>
                <w:sz w:val="22"/>
                <w:szCs w:val="22"/>
                <w:lang w:val="fr-FR"/>
              </w:rPr>
              <w:t>mobilis</w:t>
            </w:r>
            <w:r w:rsidRPr="00CA7EFA">
              <w:rPr>
                <w:rFonts w:ascii="Arial Narrow" w:hAnsi="Arial Narrow"/>
                <w:color w:val="auto"/>
                <w:sz w:val="22"/>
                <w:szCs w:val="22"/>
                <w:lang w:val="fr-FR"/>
              </w:rPr>
              <w:t>é</w:t>
            </w:r>
            <w:r w:rsidR="002C70E5" w:rsidRPr="00CA7EFA">
              <w:rPr>
                <w:rFonts w:ascii="Arial Narrow" w:hAnsi="Arial Narrow"/>
                <w:color w:val="auto"/>
                <w:sz w:val="22"/>
                <w:szCs w:val="22"/>
                <w:lang w:val="fr-FR"/>
              </w:rPr>
              <w:t xml:space="preserve"> pour la</w:t>
            </w:r>
            <w:r w:rsidR="002C7FD5" w:rsidRPr="00CA7EFA">
              <w:rPr>
                <w:rFonts w:ascii="Arial Narrow" w:hAnsi="Arial Narrow"/>
                <w:color w:val="auto"/>
                <w:sz w:val="22"/>
                <w:szCs w:val="22"/>
                <w:lang w:val="fr-FR"/>
              </w:rPr>
              <w:t xml:space="preserve"> contrepartie du pays, </w:t>
            </w:r>
            <w:r w:rsidRPr="00CA7EFA">
              <w:rPr>
                <w:rFonts w:ascii="Arial Narrow" w:hAnsi="Arial Narrow"/>
                <w:color w:val="auto"/>
                <w:sz w:val="22"/>
                <w:szCs w:val="22"/>
                <w:lang w:val="fr-FR"/>
              </w:rPr>
              <w:t>est</w:t>
            </w:r>
            <w:r w:rsidR="002C70E5" w:rsidRPr="00CA7EFA">
              <w:rPr>
                <w:rFonts w:ascii="Arial Narrow" w:hAnsi="Arial Narrow"/>
                <w:color w:val="auto"/>
                <w:sz w:val="22"/>
                <w:szCs w:val="22"/>
                <w:lang w:val="fr-FR"/>
              </w:rPr>
              <w:t xml:space="preserve"> </w:t>
            </w:r>
            <w:r w:rsidRPr="00CA7EFA">
              <w:rPr>
                <w:rFonts w:ascii="Arial Narrow" w:hAnsi="Arial Narrow"/>
                <w:color w:val="auto"/>
                <w:sz w:val="22"/>
                <w:szCs w:val="22"/>
                <w:lang w:val="fr-FR"/>
              </w:rPr>
              <w:t xml:space="preserve">de : </w:t>
            </w:r>
            <w:r w:rsidR="0001624A">
              <w:rPr>
                <w:rFonts w:ascii="Arial Narrow" w:hAnsi="Arial Narrow"/>
                <w:b/>
                <w:color w:val="auto"/>
                <w:sz w:val="22"/>
                <w:szCs w:val="22"/>
                <w:lang w:val="fr-FR"/>
              </w:rPr>
              <w:t>3 339</w:t>
            </w:r>
            <w:r w:rsidR="002C70E5" w:rsidRPr="00CA7EFA">
              <w:rPr>
                <w:rFonts w:ascii="Arial Narrow" w:hAnsi="Arial Narrow"/>
                <w:b/>
                <w:color w:val="auto"/>
                <w:sz w:val="22"/>
                <w:szCs w:val="22"/>
                <w:lang w:val="fr-FR"/>
              </w:rPr>
              <w:t xml:space="preserve"> 332 $USD</w:t>
            </w:r>
            <w:r w:rsidR="002C70E5" w:rsidRPr="00CA7EFA">
              <w:rPr>
                <w:rFonts w:ascii="Arial Narrow" w:hAnsi="Arial Narrow"/>
                <w:color w:val="auto"/>
                <w:sz w:val="22"/>
                <w:szCs w:val="22"/>
                <w:lang w:val="fr-FR"/>
              </w:rPr>
              <w:t>, provenant de différentes cont</w:t>
            </w:r>
            <w:r w:rsidR="00F17C9D">
              <w:rPr>
                <w:rFonts w:ascii="Arial Narrow" w:hAnsi="Arial Narrow"/>
                <w:color w:val="auto"/>
                <w:sz w:val="22"/>
                <w:szCs w:val="22"/>
                <w:lang w:val="fr-FR"/>
              </w:rPr>
              <w:t xml:space="preserve">ributions, </w:t>
            </w:r>
            <w:r w:rsidR="00E21D38">
              <w:rPr>
                <w:rFonts w:ascii="Arial Narrow" w:hAnsi="Arial Narrow"/>
                <w:color w:val="auto"/>
                <w:sz w:val="22"/>
                <w:szCs w:val="22"/>
                <w:lang w:val="fr-FR"/>
              </w:rPr>
              <w:t>réparties</w:t>
            </w:r>
            <w:r w:rsidR="00F17C9D">
              <w:rPr>
                <w:rFonts w:ascii="Arial Narrow" w:hAnsi="Arial Narrow"/>
                <w:color w:val="auto"/>
                <w:sz w:val="22"/>
                <w:szCs w:val="22"/>
                <w:lang w:val="fr-FR"/>
              </w:rPr>
              <w:t xml:space="preserve"> comme suit</w:t>
            </w:r>
            <w:r w:rsidR="002C70E5" w:rsidRPr="00CA7EFA">
              <w:rPr>
                <w:rFonts w:ascii="Arial Narrow" w:hAnsi="Arial Narrow"/>
                <w:color w:val="auto"/>
                <w:sz w:val="22"/>
                <w:szCs w:val="22"/>
                <w:lang w:val="fr-FR"/>
              </w:rPr>
              <w:t> :</w:t>
            </w:r>
          </w:p>
          <w:p w14:paraId="57F54CF9" w14:textId="4E4CB7D1" w:rsidR="00F17C9D" w:rsidRPr="00AE3277" w:rsidRDefault="00F17C9D" w:rsidP="00B36C1D">
            <w:pPr>
              <w:tabs>
                <w:tab w:val="left" w:pos="2960"/>
              </w:tabs>
              <w:jc w:val="center"/>
              <w:rPr>
                <w:rFonts w:ascii="Arial Narrow" w:hAnsi="Arial Narrow"/>
                <w:color w:val="FFFFFF" w:themeColor="background1"/>
                <w:sz w:val="4"/>
                <w:szCs w:val="22"/>
                <w:lang w:val="fr-FR"/>
              </w:rPr>
            </w:pPr>
          </w:p>
          <w:tbl>
            <w:tblPr>
              <w:tblStyle w:val="Grilledutableau"/>
              <w:tblW w:w="0" w:type="auto"/>
              <w:tblInd w:w="540" w:type="dxa"/>
              <w:tblLook w:val="04A0" w:firstRow="1" w:lastRow="0" w:firstColumn="1" w:lastColumn="0" w:noHBand="0" w:noVBand="1"/>
            </w:tblPr>
            <w:tblGrid>
              <w:gridCol w:w="692"/>
              <w:gridCol w:w="5142"/>
              <w:gridCol w:w="2416"/>
            </w:tblGrid>
            <w:tr w:rsidR="00B36C1D" w:rsidRPr="00B36C1D" w14:paraId="7ED09EE7" w14:textId="77777777" w:rsidTr="002E4A61">
              <w:trPr>
                <w:cnfStyle w:val="100000000000" w:firstRow="1" w:lastRow="0" w:firstColumn="0" w:lastColumn="0" w:oddVBand="0" w:evenVBand="0" w:oddHBand="0" w:evenHBand="0" w:firstRowFirstColumn="0" w:firstRowLastColumn="0" w:lastRowFirstColumn="0" w:lastRowLastColumn="0"/>
              </w:trPr>
              <w:tc>
                <w:tcPr>
                  <w:tcW w:w="692" w:type="dxa"/>
                </w:tcPr>
                <w:p w14:paraId="009B5704" w14:textId="77777777" w:rsidR="00F17C9D" w:rsidRPr="00B36C1D" w:rsidRDefault="00F17C9D" w:rsidP="00B36C1D">
                  <w:pPr>
                    <w:pStyle w:val="Paragraphedeliste"/>
                    <w:jc w:val="center"/>
                    <w:rPr>
                      <w:rFonts w:ascii="Arial Narrow" w:hAnsi="Arial Narrow"/>
                      <w:color w:val="FFFFFF" w:themeColor="background1"/>
                      <w:sz w:val="20"/>
                      <w:szCs w:val="20"/>
                      <w:lang w:val="fr-FR"/>
                    </w:rPr>
                  </w:pPr>
                  <w:r w:rsidRPr="00B36C1D">
                    <w:rPr>
                      <w:rFonts w:ascii="Arial Narrow" w:hAnsi="Arial Narrow"/>
                      <w:color w:val="FFFFFF" w:themeColor="background1"/>
                      <w:sz w:val="20"/>
                      <w:szCs w:val="20"/>
                      <w:lang w:val="fr-FR"/>
                    </w:rPr>
                    <w:t>#</w:t>
                  </w:r>
                </w:p>
              </w:tc>
              <w:tc>
                <w:tcPr>
                  <w:tcW w:w="5142" w:type="dxa"/>
                </w:tcPr>
                <w:p w14:paraId="6265E4B5" w14:textId="06AC7C8A" w:rsidR="00F17C9D" w:rsidRPr="00B36C1D" w:rsidRDefault="00892108" w:rsidP="002E4A61">
                  <w:pPr>
                    <w:pStyle w:val="Paragraphedeliste"/>
                    <w:jc w:val="center"/>
                    <w:rPr>
                      <w:rFonts w:ascii="Arial Narrow" w:eastAsia="Times New Roman" w:hAnsi="Arial Narrow"/>
                      <w:color w:val="FFFFFF" w:themeColor="background1"/>
                      <w:lang w:val="fr-FR"/>
                    </w:rPr>
                  </w:pPr>
                  <w:r w:rsidRPr="00B36C1D">
                    <w:rPr>
                      <w:rFonts w:ascii="Arial Narrow" w:eastAsia="Times New Roman" w:hAnsi="Arial Narrow"/>
                      <w:color w:val="FFFFFF" w:themeColor="background1"/>
                      <w:lang w:val="fr-FR"/>
                    </w:rPr>
                    <w:t>Sources de financement</w:t>
                  </w:r>
                </w:p>
              </w:tc>
              <w:tc>
                <w:tcPr>
                  <w:tcW w:w="2416" w:type="dxa"/>
                </w:tcPr>
                <w:p w14:paraId="7A03CCB1" w14:textId="77777777" w:rsidR="00F17C9D" w:rsidRPr="00B36C1D" w:rsidRDefault="00F17C9D" w:rsidP="002E4A61">
                  <w:pPr>
                    <w:pStyle w:val="Paragraphedeliste"/>
                    <w:jc w:val="center"/>
                    <w:rPr>
                      <w:rFonts w:ascii="Arial Narrow" w:eastAsia="Times New Roman" w:hAnsi="Arial Narrow"/>
                      <w:color w:val="FFFFFF" w:themeColor="background1"/>
                      <w:lang w:val="fr-FR"/>
                    </w:rPr>
                  </w:pPr>
                  <w:r w:rsidRPr="00B36C1D">
                    <w:rPr>
                      <w:rFonts w:ascii="Arial Narrow" w:eastAsia="Times New Roman" w:hAnsi="Arial Narrow"/>
                      <w:color w:val="FFFFFF" w:themeColor="background1"/>
                      <w:lang w:val="fr-FR"/>
                    </w:rPr>
                    <w:t>Montants $USD</w:t>
                  </w:r>
                </w:p>
              </w:tc>
            </w:tr>
            <w:tr w:rsidR="00B36C1D" w14:paraId="3A6846E1" w14:textId="77777777" w:rsidTr="002E4A61">
              <w:tc>
                <w:tcPr>
                  <w:tcW w:w="692" w:type="dxa"/>
                  <w:vAlign w:val="center"/>
                </w:tcPr>
                <w:p w14:paraId="14A3A10B" w14:textId="01368D24"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1</w:t>
                  </w:r>
                </w:p>
              </w:tc>
              <w:tc>
                <w:tcPr>
                  <w:tcW w:w="5142" w:type="dxa"/>
                  <w:vAlign w:val="center"/>
                </w:tcPr>
                <w:p w14:paraId="6465D678" w14:textId="4D73F3F7"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Gouvernement RDC</w:t>
                  </w:r>
                </w:p>
              </w:tc>
              <w:tc>
                <w:tcPr>
                  <w:tcW w:w="2416" w:type="dxa"/>
                  <w:vAlign w:val="center"/>
                </w:tcPr>
                <w:p w14:paraId="31E1B1A1" w14:textId="5997086D"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560</w:t>
                  </w:r>
                  <w:r>
                    <w:rPr>
                      <w:rFonts w:ascii="Arial Narrow" w:eastAsia="Times New Roman" w:hAnsi="Arial Narrow"/>
                      <w:color w:val="auto"/>
                      <w:lang w:val="fr-FR"/>
                    </w:rPr>
                    <w:t xml:space="preserve"> </w:t>
                  </w:r>
                  <w:r w:rsidRPr="00B36C1D">
                    <w:rPr>
                      <w:rFonts w:ascii="Arial Narrow" w:eastAsia="Times New Roman" w:hAnsi="Arial Narrow"/>
                      <w:color w:val="auto"/>
                      <w:lang w:val="fr-FR"/>
                    </w:rPr>
                    <w:t>000</w:t>
                  </w:r>
                </w:p>
              </w:tc>
            </w:tr>
            <w:tr w:rsidR="00B36C1D" w14:paraId="76153965" w14:textId="77777777" w:rsidTr="002E4A61">
              <w:tc>
                <w:tcPr>
                  <w:tcW w:w="692" w:type="dxa"/>
                  <w:vAlign w:val="center"/>
                </w:tcPr>
                <w:p w14:paraId="246D06D2" w14:textId="24D13D40"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2</w:t>
                  </w:r>
                </w:p>
              </w:tc>
              <w:tc>
                <w:tcPr>
                  <w:tcW w:w="5142" w:type="dxa"/>
                  <w:vAlign w:val="center"/>
                </w:tcPr>
                <w:p w14:paraId="05AB665B" w14:textId="77777777"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UNICEF/Pays</w:t>
                  </w:r>
                </w:p>
              </w:tc>
              <w:tc>
                <w:tcPr>
                  <w:tcW w:w="2416" w:type="dxa"/>
                  <w:vAlign w:val="center"/>
                </w:tcPr>
                <w:p w14:paraId="1B827027" w14:textId="122B29F2"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675</w:t>
                  </w:r>
                  <w:r>
                    <w:rPr>
                      <w:rFonts w:ascii="Arial Narrow" w:eastAsia="Times New Roman" w:hAnsi="Arial Narrow"/>
                      <w:color w:val="auto"/>
                      <w:lang w:val="fr-FR"/>
                    </w:rPr>
                    <w:t xml:space="preserve"> </w:t>
                  </w:r>
                  <w:r w:rsidRPr="00B36C1D">
                    <w:rPr>
                      <w:rFonts w:ascii="Arial Narrow" w:eastAsia="Times New Roman" w:hAnsi="Arial Narrow"/>
                      <w:color w:val="auto"/>
                      <w:lang w:val="fr-FR"/>
                    </w:rPr>
                    <w:t>000</w:t>
                  </w:r>
                </w:p>
              </w:tc>
            </w:tr>
            <w:tr w:rsidR="00B36C1D" w14:paraId="6C02FC9F" w14:textId="77777777" w:rsidTr="002E4A61">
              <w:tc>
                <w:tcPr>
                  <w:tcW w:w="692" w:type="dxa"/>
                  <w:vAlign w:val="center"/>
                </w:tcPr>
                <w:p w14:paraId="40F92B80" w14:textId="580D8D33" w:rsidR="00B36C1D" w:rsidRPr="00B36C1D" w:rsidRDefault="00B36C1D" w:rsidP="002E4A61">
                  <w:pPr>
                    <w:pStyle w:val="Paragraphedeliste"/>
                    <w:rPr>
                      <w:rFonts w:ascii="Arial Narrow" w:eastAsia="Times New Roman" w:hAnsi="Arial Narrow"/>
                      <w:lang w:val="fr-FR"/>
                    </w:rPr>
                  </w:pPr>
                  <w:r w:rsidRPr="00B36C1D">
                    <w:rPr>
                      <w:rFonts w:ascii="Arial Narrow" w:eastAsia="Times New Roman" w:hAnsi="Arial Narrow"/>
                      <w:color w:val="auto"/>
                      <w:lang w:val="fr-FR"/>
                    </w:rPr>
                    <w:t>3</w:t>
                  </w:r>
                </w:p>
              </w:tc>
              <w:tc>
                <w:tcPr>
                  <w:tcW w:w="5142" w:type="dxa"/>
                  <w:vAlign w:val="center"/>
                </w:tcPr>
                <w:p w14:paraId="3206ABD6" w14:textId="35BF747C" w:rsidR="00B36C1D" w:rsidRPr="00B36C1D" w:rsidRDefault="00B36C1D" w:rsidP="002E4A61">
                  <w:pPr>
                    <w:pStyle w:val="Paragraphedeliste"/>
                    <w:rPr>
                      <w:rFonts w:ascii="Arial Narrow" w:eastAsia="Times New Roman" w:hAnsi="Arial Narrow"/>
                      <w:lang w:val="fr-FR"/>
                    </w:rPr>
                  </w:pPr>
                  <w:r>
                    <w:rPr>
                      <w:rFonts w:ascii="Arial Narrow" w:eastAsia="Times New Roman" w:hAnsi="Arial Narrow"/>
                      <w:color w:val="auto"/>
                      <w:lang w:val="fr-FR"/>
                    </w:rPr>
                    <w:t>Reliquat Campagne MenAfriVac</w:t>
                  </w:r>
                  <w:r w:rsidR="002E4A61">
                    <w:rPr>
                      <w:rFonts w:ascii="Arial Narrow" w:eastAsia="Times New Roman" w:hAnsi="Arial Narrow"/>
                      <w:color w:val="auto"/>
                      <w:lang w:val="fr-FR"/>
                    </w:rPr>
                    <w:t xml:space="preserve"> en RDC</w:t>
                  </w:r>
                </w:p>
              </w:tc>
              <w:tc>
                <w:tcPr>
                  <w:tcW w:w="2416" w:type="dxa"/>
                  <w:vAlign w:val="center"/>
                </w:tcPr>
                <w:p w14:paraId="44FAFE85" w14:textId="2BD64F08" w:rsidR="00B36C1D" w:rsidRPr="00B36C1D" w:rsidRDefault="00B36C1D" w:rsidP="002E4A61">
                  <w:pPr>
                    <w:pStyle w:val="Paragraphedeliste"/>
                    <w:rPr>
                      <w:rFonts w:ascii="Arial Narrow" w:eastAsia="Times New Roman" w:hAnsi="Arial Narrow"/>
                      <w:lang w:val="fr-FR"/>
                    </w:rPr>
                  </w:pPr>
                  <w:r>
                    <w:rPr>
                      <w:rFonts w:ascii="Arial Narrow" w:eastAsia="Times New Roman" w:hAnsi="Arial Narrow"/>
                      <w:lang w:val="fr-FR"/>
                    </w:rPr>
                    <w:t>1 000 000</w:t>
                  </w:r>
                </w:p>
              </w:tc>
            </w:tr>
            <w:tr w:rsidR="00B36C1D" w14:paraId="0AF02657" w14:textId="77777777" w:rsidTr="002E4A61">
              <w:tc>
                <w:tcPr>
                  <w:tcW w:w="692" w:type="dxa"/>
                  <w:vAlign w:val="center"/>
                </w:tcPr>
                <w:p w14:paraId="2747BE7F" w14:textId="1AEEB798"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4</w:t>
                  </w:r>
                </w:p>
              </w:tc>
              <w:tc>
                <w:tcPr>
                  <w:tcW w:w="5142" w:type="dxa"/>
                  <w:vAlign w:val="center"/>
                </w:tcPr>
                <w:p w14:paraId="0663C9B5" w14:textId="63BC380D"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Reliquat GAVI/RSS1</w:t>
                  </w:r>
                </w:p>
              </w:tc>
              <w:tc>
                <w:tcPr>
                  <w:tcW w:w="2416" w:type="dxa"/>
                  <w:vAlign w:val="center"/>
                </w:tcPr>
                <w:p w14:paraId="3D3DE7BE" w14:textId="1CF4F56B"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544</w:t>
                  </w:r>
                  <w:r>
                    <w:rPr>
                      <w:rFonts w:ascii="Arial Narrow" w:eastAsia="Times New Roman" w:hAnsi="Arial Narrow"/>
                      <w:color w:val="auto"/>
                      <w:lang w:val="fr-FR"/>
                    </w:rPr>
                    <w:t xml:space="preserve"> </w:t>
                  </w:r>
                  <w:r w:rsidRPr="00B36C1D">
                    <w:rPr>
                      <w:rFonts w:ascii="Arial Narrow" w:eastAsia="Times New Roman" w:hAnsi="Arial Narrow"/>
                      <w:color w:val="auto"/>
                      <w:lang w:val="fr-FR"/>
                    </w:rPr>
                    <w:t>332</w:t>
                  </w:r>
                </w:p>
              </w:tc>
            </w:tr>
            <w:tr w:rsidR="00B36C1D" w14:paraId="579C93F7" w14:textId="77777777" w:rsidTr="002E4A61">
              <w:tc>
                <w:tcPr>
                  <w:tcW w:w="692" w:type="dxa"/>
                  <w:vAlign w:val="center"/>
                </w:tcPr>
                <w:p w14:paraId="46FB817B" w14:textId="5306026E"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5</w:t>
                  </w:r>
                </w:p>
              </w:tc>
              <w:tc>
                <w:tcPr>
                  <w:tcW w:w="5142" w:type="dxa"/>
                  <w:vAlign w:val="center"/>
                </w:tcPr>
                <w:p w14:paraId="39A32E84" w14:textId="77777777"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Save The Children</w:t>
                  </w:r>
                </w:p>
              </w:tc>
              <w:tc>
                <w:tcPr>
                  <w:tcW w:w="2416" w:type="dxa"/>
                  <w:vAlign w:val="center"/>
                </w:tcPr>
                <w:p w14:paraId="443C47D5" w14:textId="7C77CECD" w:rsidR="00B36C1D" w:rsidRPr="00B36C1D" w:rsidRDefault="00B36C1D" w:rsidP="002E4A61">
                  <w:pPr>
                    <w:pStyle w:val="Paragraphedeliste"/>
                    <w:rPr>
                      <w:rFonts w:ascii="Arial Narrow" w:eastAsia="Times New Roman" w:hAnsi="Arial Narrow"/>
                      <w:color w:val="auto"/>
                      <w:lang w:val="fr-FR"/>
                    </w:rPr>
                  </w:pPr>
                  <w:r w:rsidRPr="00B36C1D">
                    <w:rPr>
                      <w:rFonts w:ascii="Arial Narrow" w:eastAsia="Times New Roman" w:hAnsi="Arial Narrow"/>
                      <w:color w:val="auto"/>
                      <w:lang w:val="fr-FR"/>
                    </w:rPr>
                    <w:t>40</w:t>
                  </w:r>
                  <w:r>
                    <w:rPr>
                      <w:rFonts w:ascii="Arial Narrow" w:eastAsia="Times New Roman" w:hAnsi="Arial Narrow"/>
                      <w:color w:val="auto"/>
                      <w:lang w:val="fr-FR"/>
                    </w:rPr>
                    <w:t xml:space="preserve"> </w:t>
                  </w:r>
                  <w:r w:rsidRPr="00B36C1D">
                    <w:rPr>
                      <w:rFonts w:ascii="Arial Narrow" w:eastAsia="Times New Roman" w:hAnsi="Arial Narrow"/>
                      <w:color w:val="auto"/>
                      <w:lang w:val="fr-FR"/>
                    </w:rPr>
                    <w:t>000</w:t>
                  </w:r>
                </w:p>
              </w:tc>
            </w:tr>
            <w:tr w:rsidR="00B36C1D" w:rsidRPr="00C77ED1" w14:paraId="5396A504" w14:textId="77777777" w:rsidTr="002E4A61">
              <w:tc>
                <w:tcPr>
                  <w:tcW w:w="692" w:type="dxa"/>
                  <w:vAlign w:val="center"/>
                </w:tcPr>
                <w:p w14:paraId="2CE53F8D" w14:textId="2898295A" w:rsidR="00B36C1D" w:rsidRPr="00B36C1D" w:rsidRDefault="00B36C1D" w:rsidP="002E4A61">
                  <w:pPr>
                    <w:pStyle w:val="Paragraphedeliste"/>
                    <w:rPr>
                      <w:rFonts w:ascii="Arial Narrow" w:eastAsia="Times New Roman" w:hAnsi="Arial Narrow"/>
                      <w:color w:val="auto"/>
                      <w:lang w:val="fr-FR"/>
                    </w:rPr>
                  </w:pPr>
                  <w:r>
                    <w:rPr>
                      <w:rFonts w:ascii="Arial Narrow" w:eastAsia="Times New Roman" w:hAnsi="Arial Narrow"/>
                      <w:color w:val="auto"/>
                      <w:lang w:val="fr-FR"/>
                    </w:rPr>
                    <w:t>6</w:t>
                  </w:r>
                </w:p>
              </w:tc>
              <w:tc>
                <w:tcPr>
                  <w:tcW w:w="5142" w:type="dxa"/>
                  <w:vAlign w:val="center"/>
                </w:tcPr>
                <w:p w14:paraId="71C3CF5F" w14:textId="0CE48F71" w:rsidR="00B36C1D" w:rsidRPr="00B36C1D" w:rsidRDefault="00B36C1D" w:rsidP="002E4A61">
                  <w:pPr>
                    <w:pStyle w:val="Paragraphedeliste"/>
                    <w:rPr>
                      <w:rFonts w:ascii="Arial Narrow" w:eastAsia="Times New Roman" w:hAnsi="Arial Narrow"/>
                      <w:color w:val="auto"/>
                      <w:lang w:val="fr-FR"/>
                    </w:rPr>
                  </w:pPr>
                  <w:r>
                    <w:rPr>
                      <w:rFonts w:ascii="Arial Narrow" w:eastAsia="Times New Roman" w:hAnsi="Arial Narrow"/>
                      <w:color w:val="auto"/>
                      <w:lang w:val="fr-FR"/>
                    </w:rPr>
                    <w:t xml:space="preserve">Reliquat Campagne Rougeole </w:t>
                  </w:r>
                  <w:r w:rsidR="002E4A61">
                    <w:rPr>
                      <w:rFonts w:ascii="Arial Narrow" w:eastAsia="Times New Roman" w:hAnsi="Arial Narrow"/>
                      <w:color w:val="auto"/>
                      <w:lang w:val="fr-FR"/>
                    </w:rPr>
                    <w:t>en RDC</w:t>
                  </w:r>
                </w:p>
              </w:tc>
              <w:tc>
                <w:tcPr>
                  <w:tcW w:w="2416" w:type="dxa"/>
                  <w:vAlign w:val="center"/>
                </w:tcPr>
                <w:p w14:paraId="7FF776D4" w14:textId="27A15A8C" w:rsidR="00B36C1D" w:rsidRPr="00B36C1D" w:rsidRDefault="00B36C1D" w:rsidP="002E4A61">
                  <w:pPr>
                    <w:pStyle w:val="Paragraphedeliste"/>
                    <w:rPr>
                      <w:rFonts w:ascii="Arial Narrow" w:eastAsia="Times New Roman" w:hAnsi="Arial Narrow"/>
                      <w:color w:val="auto"/>
                      <w:lang w:val="fr-FR"/>
                    </w:rPr>
                  </w:pPr>
                  <w:r>
                    <w:rPr>
                      <w:rFonts w:ascii="Arial Narrow" w:eastAsia="Times New Roman" w:hAnsi="Arial Narrow"/>
                      <w:color w:val="auto"/>
                      <w:lang w:val="fr-FR"/>
                    </w:rPr>
                    <w:t>520 000</w:t>
                  </w:r>
                </w:p>
              </w:tc>
            </w:tr>
            <w:tr w:rsidR="002E4A61" w:rsidRPr="00C77ED1" w14:paraId="5F5B9879" w14:textId="77777777" w:rsidTr="002E4A61">
              <w:tc>
                <w:tcPr>
                  <w:tcW w:w="5834" w:type="dxa"/>
                  <w:gridSpan w:val="2"/>
                  <w:shd w:val="clear" w:color="auto" w:fill="E7E6E6" w:themeFill="background2"/>
                  <w:vAlign w:val="center"/>
                </w:tcPr>
                <w:p w14:paraId="62FFD916" w14:textId="77777777" w:rsidR="002E4A61" w:rsidRPr="009B36F5" w:rsidRDefault="002E4A61" w:rsidP="002E4A61">
                  <w:pPr>
                    <w:pStyle w:val="Paragraphedeliste"/>
                    <w:jc w:val="center"/>
                    <w:rPr>
                      <w:rFonts w:ascii="Arial Narrow" w:eastAsia="Times New Roman" w:hAnsi="Arial Narrow"/>
                      <w:b/>
                      <w:color w:val="auto"/>
                      <w:lang w:val="fr-FR"/>
                    </w:rPr>
                  </w:pPr>
                  <w:r w:rsidRPr="009B36F5">
                    <w:rPr>
                      <w:rFonts w:ascii="Arial Narrow" w:eastAsia="Times New Roman" w:hAnsi="Arial Narrow"/>
                      <w:b/>
                      <w:color w:val="auto"/>
                      <w:lang w:val="fr-FR"/>
                    </w:rPr>
                    <w:t>Total</w:t>
                  </w:r>
                </w:p>
              </w:tc>
              <w:tc>
                <w:tcPr>
                  <w:tcW w:w="2416" w:type="dxa"/>
                  <w:shd w:val="clear" w:color="auto" w:fill="E7E6E6" w:themeFill="background2"/>
                  <w:vAlign w:val="center"/>
                </w:tcPr>
                <w:p w14:paraId="0C381A74" w14:textId="3C799585" w:rsidR="002E4A61" w:rsidRPr="009B36F5" w:rsidRDefault="002E4A61" w:rsidP="002E4A61">
                  <w:pPr>
                    <w:pStyle w:val="Paragraphedeliste"/>
                    <w:rPr>
                      <w:rFonts w:ascii="Arial Narrow" w:eastAsia="Times New Roman" w:hAnsi="Arial Narrow"/>
                      <w:b/>
                      <w:color w:val="auto"/>
                      <w:lang w:val="fr-FR"/>
                    </w:rPr>
                  </w:pPr>
                  <w:r w:rsidRPr="009B36F5">
                    <w:rPr>
                      <w:rFonts w:ascii="Arial Narrow" w:eastAsia="Times New Roman" w:hAnsi="Arial Narrow"/>
                      <w:b/>
                      <w:color w:val="auto"/>
                      <w:lang w:val="fr-FR"/>
                    </w:rPr>
                    <w:t>3 339 332</w:t>
                  </w:r>
                </w:p>
              </w:tc>
            </w:tr>
          </w:tbl>
          <w:p w14:paraId="6D3C453D" w14:textId="77777777" w:rsidR="009B36F5" w:rsidRDefault="00AE3277" w:rsidP="005B0786">
            <w:pPr>
              <w:pStyle w:val="Paragraphedeliste"/>
              <w:numPr>
                <w:ilvl w:val="0"/>
                <w:numId w:val="41"/>
              </w:numPr>
              <w:rPr>
                <w:rFonts w:ascii="Arial Narrow" w:hAnsi="Arial Narrow"/>
                <w:lang w:val="fr-FR"/>
              </w:rPr>
            </w:pPr>
            <w:r w:rsidRPr="009B36F5">
              <w:rPr>
                <w:rFonts w:ascii="Arial Narrow" w:hAnsi="Arial Narrow"/>
                <w:lang w:val="fr-FR"/>
              </w:rPr>
              <w:t>Pour le gouvernement,</w:t>
            </w:r>
            <w:r w:rsidR="002E4A61" w:rsidRPr="009B36F5">
              <w:rPr>
                <w:rFonts w:ascii="Arial Narrow" w:hAnsi="Arial Narrow"/>
                <w:lang w:val="fr-FR"/>
              </w:rPr>
              <w:t xml:space="preserve"> </w:t>
            </w:r>
            <w:r w:rsidRPr="009B36F5">
              <w:rPr>
                <w:rFonts w:ascii="Arial Narrow" w:hAnsi="Arial Narrow"/>
                <w:lang w:val="fr-FR"/>
              </w:rPr>
              <w:t xml:space="preserve">avec son projet d’Equipement de </w:t>
            </w:r>
            <w:r w:rsidR="002E4A61" w:rsidRPr="009B36F5">
              <w:rPr>
                <w:rFonts w:ascii="Arial Narrow" w:hAnsi="Arial Narrow"/>
                <w:lang w:val="fr-FR"/>
              </w:rPr>
              <w:t>structures</w:t>
            </w:r>
            <w:r w:rsidRPr="009B36F5">
              <w:rPr>
                <w:rFonts w:ascii="Arial Narrow" w:hAnsi="Arial Narrow"/>
                <w:lang w:val="fr-FR"/>
              </w:rPr>
              <w:t xml:space="preserve"> Sanitaires « PESS » en cours d’</w:t>
            </w:r>
            <w:r w:rsidR="009B36F5" w:rsidRPr="009B36F5">
              <w:rPr>
                <w:rFonts w:ascii="Arial Narrow" w:hAnsi="Arial Narrow"/>
                <w:lang w:val="fr-FR"/>
              </w:rPr>
              <w:t xml:space="preserve">exécution </w:t>
            </w:r>
            <w:r w:rsidRPr="009B36F5">
              <w:rPr>
                <w:rFonts w:ascii="Arial Narrow" w:hAnsi="Arial Narrow"/>
                <w:lang w:val="fr-FR"/>
              </w:rPr>
              <w:t xml:space="preserve">,il est prévu l’acquisition de </w:t>
            </w:r>
            <w:r w:rsidR="002E4A61" w:rsidRPr="009B36F5">
              <w:rPr>
                <w:rFonts w:ascii="Arial Narrow" w:hAnsi="Arial Narrow"/>
                <w:lang w:val="fr-FR"/>
              </w:rPr>
              <w:t xml:space="preserve">70 réfrigérateurs et le MSP a décidé de transférer ces fonds dans la plate-forme. </w:t>
            </w:r>
          </w:p>
          <w:p w14:paraId="29D852B8" w14:textId="3377C952" w:rsidR="009B36F5" w:rsidRDefault="002E4A61" w:rsidP="005B0786">
            <w:pPr>
              <w:pStyle w:val="Paragraphedeliste"/>
              <w:numPr>
                <w:ilvl w:val="0"/>
                <w:numId w:val="41"/>
              </w:numPr>
              <w:rPr>
                <w:rFonts w:ascii="Arial Narrow" w:hAnsi="Arial Narrow"/>
                <w:lang w:val="fr-FR"/>
              </w:rPr>
            </w:pPr>
            <w:r w:rsidRPr="009B36F5">
              <w:rPr>
                <w:rFonts w:ascii="Arial Narrow" w:hAnsi="Arial Narrow"/>
                <w:lang w:val="fr-FR"/>
              </w:rPr>
              <w:t>Pour l’Unicef, ces montants sont disponibles, financement USAI</w:t>
            </w:r>
            <w:r w:rsidR="009B36F5">
              <w:rPr>
                <w:rFonts w:ascii="Arial Narrow" w:hAnsi="Arial Narrow"/>
                <w:lang w:val="fr-FR"/>
              </w:rPr>
              <w:t>D</w:t>
            </w:r>
            <w:r w:rsidRPr="009B36F5">
              <w:rPr>
                <w:rFonts w:ascii="Arial Narrow" w:hAnsi="Arial Narrow"/>
                <w:lang w:val="fr-FR"/>
              </w:rPr>
              <w:t xml:space="preserve"> et KOICA destinés à l’achat des réfrigérateurs pour le pays.</w:t>
            </w:r>
          </w:p>
          <w:p w14:paraId="5CD88866" w14:textId="77777777" w:rsidR="00082183" w:rsidRDefault="002E4A61" w:rsidP="005B0786">
            <w:pPr>
              <w:pStyle w:val="Paragraphedeliste"/>
              <w:numPr>
                <w:ilvl w:val="0"/>
                <w:numId w:val="41"/>
              </w:numPr>
              <w:rPr>
                <w:rFonts w:ascii="Arial Narrow" w:hAnsi="Arial Narrow"/>
                <w:lang w:val="fr-FR"/>
              </w:rPr>
            </w:pPr>
            <w:r w:rsidRPr="009B36F5">
              <w:rPr>
                <w:rFonts w:ascii="Arial Narrow" w:hAnsi="Arial Narrow"/>
                <w:lang w:val="fr-FR"/>
              </w:rPr>
              <w:t xml:space="preserve">Le Partenaire « Savethe children » a aussi donné son aval </w:t>
            </w:r>
            <w:r w:rsidR="009B36F5">
              <w:rPr>
                <w:rFonts w:ascii="Arial Narrow" w:hAnsi="Arial Narrow"/>
                <w:lang w:val="fr-FR"/>
              </w:rPr>
              <w:t>pour le</w:t>
            </w:r>
            <w:r w:rsidRPr="009B36F5">
              <w:rPr>
                <w:rFonts w:ascii="Arial Narrow" w:hAnsi="Arial Narrow"/>
                <w:lang w:val="fr-FR"/>
              </w:rPr>
              <w:t xml:space="preserve"> transfert de ses fonds prévus pour l’acquisition de 5 réfrigérateurs. </w:t>
            </w:r>
          </w:p>
          <w:p w14:paraId="5B236D45" w14:textId="033C9191" w:rsidR="00082183" w:rsidRDefault="002E4A61" w:rsidP="005B0786">
            <w:pPr>
              <w:pStyle w:val="Paragraphedeliste"/>
              <w:numPr>
                <w:ilvl w:val="0"/>
                <w:numId w:val="41"/>
              </w:numPr>
              <w:rPr>
                <w:rFonts w:ascii="Arial Narrow" w:hAnsi="Arial Narrow"/>
                <w:lang w:val="fr-FR"/>
              </w:rPr>
            </w:pPr>
            <w:r w:rsidRPr="009B36F5">
              <w:rPr>
                <w:rFonts w:ascii="Arial Narrow" w:hAnsi="Arial Narrow"/>
                <w:lang w:val="fr-FR"/>
              </w:rPr>
              <w:t xml:space="preserve">Les reliquats  de la campagne </w:t>
            </w:r>
            <w:r w:rsidR="004C73F3" w:rsidRPr="009B36F5">
              <w:rPr>
                <w:rFonts w:ascii="Arial Narrow" w:hAnsi="Arial Narrow"/>
                <w:lang w:val="fr-FR"/>
              </w:rPr>
              <w:t>Rougeole 2013-2014</w:t>
            </w:r>
            <w:r w:rsidRPr="009B36F5">
              <w:rPr>
                <w:rFonts w:ascii="Arial Narrow" w:hAnsi="Arial Narrow"/>
                <w:lang w:val="fr-FR"/>
              </w:rPr>
              <w:t xml:space="preserve"> resté au pays (520 000$</w:t>
            </w:r>
            <w:r w:rsidR="00082183">
              <w:rPr>
                <w:rFonts w:ascii="Arial Narrow" w:hAnsi="Arial Narrow"/>
                <w:lang w:val="fr-FR"/>
              </w:rPr>
              <w:t>US</w:t>
            </w:r>
            <w:r w:rsidRPr="009B36F5">
              <w:rPr>
                <w:rFonts w:ascii="Arial Narrow" w:hAnsi="Arial Narrow"/>
                <w:lang w:val="fr-FR"/>
              </w:rPr>
              <w:t>) et de la Campagne MenAfriVac (1 000 000$</w:t>
            </w:r>
            <w:r w:rsidR="00082183">
              <w:rPr>
                <w:rFonts w:ascii="Arial Narrow" w:hAnsi="Arial Narrow"/>
                <w:lang w:val="fr-FR"/>
              </w:rPr>
              <w:t>US</w:t>
            </w:r>
            <w:r w:rsidRPr="009B36F5">
              <w:rPr>
                <w:rFonts w:ascii="Arial Narrow" w:hAnsi="Arial Narrow"/>
                <w:lang w:val="fr-FR"/>
              </w:rPr>
              <w:t xml:space="preserve">). </w:t>
            </w:r>
          </w:p>
          <w:p w14:paraId="6007BF1F" w14:textId="7923C8DA" w:rsidR="002E4A61" w:rsidRPr="009B36F5" w:rsidRDefault="002E4A61" w:rsidP="005B0786">
            <w:pPr>
              <w:pStyle w:val="Paragraphedeliste"/>
              <w:numPr>
                <w:ilvl w:val="0"/>
                <w:numId w:val="41"/>
              </w:numPr>
              <w:rPr>
                <w:rFonts w:ascii="Arial Narrow" w:hAnsi="Arial Narrow"/>
                <w:lang w:val="fr-FR"/>
              </w:rPr>
            </w:pPr>
            <w:r w:rsidRPr="009B36F5">
              <w:rPr>
                <w:rFonts w:ascii="Arial Narrow" w:hAnsi="Arial Narrow"/>
                <w:lang w:val="fr-FR"/>
              </w:rPr>
              <w:t>Tous les fonds sont donc certains.</w:t>
            </w:r>
          </w:p>
          <w:p w14:paraId="7A7BCE6A" w14:textId="031E2B89" w:rsidR="006764CF" w:rsidRDefault="006764CF" w:rsidP="005B0786">
            <w:pPr>
              <w:rPr>
                <w:rFonts w:ascii="Arial Narrow" w:hAnsi="Arial Narrow"/>
                <w:color w:val="auto"/>
                <w:sz w:val="22"/>
                <w:szCs w:val="22"/>
                <w:lang w:val="fr-FR"/>
              </w:rPr>
            </w:pPr>
            <w:r>
              <w:rPr>
                <w:rFonts w:ascii="Arial Narrow" w:hAnsi="Arial Narrow"/>
                <w:color w:val="auto"/>
                <w:sz w:val="22"/>
                <w:szCs w:val="22"/>
                <w:lang w:val="fr-FR"/>
              </w:rPr>
              <w:t>Par rapport à l’estimation d</w:t>
            </w:r>
            <w:r w:rsidR="00082183">
              <w:rPr>
                <w:rFonts w:ascii="Arial Narrow" w:hAnsi="Arial Narrow"/>
                <w:color w:val="auto"/>
                <w:sz w:val="22"/>
                <w:szCs w:val="22"/>
                <w:lang w:val="fr-FR"/>
              </w:rPr>
              <w:t>u</w:t>
            </w:r>
            <w:r>
              <w:rPr>
                <w:rFonts w:ascii="Arial Narrow" w:hAnsi="Arial Narrow"/>
                <w:color w:val="auto"/>
                <w:sz w:val="22"/>
                <w:szCs w:val="22"/>
                <w:lang w:val="fr-FR"/>
              </w:rPr>
              <w:t xml:space="preserve"> cout unitaire du réfrigérateur (estimé à 7850 dollars par l’Unicef),le pays s’est référé au cout réel d’exécution lors de l’achat, transport, installations et formations des utilisateurs lors de dernières acquisitions de réfrigérateurs avec le fonds G</w:t>
            </w:r>
            <w:r w:rsidR="00082183">
              <w:rPr>
                <w:rFonts w:ascii="Arial Narrow" w:hAnsi="Arial Narrow"/>
                <w:color w:val="auto"/>
                <w:sz w:val="22"/>
                <w:szCs w:val="22"/>
                <w:lang w:val="fr-FR"/>
              </w:rPr>
              <w:t>AVI/RSS2</w:t>
            </w:r>
            <w:r>
              <w:rPr>
                <w:rFonts w:ascii="Arial Narrow" w:hAnsi="Arial Narrow"/>
                <w:color w:val="auto"/>
                <w:sz w:val="22"/>
                <w:szCs w:val="22"/>
                <w:lang w:val="fr-FR"/>
              </w:rPr>
              <w:t xml:space="preserve"> via par l’Unicef.</w:t>
            </w:r>
          </w:p>
          <w:p w14:paraId="22EA51A3" w14:textId="77777777" w:rsidR="00F17C9D" w:rsidRPr="00970E05" w:rsidRDefault="00F17C9D" w:rsidP="00F7315B">
            <w:pPr>
              <w:pStyle w:val="Paragraphedeliste"/>
              <w:rPr>
                <w:rFonts w:ascii="Arial" w:hAnsi="Arial" w:cs="Arial"/>
                <w:color w:val="auto"/>
                <w:lang w:val="fr-FR"/>
              </w:rPr>
            </w:pPr>
          </w:p>
        </w:tc>
      </w:tr>
    </w:tbl>
    <w:p w14:paraId="5110B223" w14:textId="77777777" w:rsidR="00514B2A" w:rsidRDefault="00514B2A" w:rsidP="00F00AF7">
      <w:pPr>
        <w:pStyle w:val="CEPAReportText"/>
        <w:rPr>
          <w:lang w:val="fr-FR"/>
        </w:rPr>
      </w:pPr>
    </w:p>
    <w:p w14:paraId="3778CC02" w14:textId="77777777" w:rsidR="00082183" w:rsidRDefault="00082183" w:rsidP="00F00AF7">
      <w:pPr>
        <w:pStyle w:val="CEPAReportText"/>
        <w:rPr>
          <w:lang w:val="fr-FR"/>
        </w:rPr>
      </w:pPr>
    </w:p>
    <w:p w14:paraId="30374D22" w14:textId="77777777" w:rsidR="00082183" w:rsidRDefault="00082183" w:rsidP="00F00AF7">
      <w:pPr>
        <w:pStyle w:val="CEPAReportText"/>
        <w:rPr>
          <w:lang w:val="fr-FR"/>
        </w:rPr>
      </w:pPr>
    </w:p>
    <w:p w14:paraId="5496EB1D" w14:textId="77777777" w:rsidR="00082183" w:rsidRDefault="00082183" w:rsidP="00F00AF7">
      <w:pPr>
        <w:pStyle w:val="CEPAReportText"/>
        <w:rPr>
          <w:lang w:val="fr-FR"/>
        </w:rPr>
      </w:pPr>
    </w:p>
    <w:p w14:paraId="3CC6A89A" w14:textId="77777777" w:rsidR="00082183" w:rsidRDefault="00082183" w:rsidP="00F00AF7">
      <w:pPr>
        <w:pStyle w:val="CEPAReportText"/>
        <w:rPr>
          <w:lang w:val="fr-FR"/>
        </w:rPr>
      </w:pPr>
    </w:p>
    <w:p w14:paraId="4E68848A" w14:textId="77777777" w:rsidR="005965F9" w:rsidRDefault="005965F9" w:rsidP="00F00AF7">
      <w:pPr>
        <w:pStyle w:val="CEPAReportText"/>
        <w:rPr>
          <w:lang w:val="fr-FR"/>
        </w:rPr>
      </w:pPr>
    </w:p>
    <w:p w14:paraId="1AB17AED" w14:textId="77777777" w:rsidR="005965F9" w:rsidRDefault="005965F9" w:rsidP="00F00AF7">
      <w:pPr>
        <w:pStyle w:val="CEPAReportText"/>
        <w:rPr>
          <w:lang w:val="fr-FR"/>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63"/>
        <w:gridCol w:w="3803"/>
        <w:gridCol w:w="2950"/>
      </w:tblGrid>
      <w:tr w:rsidR="00970E05" w:rsidRPr="0028244E" w14:paraId="4024C3B6" w14:textId="77777777" w:rsidTr="00127617">
        <w:trPr>
          <w:cnfStyle w:val="100000000000" w:firstRow="1" w:lastRow="0" w:firstColumn="0" w:lastColumn="0" w:oddVBand="0" w:evenVBand="0" w:oddHBand="0" w:evenHBand="0" w:firstRowFirstColumn="0" w:firstRowLastColumn="0" w:lastRowFirstColumn="0" w:lastRowLastColumn="0"/>
          <w:trHeight w:val="395"/>
        </w:trPr>
        <w:tc>
          <w:tcPr>
            <w:tcW w:w="5000" w:type="pct"/>
            <w:gridSpan w:val="3"/>
            <w:shd w:val="clear" w:color="auto" w:fill="0070C0"/>
          </w:tcPr>
          <w:p w14:paraId="792CA0E1" w14:textId="0EC91444" w:rsidR="00EC39DD" w:rsidRPr="00970E05" w:rsidRDefault="00AE3277" w:rsidP="00634247">
            <w:pPr>
              <w:pStyle w:val="CEPATabletext"/>
              <w:rPr>
                <w:rFonts w:ascii="Arial" w:hAnsi="Arial" w:cs="Arial"/>
                <w:color w:val="auto"/>
                <w:lang w:val="fr-FR"/>
              </w:rPr>
            </w:pPr>
            <w:r>
              <w:rPr>
                <w:lang w:val="fr-FR"/>
              </w:rPr>
              <w:br w:type="page"/>
            </w:r>
            <w:r w:rsidR="00641D34">
              <w:rPr>
                <w:lang w:val="fr-FR"/>
              </w:rPr>
              <w:br w:type="page"/>
            </w:r>
            <w:r w:rsidR="00EC39DD" w:rsidRPr="00970E05">
              <w:rPr>
                <w:rFonts w:ascii="Arial" w:hAnsi="Arial" w:cs="Arial"/>
                <w:bCs/>
                <w:color w:val="auto"/>
                <w:szCs w:val="22"/>
                <w:lang w:val="fr-FR"/>
              </w:rPr>
              <w:t>13. Assistance technique liée au ECF</w:t>
            </w:r>
          </w:p>
        </w:tc>
      </w:tr>
      <w:tr w:rsidR="00970E05" w:rsidRPr="00970E05" w14:paraId="6FA121BF" w14:textId="77777777" w:rsidTr="00127617">
        <w:tc>
          <w:tcPr>
            <w:tcW w:w="1255" w:type="pct"/>
            <w:vMerge w:val="restart"/>
            <w:shd w:val="clear" w:color="auto" w:fill="F2F2F2" w:themeFill="background1" w:themeFillShade="F2"/>
          </w:tcPr>
          <w:p w14:paraId="5D74ED37" w14:textId="77777777" w:rsidR="00EC39DD" w:rsidRPr="00970E05" w:rsidRDefault="00634247" w:rsidP="00B36C1D">
            <w:pPr>
              <w:pStyle w:val="CEPATabletext"/>
              <w:jc w:val="both"/>
              <w:rPr>
                <w:rFonts w:ascii="Arial" w:hAnsi="Arial" w:cs="Arial"/>
                <w:b/>
                <w:color w:val="auto"/>
                <w:sz w:val="20"/>
                <w:szCs w:val="20"/>
                <w:lang w:val="fr-FR"/>
              </w:rPr>
            </w:pPr>
            <w:r w:rsidRPr="00970E05">
              <w:rPr>
                <w:rFonts w:ascii="Arial" w:hAnsi="Arial" w:cs="Arial"/>
                <w:b/>
                <w:bCs/>
                <w:color w:val="auto"/>
                <w:sz w:val="20"/>
                <w:szCs w:val="20"/>
                <w:lang w:val="fr-FR"/>
              </w:rPr>
              <w:t xml:space="preserve">Le </w:t>
            </w:r>
            <w:r w:rsidR="00C1490E" w:rsidRPr="00970E05">
              <w:rPr>
                <w:rFonts w:ascii="Arial" w:hAnsi="Arial" w:cs="Arial"/>
                <w:b/>
                <w:bCs/>
                <w:color w:val="auto"/>
                <w:sz w:val="20"/>
                <w:szCs w:val="20"/>
                <w:lang w:val="fr-FR"/>
              </w:rPr>
              <w:t>Pays</w:t>
            </w:r>
            <w:r w:rsidRPr="00970E05">
              <w:rPr>
                <w:rFonts w:ascii="Arial" w:hAnsi="Arial" w:cs="Arial"/>
                <w:b/>
                <w:bCs/>
                <w:color w:val="auto"/>
                <w:sz w:val="20"/>
                <w:szCs w:val="20"/>
                <w:lang w:val="fr-FR"/>
              </w:rPr>
              <w:t xml:space="preserve"> reçoit-il actuellement une assistance technique liée au</w:t>
            </w:r>
            <w:r w:rsidR="00675B59" w:rsidRPr="00970E05">
              <w:rPr>
                <w:rFonts w:ascii="Arial" w:hAnsi="Arial" w:cs="Arial"/>
                <w:b/>
                <w:bCs/>
                <w:color w:val="auto"/>
                <w:sz w:val="20"/>
                <w:szCs w:val="20"/>
                <w:lang w:val="fr-FR"/>
              </w:rPr>
              <w:t>x</w:t>
            </w:r>
            <w:r w:rsidRPr="00970E05">
              <w:rPr>
                <w:rFonts w:ascii="Arial" w:hAnsi="Arial" w:cs="Arial"/>
                <w:b/>
                <w:bCs/>
                <w:color w:val="auto"/>
                <w:sz w:val="20"/>
                <w:szCs w:val="20"/>
                <w:lang w:val="fr-FR"/>
              </w:rPr>
              <w:t xml:space="preserve"> ECF ?</w:t>
            </w:r>
          </w:p>
        </w:tc>
        <w:tc>
          <w:tcPr>
            <w:tcW w:w="2109" w:type="pct"/>
          </w:tcPr>
          <w:p w14:paraId="69BD377C" w14:textId="77777777" w:rsidR="00EC39DD" w:rsidRPr="00970E05" w:rsidRDefault="00E65182" w:rsidP="00127617">
            <w:pPr>
              <w:pStyle w:val="Paragraphedeliste"/>
              <w:shd w:val="clear" w:color="auto" w:fill="FFFFFF"/>
              <w:spacing w:after="120"/>
              <w:rPr>
                <w:rFonts w:ascii="Arial" w:hAnsi="Arial" w:cs="Arial"/>
                <w:color w:val="auto"/>
                <w:sz w:val="20"/>
                <w:szCs w:val="20"/>
              </w:rPr>
            </w:pPr>
            <w:r w:rsidRPr="00970E05">
              <w:rPr>
                <w:rFonts w:ascii="Arial" w:hAnsi="Arial" w:cs="Arial"/>
                <w:noProof/>
                <w:sz w:val="20"/>
                <w:szCs w:val="20"/>
                <w:lang w:val="fr-FR" w:eastAsia="fr-FR"/>
              </w:rPr>
              <mc:AlternateContent>
                <mc:Choice Requires="wps">
                  <w:drawing>
                    <wp:anchor distT="0" distB="0" distL="114300" distR="114300" simplePos="0" relativeHeight="251657216" behindDoc="0" locked="0" layoutInCell="1" allowOverlap="1" wp14:anchorId="78444259" wp14:editId="3F922563">
                      <wp:simplePos x="0" y="0"/>
                      <wp:positionH relativeFrom="column">
                        <wp:posOffset>708660</wp:posOffset>
                      </wp:positionH>
                      <wp:positionV relativeFrom="paragraph">
                        <wp:posOffset>45829</wp:posOffset>
                      </wp:positionV>
                      <wp:extent cx="297321" cy="375858"/>
                      <wp:effectExtent l="19050" t="19050" r="2667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21" cy="375858"/>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3D8150F0" w14:textId="2A346013" w:rsidR="00F95D01" w:rsidRPr="00B36C1D" w:rsidRDefault="00F95D01" w:rsidP="00B36C1D">
                                  <w:pPr>
                                    <w:jc w:val="center"/>
                                    <w:rPr>
                                      <w:sz w:val="36"/>
                                    </w:rPr>
                                  </w:pPr>
                                  <w:r w:rsidRPr="00B36C1D">
                                    <w:rPr>
                                      <w:sz w:val="3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444259" id="Rectangle 5" o:spid="_x0000_s1028" style="position:absolute;margin-left:55.8pt;margin-top:3.6pt;width:23.4pt;height: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" strokeweight="3pt">
                      <v:shadow color="#525252" opacity=".5" offset="1pt"/>
                      <v:textbox>
                        <w:txbxContent>
                          <w:p w14:paraId="3D8150F0" w14:textId="2A346013" w:rsidR="00F95D01" w:rsidRPr="00B36C1D" w:rsidRDefault="00F95D01" w:rsidP="00B36C1D">
                            <w:pPr>
                              <w:jc w:val="center"/>
                              <w:rPr>
                                <w:sz w:val="36"/>
                              </w:rPr>
                            </w:pPr>
                            <w:r w:rsidRPr="00B36C1D">
                              <w:rPr>
                                <w:sz w:val="36"/>
                              </w:rPr>
                              <w:t>X</w:t>
                            </w:r>
                          </w:p>
                        </w:txbxContent>
                      </v:textbox>
                    </v:rect>
                  </w:pict>
                </mc:Fallback>
              </mc:AlternateContent>
            </w:r>
            <w:r w:rsidR="00EC39DD" w:rsidRPr="00970E05">
              <w:rPr>
                <w:rFonts w:ascii="Arial" w:hAnsi="Arial" w:cs="Arial"/>
                <w:color w:val="auto"/>
                <w:sz w:val="20"/>
                <w:szCs w:val="20"/>
                <w:lang w:val="fr-FR"/>
              </w:rPr>
              <w:t xml:space="preserve">Oui </w:t>
            </w:r>
            <w:r w:rsidR="004C3966" w:rsidRPr="00970E05">
              <w:rPr>
                <w:rFonts w:ascii="Arial" w:hAnsi="Arial" w:cs="Arial"/>
                <w:color w:val="auto"/>
                <w:sz w:val="20"/>
                <w:szCs w:val="20"/>
                <w:lang w:val="fr-FR"/>
              </w:rPr>
              <w:t>X</w:t>
            </w:r>
          </w:p>
          <w:p w14:paraId="1B068E74" w14:textId="77777777" w:rsidR="00EC39DD" w:rsidRPr="00970E05" w:rsidRDefault="00EC39DD" w:rsidP="00127617">
            <w:pPr>
              <w:pStyle w:val="CEPATabletext"/>
              <w:rPr>
                <w:rFonts w:ascii="Arial" w:hAnsi="Arial" w:cs="Arial"/>
                <w:i/>
                <w:color w:val="auto"/>
                <w:sz w:val="20"/>
                <w:szCs w:val="20"/>
              </w:rPr>
            </w:pPr>
          </w:p>
        </w:tc>
        <w:tc>
          <w:tcPr>
            <w:tcW w:w="1636" w:type="pct"/>
          </w:tcPr>
          <w:p w14:paraId="6593BC06" w14:textId="77777777" w:rsidR="00EC39DD" w:rsidRPr="00970E05" w:rsidRDefault="00E65182" w:rsidP="00127617">
            <w:pPr>
              <w:pStyle w:val="CEPATabletext"/>
              <w:rPr>
                <w:rFonts w:ascii="Arial" w:hAnsi="Arial" w:cs="Arial"/>
                <w:i/>
                <w:color w:val="auto"/>
                <w:sz w:val="20"/>
                <w:szCs w:val="20"/>
              </w:rPr>
            </w:pPr>
            <w:r w:rsidRPr="00970E05">
              <w:rPr>
                <w:rFonts w:ascii="Arial" w:hAnsi="Arial" w:cs="Arial"/>
                <w:noProof/>
                <w:sz w:val="20"/>
                <w:szCs w:val="20"/>
                <w:lang w:val="fr-FR" w:eastAsia="fr-FR"/>
              </w:rPr>
              <mc:AlternateContent>
                <mc:Choice Requires="wps">
                  <w:drawing>
                    <wp:anchor distT="0" distB="0" distL="114300" distR="114300" simplePos="0" relativeHeight="251659264" behindDoc="0" locked="0" layoutInCell="1" allowOverlap="1" wp14:anchorId="6C6C6DA7" wp14:editId="16B790E3">
                      <wp:simplePos x="0" y="0"/>
                      <wp:positionH relativeFrom="column">
                        <wp:posOffset>656590</wp:posOffset>
                      </wp:positionH>
                      <wp:positionV relativeFrom="paragraph">
                        <wp:posOffset>83820</wp:posOffset>
                      </wp:positionV>
                      <wp:extent cx="266065" cy="201930"/>
                      <wp:effectExtent l="19050" t="19050" r="19685"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338E94" id="Rectangle 6" o:spid="_x0000_s1026" style="position:absolute;margin-left:51.7pt;margin-top:6.6pt;width:20.9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" strokeweight="3pt">
                      <v:shadow color="#525252" opacity=".5" offset="1pt"/>
                    </v:rect>
                  </w:pict>
                </mc:Fallback>
              </mc:AlternateContent>
            </w:r>
            <w:r w:rsidR="00EC39DD" w:rsidRPr="00970E05">
              <w:rPr>
                <w:rFonts w:ascii="Arial" w:hAnsi="Arial" w:cs="Arial"/>
                <w:color w:val="auto"/>
                <w:sz w:val="20"/>
                <w:szCs w:val="20"/>
                <w:lang w:val="fr-FR"/>
              </w:rPr>
              <w:t>Non</w:t>
            </w:r>
            <w:r w:rsidR="00DC1934" w:rsidRPr="00970E05">
              <w:rPr>
                <w:rFonts w:ascii="Arial" w:hAnsi="Arial" w:cs="Arial"/>
                <w:color w:val="auto"/>
                <w:sz w:val="20"/>
                <w:szCs w:val="20"/>
                <w:lang w:val="fr-FR"/>
              </w:rPr>
              <w:t xml:space="preserve"> </w:t>
            </w:r>
          </w:p>
        </w:tc>
      </w:tr>
      <w:tr w:rsidR="00970E05" w:rsidRPr="0028244E" w14:paraId="36483A80" w14:textId="77777777" w:rsidTr="00127617">
        <w:tc>
          <w:tcPr>
            <w:tcW w:w="1255" w:type="pct"/>
            <w:vMerge/>
            <w:shd w:val="clear" w:color="auto" w:fill="F2F2F2" w:themeFill="background1" w:themeFillShade="F2"/>
          </w:tcPr>
          <w:p w14:paraId="139887FD" w14:textId="77777777" w:rsidR="00EC39DD" w:rsidRPr="00970E05" w:rsidRDefault="00EC39DD" w:rsidP="00127617">
            <w:pPr>
              <w:pStyle w:val="CEPATabletext"/>
              <w:rPr>
                <w:rFonts w:ascii="Arial" w:hAnsi="Arial" w:cs="Arial"/>
                <w:b/>
                <w:color w:val="auto"/>
                <w:sz w:val="20"/>
                <w:szCs w:val="20"/>
              </w:rPr>
            </w:pPr>
          </w:p>
        </w:tc>
        <w:tc>
          <w:tcPr>
            <w:tcW w:w="3745" w:type="pct"/>
            <w:gridSpan w:val="2"/>
          </w:tcPr>
          <w:p w14:paraId="5DA5A217" w14:textId="77777777" w:rsidR="00EC39DD" w:rsidRPr="00970E05" w:rsidRDefault="00EC39DD" w:rsidP="00AD2AD0">
            <w:pPr>
              <w:pStyle w:val="Paragraphedeliste"/>
              <w:shd w:val="clear" w:color="auto" w:fill="FFFFFF"/>
              <w:spacing w:after="120"/>
              <w:rPr>
                <w:rFonts w:ascii="Arial" w:hAnsi="Arial" w:cs="Arial"/>
                <w:i/>
                <w:color w:val="auto"/>
                <w:sz w:val="20"/>
                <w:szCs w:val="20"/>
                <w:lang w:val="fr-FR"/>
              </w:rPr>
            </w:pPr>
            <w:r w:rsidRPr="00970E05">
              <w:rPr>
                <w:rFonts w:ascii="Arial" w:hAnsi="Arial" w:cs="Arial"/>
                <w:i/>
                <w:iCs/>
                <w:color w:val="auto"/>
                <w:sz w:val="20"/>
                <w:szCs w:val="20"/>
                <w:lang w:val="fr-FR"/>
              </w:rPr>
              <w:t>Indiquez le type, la durée et le fournisseur de l'assistance technique</w:t>
            </w:r>
          </w:p>
        </w:tc>
      </w:tr>
      <w:tr w:rsidR="00970E05" w:rsidRPr="0028244E" w14:paraId="011F36E2" w14:textId="77777777" w:rsidTr="00127617">
        <w:tc>
          <w:tcPr>
            <w:tcW w:w="1255" w:type="pct"/>
            <w:shd w:val="clear" w:color="auto" w:fill="F2F2F2" w:themeFill="background1" w:themeFillShade="F2"/>
          </w:tcPr>
          <w:p w14:paraId="0BF91ACB" w14:textId="77777777" w:rsidR="00EC39DD" w:rsidRPr="00970E05" w:rsidRDefault="00AD2AD0" w:rsidP="00127617">
            <w:pPr>
              <w:pStyle w:val="CEPATabletext"/>
              <w:rPr>
                <w:rFonts w:ascii="Arial" w:hAnsi="Arial" w:cs="Arial"/>
                <w:b/>
                <w:color w:val="auto"/>
                <w:sz w:val="20"/>
                <w:szCs w:val="20"/>
              </w:rPr>
            </w:pPr>
            <w:r w:rsidRPr="00970E05">
              <w:rPr>
                <w:rFonts w:ascii="Arial" w:hAnsi="Arial" w:cs="Arial"/>
                <w:b/>
                <w:bCs/>
                <w:color w:val="auto"/>
                <w:sz w:val="20"/>
                <w:szCs w:val="20"/>
                <w:lang w:val="fr-FR"/>
              </w:rPr>
              <w:t xml:space="preserve">Assistance technique </w:t>
            </w:r>
            <w:r w:rsidR="008D3528" w:rsidRPr="00970E05">
              <w:rPr>
                <w:rFonts w:ascii="Arial" w:hAnsi="Arial" w:cs="Arial"/>
                <w:b/>
                <w:bCs/>
                <w:color w:val="auto"/>
                <w:sz w:val="20"/>
                <w:szCs w:val="20"/>
                <w:lang w:val="fr-FR"/>
              </w:rPr>
              <w:t>ultérieure</w:t>
            </w:r>
            <w:r w:rsidRPr="00970E05">
              <w:rPr>
                <w:rFonts w:ascii="Arial" w:hAnsi="Arial" w:cs="Arial"/>
                <w:b/>
                <w:bCs/>
                <w:color w:val="auto"/>
                <w:sz w:val="20"/>
                <w:szCs w:val="20"/>
                <w:lang w:val="fr-FR"/>
              </w:rPr>
              <w:t xml:space="preserve"> prévue</w:t>
            </w:r>
          </w:p>
        </w:tc>
        <w:tc>
          <w:tcPr>
            <w:tcW w:w="3745" w:type="pct"/>
            <w:gridSpan w:val="2"/>
          </w:tcPr>
          <w:p w14:paraId="6E858C80" w14:textId="77777777" w:rsidR="00EC39DD" w:rsidRPr="00970E05" w:rsidRDefault="00D87C00" w:rsidP="00127617">
            <w:pPr>
              <w:pStyle w:val="Paragraphedeliste"/>
              <w:shd w:val="clear" w:color="auto" w:fill="FFFFFF"/>
              <w:spacing w:after="120"/>
              <w:rPr>
                <w:rFonts w:ascii="Arial" w:hAnsi="Arial" w:cs="Arial"/>
                <w:i/>
                <w:iCs/>
                <w:color w:val="auto"/>
                <w:sz w:val="20"/>
                <w:szCs w:val="20"/>
                <w:lang w:val="fr-FR"/>
              </w:rPr>
            </w:pPr>
            <w:r w:rsidRPr="00970E05">
              <w:rPr>
                <w:rFonts w:ascii="Arial" w:hAnsi="Arial" w:cs="Arial"/>
                <w:i/>
                <w:iCs/>
                <w:color w:val="auto"/>
                <w:sz w:val="20"/>
                <w:szCs w:val="20"/>
                <w:lang w:val="fr-FR"/>
              </w:rPr>
              <w:t>Décrivez vos demandes probables dans les années à venir pour l</w:t>
            </w:r>
            <w:r w:rsidR="00675B59" w:rsidRPr="00970E05">
              <w:rPr>
                <w:rFonts w:ascii="Arial" w:hAnsi="Arial" w:cs="Arial"/>
                <w:i/>
                <w:iCs/>
                <w:color w:val="auto"/>
                <w:sz w:val="20"/>
                <w:szCs w:val="20"/>
                <w:lang w:val="fr-FR"/>
              </w:rPr>
              <w:t>’</w:t>
            </w:r>
            <w:r w:rsidRPr="00970E05">
              <w:rPr>
                <w:rFonts w:ascii="Arial" w:hAnsi="Arial" w:cs="Arial"/>
                <w:i/>
                <w:iCs/>
                <w:color w:val="auto"/>
                <w:sz w:val="20"/>
                <w:szCs w:val="20"/>
                <w:lang w:val="fr-FR"/>
              </w:rPr>
              <w:t>ECF et la conception du système d'assistance technique (si prévisible)</w:t>
            </w:r>
          </w:p>
          <w:p w14:paraId="6673BCCF" w14:textId="3C317505" w:rsidR="00641D34" w:rsidRPr="00970E05" w:rsidRDefault="00641D34" w:rsidP="006764CF">
            <w:pPr>
              <w:pStyle w:val="Paragraphedeliste"/>
              <w:shd w:val="clear" w:color="auto" w:fill="FFFFFF"/>
              <w:spacing w:after="120"/>
              <w:jc w:val="both"/>
              <w:rPr>
                <w:rFonts w:cs="Arial"/>
                <w:color w:val="auto"/>
                <w:lang w:val="fr-FR"/>
              </w:rPr>
            </w:pPr>
            <w:r w:rsidRPr="006764CF">
              <w:rPr>
                <w:rFonts w:ascii="Arial Narrow" w:hAnsi="Arial Narrow" w:cs="Arial"/>
                <w:color w:val="auto"/>
                <w:lang w:val="fr-FR"/>
              </w:rPr>
              <w:t>Le pays soumettra un besoin d’assistance technique</w:t>
            </w:r>
            <w:r w:rsidR="00B36C1D" w:rsidRPr="006764CF">
              <w:rPr>
                <w:rFonts w:ascii="Arial Narrow" w:hAnsi="Arial Narrow" w:cs="Arial"/>
                <w:color w:val="auto"/>
                <w:lang w:val="fr-FR"/>
              </w:rPr>
              <w:t xml:space="preserve"> (OMS, Unicef,…)</w:t>
            </w:r>
            <w:r w:rsidRPr="006764CF">
              <w:rPr>
                <w:rFonts w:ascii="Arial Narrow" w:hAnsi="Arial Narrow" w:cs="Arial"/>
                <w:color w:val="auto"/>
                <w:lang w:val="fr-FR"/>
              </w:rPr>
              <w:t xml:space="preserve"> lors de la </w:t>
            </w:r>
            <w:r w:rsidR="006764CF">
              <w:rPr>
                <w:rFonts w:ascii="Arial Narrow" w:hAnsi="Arial Narrow" w:cs="Arial"/>
                <w:color w:val="auto"/>
                <w:lang w:val="fr-FR"/>
              </w:rPr>
              <w:t>mise en œuvre</w:t>
            </w:r>
            <w:r w:rsidRPr="006764CF">
              <w:rPr>
                <w:rFonts w:ascii="Arial Narrow" w:hAnsi="Arial Narrow" w:cs="Arial"/>
                <w:color w:val="auto"/>
                <w:lang w:val="fr-FR"/>
              </w:rPr>
              <w:t xml:space="preserve"> des Hubs et de l’acquisition du bateau</w:t>
            </w:r>
            <w:r w:rsidR="006764CF">
              <w:rPr>
                <w:rFonts w:ascii="Arial Narrow" w:hAnsi="Arial Narrow" w:cs="Arial"/>
                <w:color w:val="auto"/>
                <w:lang w:val="fr-FR"/>
              </w:rPr>
              <w:t xml:space="preserve">. </w:t>
            </w:r>
          </w:p>
        </w:tc>
      </w:tr>
    </w:tbl>
    <w:p w14:paraId="25891BE0" w14:textId="77777777" w:rsidR="00A00904" w:rsidRDefault="00A00904" w:rsidP="00F00AF7">
      <w:pPr>
        <w:pStyle w:val="CEPAReportText"/>
        <w:rPr>
          <w:lang w:val="fr-FR"/>
        </w:rPr>
      </w:pPr>
    </w:p>
    <w:p w14:paraId="1ECE9292" w14:textId="77777777" w:rsidR="00E07258" w:rsidRDefault="00E07258" w:rsidP="00F00AF7">
      <w:pPr>
        <w:pStyle w:val="CEPAReportText"/>
        <w:rPr>
          <w:lang w:val="fr-FR"/>
        </w:rPr>
      </w:pPr>
    </w:p>
    <w:p w14:paraId="75D9BEBB" w14:textId="77777777" w:rsidR="00E07258" w:rsidRPr="00970E05" w:rsidRDefault="00E07258" w:rsidP="00F00AF7">
      <w:pPr>
        <w:pStyle w:val="CEPAReportText"/>
        <w:rPr>
          <w:lang w:val="fr-FR"/>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70E05" w:rsidRPr="0028244E" w14:paraId="2FC06E56"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17FF1474" w14:textId="77777777" w:rsidR="003B5598" w:rsidRPr="00970E05" w:rsidRDefault="003B5598" w:rsidP="00CF69C9">
            <w:pPr>
              <w:pStyle w:val="CEPATabletext"/>
              <w:jc w:val="both"/>
              <w:rPr>
                <w:rFonts w:ascii="Arial" w:hAnsi="Arial" w:cs="Arial"/>
                <w:color w:val="auto"/>
                <w:lang w:val="fr-FR"/>
              </w:rPr>
            </w:pPr>
            <w:r w:rsidRPr="00970E05">
              <w:rPr>
                <w:rFonts w:ascii="Arial" w:hAnsi="Arial" w:cs="Arial"/>
                <w:bCs/>
                <w:color w:val="auto"/>
                <w:lang w:val="fr-FR"/>
              </w:rPr>
              <w:t>14. Exemptions tarifaires d'importation pour l</w:t>
            </w:r>
            <w:r w:rsidR="00675B59" w:rsidRPr="00970E05">
              <w:rPr>
                <w:rFonts w:ascii="Arial" w:hAnsi="Arial" w:cs="Arial"/>
                <w:bCs/>
                <w:color w:val="auto"/>
                <w:lang w:val="fr-FR"/>
              </w:rPr>
              <w:t>’</w:t>
            </w:r>
            <w:r w:rsidRPr="00970E05">
              <w:rPr>
                <w:rFonts w:ascii="Arial" w:hAnsi="Arial" w:cs="Arial"/>
                <w:bCs/>
                <w:color w:val="auto"/>
                <w:lang w:val="fr-FR"/>
              </w:rPr>
              <w:t xml:space="preserve">ECF </w:t>
            </w:r>
            <w:r w:rsidRPr="00970E05">
              <w:rPr>
                <w:rFonts w:ascii="Arial" w:hAnsi="Arial" w:cs="Arial"/>
                <w:b w:val="0"/>
                <w:i/>
                <w:iCs/>
                <w:color w:val="auto"/>
                <w:lang w:val="fr-FR"/>
              </w:rPr>
              <w:t>(</w:t>
            </w:r>
            <w:r w:rsidRPr="00970E05">
              <w:rPr>
                <w:rFonts w:ascii="Arial" w:hAnsi="Arial" w:cs="Arial"/>
                <w:b w:val="0"/>
                <w:i/>
                <w:iCs/>
                <w:color w:val="auto"/>
                <w:szCs w:val="22"/>
                <w:lang w:val="fr-FR"/>
              </w:rPr>
              <w:t>approximativement 1/2 page</w:t>
            </w:r>
            <w:r w:rsidRPr="00970E05">
              <w:rPr>
                <w:rFonts w:ascii="Arial" w:hAnsi="Arial" w:cs="Arial"/>
                <w:b w:val="0"/>
                <w:i/>
                <w:iCs/>
                <w:color w:val="auto"/>
                <w:lang w:val="fr-FR"/>
              </w:rPr>
              <w:t>)</w:t>
            </w:r>
          </w:p>
        </w:tc>
      </w:tr>
      <w:tr w:rsidR="00970E05" w:rsidRPr="0028244E" w14:paraId="51769693" w14:textId="77777777" w:rsidTr="00127617">
        <w:tc>
          <w:tcPr>
            <w:tcW w:w="5000" w:type="pct"/>
            <w:shd w:val="clear" w:color="auto" w:fill="auto"/>
          </w:tcPr>
          <w:p w14:paraId="0455A051" w14:textId="77777777" w:rsidR="003B5598" w:rsidRPr="00970E05" w:rsidRDefault="00D87C00" w:rsidP="00127617">
            <w:pPr>
              <w:pStyle w:val="CEPATabletext"/>
              <w:rPr>
                <w:rFonts w:ascii="Arial" w:hAnsi="Arial" w:cs="Arial"/>
                <w:i/>
                <w:color w:val="auto"/>
                <w:sz w:val="20"/>
                <w:szCs w:val="20"/>
                <w:lang w:val="fr-FR"/>
              </w:rPr>
            </w:pPr>
            <w:r w:rsidRPr="00970E05">
              <w:rPr>
                <w:rFonts w:ascii="Arial" w:hAnsi="Arial" w:cs="Arial"/>
                <w:i/>
                <w:iCs/>
                <w:color w:val="auto"/>
                <w:sz w:val="20"/>
                <w:szCs w:val="20"/>
                <w:lang w:val="fr-FR"/>
              </w:rPr>
              <w:t xml:space="preserve">Décrivez les mesures prises pour assurer les exemptions tarifaires d'importation pour </w:t>
            </w:r>
            <w:r w:rsidR="00683059">
              <w:rPr>
                <w:rFonts w:ascii="Arial" w:hAnsi="Arial" w:cs="Arial"/>
                <w:i/>
                <w:iCs/>
                <w:color w:val="auto"/>
                <w:sz w:val="20"/>
                <w:szCs w:val="20"/>
                <w:lang w:val="fr-FR"/>
              </w:rPr>
              <w:t xml:space="preserve"> </w:t>
            </w:r>
            <w:r w:rsidR="00675B59" w:rsidRPr="00970E05">
              <w:rPr>
                <w:rFonts w:ascii="Arial" w:hAnsi="Arial" w:cs="Arial"/>
                <w:i/>
                <w:iCs/>
                <w:color w:val="auto"/>
                <w:sz w:val="20"/>
                <w:szCs w:val="20"/>
                <w:lang w:val="fr-FR"/>
              </w:rPr>
              <w:t>l’</w:t>
            </w:r>
            <w:r w:rsidRPr="00970E05">
              <w:rPr>
                <w:rFonts w:ascii="Arial" w:hAnsi="Arial" w:cs="Arial"/>
                <w:i/>
                <w:iCs/>
                <w:color w:val="auto"/>
                <w:sz w:val="20"/>
                <w:szCs w:val="20"/>
                <w:lang w:val="fr-FR"/>
              </w:rPr>
              <w:t>ECF et expliquez l'état actuel de la demande d'exemption des droits de douane (a</w:t>
            </w:r>
            <w:r w:rsidR="00CE62D4" w:rsidRPr="00970E05">
              <w:rPr>
                <w:rFonts w:ascii="Arial" w:hAnsi="Arial" w:cs="Arial"/>
                <w:i/>
                <w:iCs/>
                <w:color w:val="auto"/>
                <w:sz w:val="20"/>
                <w:szCs w:val="20"/>
                <w:lang w:val="fr-FR"/>
              </w:rPr>
              <w:t>cce</w:t>
            </w:r>
            <w:r w:rsidRPr="00970E05">
              <w:rPr>
                <w:rFonts w:ascii="Arial" w:hAnsi="Arial" w:cs="Arial"/>
                <w:i/>
                <w:iCs/>
                <w:color w:val="auto"/>
                <w:sz w:val="20"/>
                <w:szCs w:val="20"/>
                <w:lang w:val="fr-FR"/>
              </w:rPr>
              <w:t>ptée, rejetée, en attente)</w:t>
            </w:r>
          </w:p>
          <w:p w14:paraId="63F3EEB2" w14:textId="77777777" w:rsidR="003B5598" w:rsidRDefault="00D634CC" w:rsidP="00127617">
            <w:pPr>
              <w:pStyle w:val="CEPATabletext"/>
              <w:rPr>
                <w:rFonts w:ascii="Arial" w:hAnsi="Arial" w:cs="Arial"/>
                <w:i/>
                <w:iCs/>
                <w:color w:val="auto"/>
                <w:sz w:val="20"/>
                <w:szCs w:val="20"/>
                <w:lang w:val="fr-FR"/>
              </w:rPr>
            </w:pPr>
            <w:r w:rsidRPr="00970E05">
              <w:rPr>
                <w:rFonts w:ascii="Arial" w:hAnsi="Arial" w:cs="Arial"/>
                <w:i/>
                <w:iCs/>
                <w:color w:val="auto"/>
                <w:sz w:val="20"/>
                <w:szCs w:val="20"/>
                <w:lang w:val="fr-FR"/>
              </w:rPr>
              <w:t>Fourni</w:t>
            </w:r>
            <w:r w:rsidR="008D3528" w:rsidRPr="00970E05">
              <w:rPr>
                <w:rFonts w:ascii="Arial" w:hAnsi="Arial" w:cs="Arial"/>
                <w:i/>
                <w:iCs/>
                <w:color w:val="auto"/>
                <w:sz w:val="20"/>
                <w:szCs w:val="20"/>
                <w:lang w:val="fr-FR"/>
              </w:rPr>
              <w:t>r</w:t>
            </w:r>
            <w:r w:rsidRPr="00970E05">
              <w:rPr>
                <w:rFonts w:ascii="Arial" w:hAnsi="Arial" w:cs="Arial"/>
                <w:i/>
                <w:iCs/>
                <w:color w:val="auto"/>
                <w:sz w:val="20"/>
                <w:szCs w:val="20"/>
                <w:lang w:val="fr-FR"/>
              </w:rPr>
              <w:t xml:space="preserve"> : </w:t>
            </w:r>
            <w:r w:rsidRPr="00970E05">
              <w:rPr>
                <w:rFonts w:ascii="Arial" w:hAnsi="Arial" w:cs="Arial"/>
                <w:b/>
                <w:bCs/>
                <w:i/>
                <w:iCs/>
                <w:color w:val="auto"/>
                <w:sz w:val="20"/>
                <w:szCs w:val="20"/>
                <w:lang w:val="fr-FR"/>
              </w:rPr>
              <w:t>La pièce jointe obligatoire n ° 11 :</w:t>
            </w:r>
            <w:r w:rsidRPr="00970E05">
              <w:rPr>
                <w:rFonts w:ascii="Arial" w:hAnsi="Arial" w:cs="Arial"/>
                <w:i/>
                <w:iCs/>
                <w:color w:val="auto"/>
                <w:sz w:val="20"/>
                <w:szCs w:val="20"/>
                <w:lang w:val="fr-FR"/>
              </w:rPr>
              <w:t xml:space="preserve"> Preuve du statut des renonciations aux exemptions tarifaires ECF </w:t>
            </w:r>
          </w:p>
          <w:p w14:paraId="20190BC1" w14:textId="77777777" w:rsidR="009C04D2" w:rsidRPr="00970E05" w:rsidRDefault="009C04D2" w:rsidP="00127617">
            <w:pPr>
              <w:pStyle w:val="CEPATabletext"/>
              <w:rPr>
                <w:rFonts w:ascii="Arial" w:hAnsi="Arial" w:cs="Arial"/>
                <w:i/>
                <w:iCs/>
                <w:color w:val="auto"/>
                <w:sz w:val="20"/>
                <w:szCs w:val="20"/>
                <w:lang w:val="fr-FR"/>
              </w:rPr>
            </w:pPr>
          </w:p>
          <w:p w14:paraId="7BE4A840" w14:textId="33458608" w:rsidR="00E46065" w:rsidRPr="00E76A37" w:rsidRDefault="009C04D2" w:rsidP="00E07258">
            <w:pPr>
              <w:pStyle w:val="CEPATabletext"/>
              <w:jc w:val="both"/>
              <w:rPr>
                <w:rFonts w:ascii="Arial Narrow" w:hAnsi="Arial Narrow" w:cs="Arial"/>
                <w:iCs/>
                <w:color w:val="auto"/>
                <w:szCs w:val="22"/>
                <w:lang w:val="fr-FR"/>
              </w:rPr>
            </w:pPr>
            <w:r w:rsidRPr="00E76A37">
              <w:rPr>
                <w:rFonts w:ascii="Arial Narrow" w:hAnsi="Arial Narrow" w:cs="Arial"/>
                <w:iCs/>
                <w:color w:val="auto"/>
                <w:szCs w:val="22"/>
                <w:lang w:val="fr-FR"/>
              </w:rPr>
              <w:t>Tous les matériels et équipements acquis par le gouvernement ou ses partenaires</w:t>
            </w:r>
            <w:r w:rsidR="00E07258">
              <w:rPr>
                <w:rFonts w:ascii="Arial Narrow" w:hAnsi="Arial Narrow" w:cs="Arial"/>
                <w:iCs/>
                <w:color w:val="auto"/>
                <w:szCs w:val="22"/>
                <w:lang w:val="fr-FR"/>
              </w:rPr>
              <w:t xml:space="preserve"> avec un financement extérieur</w:t>
            </w:r>
            <w:r w:rsidRPr="00E76A37">
              <w:rPr>
                <w:rFonts w:ascii="Arial Narrow" w:hAnsi="Arial Narrow" w:cs="Arial"/>
                <w:iCs/>
                <w:color w:val="auto"/>
                <w:szCs w:val="22"/>
                <w:lang w:val="fr-FR"/>
              </w:rPr>
              <w:t xml:space="preserve"> sont exempts de droits et de taxes. Dans le cadre de ce </w:t>
            </w:r>
            <w:r w:rsidR="00F13209">
              <w:rPr>
                <w:rFonts w:ascii="Arial Narrow" w:hAnsi="Arial Narrow" w:cs="Arial"/>
                <w:iCs/>
                <w:color w:val="auto"/>
                <w:szCs w:val="22"/>
                <w:lang w:val="fr-FR"/>
              </w:rPr>
              <w:t xml:space="preserve">présent </w:t>
            </w:r>
            <w:r w:rsidRPr="00E76A37">
              <w:rPr>
                <w:rFonts w:ascii="Arial Narrow" w:hAnsi="Arial Narrow" w:cs="Arial"/>
                <w:iCs/>
                <w:color w:val="auto"/>
                <w:szCs w:val="22"/>
                <w:lang w:val="fr-FR"/>
              </w:rPr>
              <w:t xml:space="preserve">projet les équipements seront acquis à travers l’UNICEF qui </w:t>
            </w:r>
            <w:r w:rsidR="00683059" w:rsidRPr="00E76A37">
              <w:rPr>
                <w:rFonts w:ascii="Arial Narrow" w:hAnsi="Arial Narrow" w:cs="Arial"/>
                <w:iCs/>
                <w:color w:val="auto"/>
                <w:szCs w:val="22"/>
                <w:lang w:val="fr-FR"/>
              </w:rPr>
              <w:t xml:space="preserve">est </w:t>
            </w:r>
            <w:r w:rsidRPr="00E76A37">
              <w:rPr>
                <w:rFonts w:ascii="Arial Narrow" w:hAnsi="Arial Narrow" w:cs="Arial"/>
                <w:iCs/>
                <w:color w:val="auto"/>
                <w:szCs w:val="22"/>
                <w:lang w:val="fr-FR"/>
              </w:rPr>
              <w:t>une agence des nations unies bénéficiant des exemptions douanières pour l’importation d’équipements et de produits en RDC.</w:t>
            </w:r>
          </w:p>
          <w:p w14:paraId="0E17A7D9" w14:textId="77777777" w:rsidR="00E46065" w:rsidRPr="00970E05" w:rsidRDefault="00E46065" w:rsidP="00127617">
            <w:pPr>
              <w:pStyle w:val="CEPATabletext"/>
              <w:rPr>
                <w:rFonts w:ascii="Arial" w:hAnsi="Arial" w:cs="Arial"/>
                <w:color w:val="auto"/>
                <w:sz w:val="20"/>
                <w:szCs w:val="20"/>
                <w:lang w:val="fr-FR"/>
              </w:rPr>
            </w:pPr>
          </w:p>
          <w:p w14:paraId="3C8EE867" w14:textId="77777777" w:rsidR="003B5598" w:rsidRPr="00970E05" w:rsidRDefault="003B5598" w:rsidP="00127617">
            <w:pPr>
              <w:pStyle w:val="CEPATabletext"/>
              <w:rPr>
                <w:rFonts w:ascii="Arial" w:hAnsi="Arial" w:cs="Arial"/>
                <w:color w:val="auto"/>
                <w:lang w:val="fr-FR"/>
              </w:rPr>
            </w:pPr>
          </w:p>
        </w:tc>
      </w:tr>
    </w:tbl>
    <w:p w14:paraId="4D7B7977" w14:textId="77777777" w:rsidR="003551FD" w:rsidRDefault="003551FD" w:rsidP="00F62FBB">
      <w:pPr>
        <w:pStyle w:val="Titre1"/>
        <w:numPr>
          <w:ilvl w:val="0"/>
          <w:numId w:val="0"/>
        </w:numPr>
        <w:ind w:left="720" w:hanging="720"/>
        <w:rPr>
          <w:rFonts w:ascii="Arial" w:hAnsi="Arial"/>
          <w:lang w:val="fr-FR"/>
        </w:rPr>
      </w:pPr>
      <w:bookmarkStart w:id="14" w:name="_Toc432586881"/>
      <w:bookmarkStart w:id="15" w:name="_Toc438482475"/>
    </w:p>
    <w:p w14:paraId="4A89E049" w14:textId="0D33A23F" w:rsidR="00D634CC" w:rsidRPr="00F62FBB" w:rsidRDefault="003551FD" w:rsidP="00F13209">
      <w:pPr>
        <w:spacing w:after="160" w:line="259" w:lineRule="auto"/>
        <w:jc w:val="left"/>
        <w:rPr>
          <w:rFonts w:ascii="Arial" w:hAnsi="Arial"/>
          <w:lang w:val="fr-FR"/>
        </w:rPr>
      </w:pPr>
      <w:r>
        <w:rPr>
          <w:rFonts w:ascii="Arial" w:hAnsi="Arial"/>
          <w:lang w:val="fr-FR"/>
        </w:rPr>
        <w:br w:type="page"/>
      </w:r>
      <w:r w:rsidR="00D634CC" w:rsidRPr="00970E05">
        <w:rPr>
          <w:rFonts w:ascii="Arial" w:hAnsi="Arial"/>
          <w:lang w:val="fr-FR"/>
        </w:rPr>
        <w:t>Partie F : Détails S&amp;E</w:t>
      </w:r>
      <w:bookmarkEnd w:id="14"/>
      <w:bookmarkEnd w:id="15"/>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70E05" w:rsidRPr="00970E05" w14:paraId="287822A9"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266E2EC8" w14:textId="77777777" w:rsidR="007F2709" w:rsidRPr="00970E05" w:rsidRDefault="00D634CC" w:rsidP="007F2709">
            <w:pPr>
              <w:pStyle w:val="CEPATabletext"/>
              <w:jc w:val="both"/>
              <w:rPr>
                <w:rFonts w:ascii="Arial" w:hAnsi="Arial" w:cs="Arial"/>
                <w:color w:val="auto"/>
                <w:lang w:val="fr-FR"/>
              </w:rPr>
            </w:pPr>
            <w:r w:rsidRPr="00970E05">
              <w:rPr>
                <w:rFonts w:ascii="Arial" w:hAnsi="Arial" w:cs="Arial"/>
                <w:bCs/>
                <w:color w:val="auto"/>
                <w:lang w:val="fr-FR"/>
              </w:rPr>
              <w:t xml:space="preserve">15. Description du système de suivi en cours d'utilisation dans le </w:t>
            </w:r>
            <w:r w:rsidR="00C1490E" w:rsidRPr="00970E05">
              <w:rPr>
                <w:rFonts w:ascii="Arial" w:hAnsi="Arial" w:cs="Arial"/>
                <w:bCs/>
                <w:color w:val="auto"/>
                <w:lang w:val="fr-FR"/>
              </w:rPr>
              <w:t>Pays</w:t>
            </w:r>
            <w:r w:rsidRPr="00970E05">
              <w:rPr>
                <w:rFonts w:ascii="Arial" w:hAnsi="Arial" w:cs="Arial"/>
                <w:bCs/>
                <w:color w:val="auto"/>
                <w:lang w:val="fr-FR"/>
              </w:rPr>
              <w:t xml:space="preserve"> </w:t>
            </w:r>
          </w:p>
          <w:p w14:paraId="6C057576" w14:textId="77777777" w:rsidR="00D634CC" w:rsidRPr="00970E05" w:rsidRDefault="006C3881" w:rsidP="007F2709">
            <w:pPr>
              <w:pStyle w:val="CEPATabletext"/>
              <w:jc w:val="both"/>
              <w:rPr>
                <w:rFonts w:ascii="Arial" w:hAnsi="Arial" w:cs="Arial"/>
                <w:color w:val="auto"/>
              </w:rPr>
            </w:pPr>
            <w:r w:rsidRPr="00970E05">
              <w:rPr>
                <w:rFonts w:ascii="Arial" w:hAnsi="Arial" w:cs="Arial"/>
                <w:b w:val="0"/>
                <w:i/>
                <w:iCs/>
                <w:color w:val="auto"/>
                <w:lang w:val="fr-FR"/>
              </w:rPr>
              <w:t>(</w:t>
            </w:r>
            <w:r w:rsidR="004751BA" w:rsidRPr="00970E05">
              <w:rPr>
                <w:rFonts w:ascii="Arial" w:hAnsi="Arial" w:cs="Arial"/>
                <w:b w:val="0"/>
                <w:i/>
                <w:iCs/>
                <w:color w:val="auto"/>
                <w:szCs w:val="22"/>
                <w:lang w:val="fr-FR"/>
              </w:rPr>
              <w:t>a</w:t>
            </w:r>
            <w:r w:rsidRPr="00970E05">
              <w:rPr>
                <w:rFonts w:ascii="Arial" w:hAnsi="Arial" w:cs="Arial"/>
                <w:b w:val="0"/>
                <w:i/>
                <w:iCs/>
                <w:color w:val="auto"/>
                <w:szCs w:val="22"/>
                <w:lang w:val="fr-FR"/>
              </w:rPr>
              <w:t>pproximativement 1 page</w:t>
            </w:r>
            <w:r w:rsidRPr="00970E05">
              <w:rPr>
                <w:rFonts w:ascii="Arial" w:hAnsi="Arial" w:cs="Arial"/>
                <w:b w:val="0"/>
                <w:i/>
                <w:iCs/>
                <w:color w:val="auto"/>
                <w:lang w:val="fr-FR"/>
              </w:rPr>
              <w:t>)</w:t>
            </w:r>
          </w:p>
        </w:tc>
      </w:tr>
      <w:tr w:rsidR="00970E05" w:rsidRPr="0028244E" w14:paraId="4DE9F104" w14:textId="77777777" w:rsidTr="00127617">
        <w:tc>
          <w:tcPr>
            <w:tcW w:w="5000" w:type="pct"/>
            <w:shd w:val="clear" w:color="auto" w:fill="auto"/>
          </w:tcPr>
          <w:p w14:paraId="23D66B5D" w14:textId="77777777" w:rsidR="00D634CC" w:rsidRPr="00970E05" w:rsidRDefault="002225ED" w:rsidP="00127617">
            <w:pPr>
              <w:pStyle w:val="CEPATabletext"/>
              <w:rPr>
                <w:rFonts w:ascii="Arial" w:hAnsi="Arial" w:cs="Arial"/>
                <w:i/>
                <w:color w:val="auto"/>
                <w:sz w:val="20"/>
                <w:szCs w:val="20"/>
                <w:lang w:val="fr-FR"/>
              </w:rPr>
            </w:pPr>
            <w:r w:rsidRPr="00970E05">
              <w:rPr>
                <w:rFonts w:ascii="Arial" w:hAnsi="Arial" w:cs="Arial"/>
                <w:i/>
                <w:iCs/>
                <w:color w:val="auto"/>
                <w:sz w:val="20"/>
                <w:szCs w:val="20"/>
                <w:lang w:val="fr-FR"/>
              </w:rPr>
              <w:t xml:space="preserve">Dressez la liste des indicateurs </w:t>
            </w:r>
            <w:r w:rsidR="00675B59" w:rsidRPr="00970E05">
              <w:rPr>
                <w:rFonts w:ascii="Arial" w:hAnsi="Arial" w:cs="Arial"/>
                <w:i/>
                <w:iCs/>
                <w:color w:val="auto"/>
                <w:sz w:val="20"/>
                <w:szCs w:val="20"/>
                <w:lang w:val="fr-FR"/>
              </w:rPr>
              <w:t>d’</w:t>
            </w:r>
            <w:r w:rsidRPr="00970E05">
              <w:rPr>
                <w:rFonts w:ascii="Arial" w:hAnsi="Arial" w:cs="Arial"/>
                <w:i/>
                <w:iCs/>
                <w:color w:val="auto"/>
                <w:sz w:val="20"/>
                <w:szCs w:val="20"/>
                <w:lang w:val="fr-FR"/>
              </w:rPr>
              <w:t xml:space="preserve">ECF pertinents actuellement pris en compte par le </w:t>
            </w:r>
            <w:r w:rsidR="00C1490E" w:rsidRPr="00970E05">
              <w:rPr>
                <w:rFonts w:ascii="Arial" w:hAnsi="Arial" w:cs="Arial"/>
                <w:i/>
                <w:iCs/>
                <w:color w:val="auto"/>
                <w:sz w:val="20"/>
                <w:szCs w:val="20"/>
                <w:lang w:val="fr-FR"/>
              </w:rPr>
              <w:t>Pays</w:t>
            </w:r>
            <w:r w:rsidRPr="00970E05">
              <w:rPr>
                <w:rFonts w:ascii="Arial" w:hAnsi="Arial" w:cs="Arial"/>
                <w:i/>
                <w:iCs/>
                <w:color w:val="auto"/>
                <w:sz w:val="20"/>
                <w:szCs w:val="20"/>
                <w:lang w:val="fr-FR"/>
              </w:rPr>
              <w:t xml:space="preserve"> et le détail </w:t>
            </w:r>
            <w:r w:rsidR="00675B59" w:rsidRPr="00970E05">
              <w:rPr>
                <w:rFonts w:ascii="Arial" w:hAnsi="Arial" w:cs="Arial"/>
                <w:i/>
                <w:iCs/>
                <w:color w:val="auto"/>
                <w:sz w:val="20"/>
                <w:szCs w:val="20"/>
                <w:lang w:val="fr-FR"/>
              </w:rPr>
              <w:t>d</w:t>
            </w:r>
            <w:r w:rsidRPr="00970E05">
              <w:rPr>
                <w:rFonts w:ascii="Arial" w:hAnsi="Arial" w:cs="Arial"/>
                <w:i/>
                <w:iCs/>
                <w:color w:val="auto"/>
                <w:sz w:val="20"/>
                <w:szCs w:val="20"/>
                <w:lang w:val="fr-FR"/>
              </w:rPr>
              <w:t>es mécanismes utilisés pour collecter les données et en valider l'exactitude.</w:t>
            </w:r>
          </w:p>
          <w:p w14:paraId="73E18A93" w14:textId="77777777" w:rsidR="009F665E" w:rsidRPr="00970E05" w:rsidRDefault="00D634CC" w:rsidP="007F2709">
            <w:pPr>
              <w:pStyle w:val="CEPATabletext"/>
              <w:jc w:val="both"/>
              <w:rPr>
                <w:rFonts w:ascii="Arial" w:hAnsi="Arial" w:cs="Arial"/>
                <w:i/>
                <w:color w:val="auto"/>
                <w:sz w:val="20"/>
                <w:szCs w:val="20"/>
                <w:lang w:val="fr-FR"/>
              </w:rPr>
            </w:pPr>
            <w:r w:rsidRPr="00970E05">
              <w:rPr>
                <w:rFonts w:ascii="Arial" w:hAnsi="Arial" w:cs="Arial"/>
                <w:i/>
                <w:iCs/>
                <w:color w:val="auto"/>
                <w:sz w:val="20"/>
                <w:szCs w:val="20"/>
                <w:lang w:val="fr-FR"/>
              </w:rPr>
              <w:t xml:space="preserve">Fournissez : </w:t>
            </w:r>
            <w:r w:rsidRPr="00970E05">
              <w:rPr>
                <w:rFonts w:ascii="Arial" w:hAnsi="Arial" w:cs="Arial"/>
                <w:b/>
                <w:bCs/>
                <w:i/>
                <w:iCs/>
                <w:color w:val="auto"/>
                <w:sz w:val="20"/>
                <w:szCs w:val="20"/>
                <w:lang w:val="fr-FR"/>
              </w:rPr>
              <w:t>La pièce jointe obligatoire n ° 12 :</w:t>
            </w:r>
            <w:r w:rsidRPr="00970E05">
              <w:rPr>
                <w:rFonts w:ascii="Arial" w:hAnsi="Arial" w:cs="Arial"/>
                <w:i/>
                <w:iCs/>
                <w:color w:val="auto"/>
                <w:sz w:val="20"/>
                <w:szCs w:val="20"/>
                <w:lang w:val="fr-FR"/>
              </w:rPr>
              <w:t xml:space="preserve"> Plan </w:t>
            </w:r>
            <w:r w:rsidR="00675B59" w:rsidRPr="00970E05">
              <w:rPr>
                <w:rFonts w:ascii="Arial" w:hAnsi="Arial" w:cs="Arial"/>
                <w:i/>
                <w:iCs/>
                <w:color w:val="auto"/>
                <w:sz w:val="20"/>
                <w:szCs w:val="20"/>
                <w:lang w:val="fr-FR"/>
              </w:rPr>
              <w:t>N</w:t>
            </w:r>
            <w:r w:rsidRPr="00970E05">
              <w:rPr>
                <w:rFonts w:ascii="Arial" w:hAnsi="Arial" w:cs="Arial"/>
                <w:i/>
                <w:iCs/>
                <w:color w:val="auto"/>
                <w:sz w:val="20"/>
                <w:szCs w:val="20"/>
                <w:lang w:val="fr-FR"/>
              </w:rPr>
              <w:t>ational S&amp;E</w:t>
            </w:r>
          </w:p>
          <w:p w14:paraId="2E8E27A8" w14:textId="77777777" w:rsidR="009F665E" w:rsidRDefault="009F665E" w:rsidP="00127617">
            <w:pPr>
              <w:pStyle w:val="CEPATabletext"/>
              <w:rPr>
                <w:rFonts w:ascii="Arial" w:hAnsi="Arial" w:cs="Arial"/>
                <w:color w:val="auto"/>
                <w:sz w:val="20"/>
                <w:szCs w:val="20"/>
                <w:lang w:val="fr-FR"/>
              </w:rPr>
            </w:pPr>
          </w:p>
          <w:p w14:paraId="1E94346C" w14:textId="77777777" w:rsidR="0078544B" w:rsidRPr="008E2910" w:rsidRDefault="00662084" w:rsidP="006B7627">
            <w:pPr>
              <w:pStyle w:val="CEPATabletext"/>
              <w:jc w:val="both"/>
              <w:rPr>
                <w:rFonts w:ascii="Arial Narrow" w:hAnsi="Arial Narrow" w:cs="Arial"/>
                <w:color w:val="auto"/>
                <w:szCs w:val="22"/>
                <w:lang w:val="fr-FR"/>
              </w:rPr>
            </w:pPr>
            <w:r w:rsidRPr="008E2910">
              <w:rPr>
                <w:rFonts w:ascii="Arial Narrow" w:hAnsi="Arial Narrow" w:cs="Arial"/>
                <w:color w:val="auto"/>
                <w:szCs w:val="22"/>
                <w:lang w:val="fr-FR"/>
              </w:rPr>
              <w:t xml:space="preserve">Pour le suivi des activités liées à la mise en œuvre de ce projet de renforcement de la chaine d’approvisionnement  et plus particulièrement le suivi des équipements de la </w:t>
            </w:r>
            <w:r w:rsidR="00A16487" w:rsidRPr="008E2910">
              <w:rPr>
                <w:rFonts w:ascii="Arial Narrow" w:hAnsi="Arial Narrow" w:cs="Arial"/>
                <w:color w:val="auto"/>
                <w:szCs w:val="22"/>
                <w:lang w:val="fr-FR"/>
              </w:rPr>
              <w:t>CdF</w:t>
            </w:r>
            <w:r w:rsidRPr="008E2910">
              <w:rPr>
                <w:rFonts w:ascii="Arial Narrow" w:hAnsi="Arial Narrow" w:cs="Arial"/>
                <w:color w:val="auto"/>
                <w:szCs w:val="22"/>
                <w:lang w:val="fr-FR"/>
              </w:rPr>
              <w:t xml:space="preserve"> installés dans les centres de santé, et les bureaux centraux des zones sanitaires, le programme a élaboré un plan national de monitorage qui permet de faire manière périodique, le point de l’évolution du projet et de la situation des appareils fonctionnels et non fonctionnels. </w:t>
            </w:r>
            <w:r w:rsidR="0078544B" w:rsidRPr="008E2910">
              <w:rPr>
                <w:rFonts w:ascii="Arial Narrow" w:hAnsi="Arial Narrow" w:cs="Arial"/>
                <w:color w:val="auto"/>
                <w:szCs w:val="22"/>
                <w:lang w:val="fr-FR"/>
              </w:rPr>
              <w:t xml:space="preserve"> </w:t>
            </w:r>
            <w:r w:rsidRPr="008E2910">
              <w:rPr>
                <w:rFonts w:ascii="Arial Narrow" w:hAnsi="Arial Narrow" w:cs="Arial"/>
                <w:color w:val="auto"/>
                <w:szCs w:val="22"/>
                <w:lang w:val="fr-FR"/>
              </w:rPr>
              <w:t xml:space="preserve">En effet la mise en place d’un système de monitorage pour de ce projet qui permettra de résoudre les principaux goulots d’étranglement est une </w:t>
            </w:r>
            <w:r w:rsidR="0078544B" w:rsidRPr="008E2910">
              <w:rPr>
                <w:rFonts w:ascii="Arial Narrow" w:hAnsi="Arial Narrow" w:cs="Arial"/>
                <w:color w:val="auto"/>
                <w:szCs w:val="22"/>
                <w:lang w:val="fr-FR"/>
              </w:rPr>
              <w:t>nécessité</w:t>
            </w:r>
            <w:r w:rsidRPr="008E2910">
              <w:rPr>
                <w:rFonts w:ascii="Arial Narrow" w:hAnsi="Arial Narrow" w:cs="Arial"/>
                <w:color w:val="auto"/>
                <w:szCs w:val="22"/>
                <w:lang w:val="fr-FR"/>
              </w:rPr>
              <w:t xml:space="preserve"> absolue. </w:t>
            </w:r>
            <w:r w:rsidR="0078544B" w:rsidRPr="008E2910">
              <w:rPr>
                <w:rFonts w:ascii="Arial Narrow" w:hAnsi="Arial Narrow" w:cs="Arial"/>
                <w:color w:val="auto"/>
                <w:szCs w:val="22"/>
                <w:lang w:val="fr-FR"/>
              </w:rPr>
              <w:t xml:space="preserve"> </w:t>
            </w:r>
          </w:p>
          <w:p w14:paraId="69674AB1" w14:textId="77777777" w:rsidR="009844DE" w:rsidRPr="008E2910" w:rsidRDefault="009844DE" w:rsidP="009844DE">
            <w:pPr>
              <w:pStyle w:val="CEPATabletext"/>
              <w:jc w:val="both"/>
              <w:rPr>
                <w:rFonts w:ascii="Arial Narrow" w:hAnsi="Arial Narrow" w:cs="Arial"/>
                <w:color w:val="auto"/>
                <w:szCs w:val="22"/>
                <w:lang w:val="fr-FR"/>
              </w:rPr>
            </w:pPr>
            <w:r w:rsidRPr="008E2910">
              <w:rPr>
                <w:rFonts w:ascii="Arial Narrow" w:hAnsi="Arial Narrow" w:cs="Arial"/>
                <w:color w:val="auto"/>
                <w:szCs w:val="22"/>
                <w:lang w:val="fr-FR"/>
              </w:rPr>
              <w:t>Selon le Plan de suivi et évaluation de la RSS</w:t>
            </w:r>
            <w:r>
              <w:rPr>
                <w:rFonts w:ascii="Arial Narrow" w:hAnsi="Arial Narrow" w:cs="Arial"/>
                <w:color w:val="auto"/>
                <w:szCs w:val="22"/>
                <w:lang w:val="fr-FR"/>
              </w:rPr>
              <w:t>2</w:t>
            </w:r>
            <w:r w:rsidRPr="008E2910">
              <w:rPr>
                <w:rFonts w:ascii="Arial Narrow" w:hAnsi="Arial Narrow" w:cs="Arial"/>
                <w:color w:val="auto"/>
                <w:szCs w:val="22"/>
                <w:lang w:val="fr-FR"/>
              </w:rPr>
              <w:t xml:space="preserve">, les indicateurs majeurs qui sont monitorés et analysés par le PEV sont : </w:t>
            </w:r>
          </w:p>
          <w:p w14:paraId="3AA96821" w14:textId="77777777" w:rsidR="009844DE" w:rsidRPr="008E2910" w:rsidRDefault="009844DE" w:rsidP="009844DE">
            <w:pPr>
              <w:pStyle w:val="CEPATabletext"/>
              <w:numPr>
                <w:ilvl w:val="0"/>
                <w:numId w:val="37"/>
              </w:numPr>
              <w:jc w:val="both"/>
              <w:rPr>
                <w:rFonts w:ascii="Arial Narrow" w:hAnsi="Arial Narrow" w:cs="Arial"/>
                <w:color w:val="auto"/>
                <w:szCs w:val="22"/>
                <w:lang w:val="fr-FR"/>
              </w:rPr>
            </w:pPr>
            <w:r w:rsidRPr="008E2910">
              <w:rPr>
                <w:rFonts w:ascii="Arial Narrow" w:hAnsi="Arial Narrow" w:cs="Arial"/>
                <w:color w:val="auto"/>
                <w:szCs w:val="22"/>
                <w:lang w:val="fr-FR"/>
              </w:rPr>
              <w:t>Nombre de dépôts de vaccins disposant des matériels de stockage de vaccins fonctionnel conforme au calendrier vaccinal et sont  sans  aucune rupture  des stocks en vaccins au cours de chaque trois derniers mois</w:t>
            </w:r>
          </w:p>
          <w:p w14:paraId="100C8F2F" w14:textId="77777777" w:rsidR="009844DE" w:rsidRPr="008E2910" w:rsidRDefault="009844DE" w:rsidP="009844DE">
            <w:pPr>
              <w:pStyle w:val="CEPATabletext"/>
              <w:numPr>
                <w:ilvl w:val="0"/>
                <w:numId w:val="37"/>
              </w:numPr>
              <w:jc w:val="both"/>
              <w:rPr>
                <w:rFonts w:ascii="Arial Narrow" w:hAnsi="Arial Narrow" w:cs="Arial"/>
                <w:color w:val="auto"/>
                <w:szCs w:val="22"/>
                <w:lang w:val="fr-FR"/>
              </w:rPr>
            </w:pPr>
            <w:r w:rsidRPr="008E2910">
              <w:rPr>
                <w:rFonts w:ascii="Arial Narrow" w:hAnsi="Arial Narrow" w:cs="Arial"/>
                <w:color w:val="auto"/>
                <w:szCs w:val="22"/>
                <w:lang w:val="fr-FR"/>
              </w:rPr>
              <w:t>% de Zones de Santé disposant  des matériels de chaîne de froid (incluant le système de monitoring de température) fonctionnels   avec capacité requise correspondant à l’usage prévu   et sans aucune rupture de stock en vaccins au cours de chaque trois derniers mois</w:t>
            </w:r>
          </w:p>
          <w:p w14:paraId="4CDDC5B5" w14:textId="77777777" w:rsidR="009844DE" w:rsidRDefault="009844DE" w:rsidP="009844DE">
            <w:pPr>
              <w:pStyle w:val="CEPATabletext"/>
              <w:numPr>
                <w:ilvl w:val="0"/>
                <w:numId w:val="37"/>
              </w:numPr>
              <w:jc w:val="both"/>
              <w:rPr>
                <w:rFonts w:ascii="Arial Narrow" w:hAnsi="Arial Narrow" w:cs="Arial"/>
                <w:color w:val="auto"/>
                <w:szCs w:val="22"/>
                <w:lang w:val="fr-FR"/>
              </w:rPr>
            </w:pPr>
            <w:r w:rsidRPr="008E2910">
              <w:rPr>
                <w:rFonts w:ascii="Arial Narrow" w:hAnsi="Arial Narrow" w:cs="Arial"/>
                <w:color w:val="auto"/>
                <w:szCs w:val="22"/>
                <w:lang w:val="fr-FR"/>
              </w:rPr>
              <w:t>% de Centre de Santé  disposant  des matériels de chaîne de froid (incluant le système de monitoring de température) fonctionnels  avec capacité requise correspondant à l’usage prévu  et n'ayant connus aucune rupture de stock en vaccins au cours de chaque trois derniers mois</w:t>
            </w:r>
            <w:r>
              <w:rPr>
                <w:rFonts w:ascii="Arial Narrow" w:hAnsi="Arial Narrow" w:cs="Arial"/>
                <w:color w:val="auto"/>
                <w:szCs w:val="22"/>
                <w:lang w:val="fr-FR"/>
              </w:rPr>
              <w:t>.</w:t>
            </w:r>
          </w:p>
          <w:p w14:paraId="2DD71D39" w14:textId="1CA35C79" w:rsidR="00F67074" w:rsidRPr="00F67074" w:rsidRDefault="00F67074" w:rsidP="001F0CDA">
            <w:pPr>
              <w:pStyle w:val="CEPATabletext"/>
              <w:numPr>
                <w:ilvl w:val="0"/>
                <w:numId w:val="37"/>
              </w:numPr>
              <w:jc w:val="both"/>
              <w:rPr>
                <w:rFonts w:ascii="Arial Narrow" w:hAnsi="Arial Narrow" w:cs="Arial"/>
                <w:color w:val="auto"/>
                <w:szCs w:val="22"/>
                <w:lang w:val="fr-FR"/>
              </w:rPr>
            </w:pPr>
            <w:r w:rsidRPr="00F67074">
              <w:rPr>
                <w:rFonts w:ascii="Arial Narrow" w:hAnsi="Arial Narrow" w:cs="Arial"/>
                <w:color w:val="auto"/>
                <w:szCs w:val="22"/>
                <w:lang w:val="fr-FR"/>
              </w:rPr>
              <w:t xml:space="preserve">% de Centre de Santé  nouvellement équipés  de chaîne du froid avec capacité requise correspondant à l’usage prévu  </w:t>
            </w:r>
          </w:p>
          <w:p w14:paraId="72F67D1A" w14:textId="77777777" w:rsidR="009844DE" w:rsidRPr="008E2910" w:rsidRDefault="009844DE" w:rsidP="009844DE">
            <w:pPr>
              <w:pStyle w:val="CEPATabletext"/>
              <w:jc w:val="both"/>
              <w:rPr>
                <w:rFonts w:ascii="Arial Narrow" w:hAnsi="Arial Narrow" w:cs="Arial"/>
                <w:color w:val="auto"/>
                <w:szCs w:val="22"/>
                <w:lang w:val="fr-FR"/>
              </w:rPr>
            </w:pPr>
          </w:p>
          <w:p w14:paraId="752A522B" w14:textId="77777777" w:rsidR="009844DE" w:rsidRPr="008E2910" w:rsidRDefault="009844DE" w:rsidP="009844DE">
            <w:pPr>
              <w:pStyle w:val="CEPATabletext"/>
              <w:jc w:val="both"/>
              <w:rPr>
                <w:rFonts w:ascii="Arial Narrow" w:hAnsi="Arial Narrow" w:cs="Arial"/>
                <w:color w:val="auto"/>
                <w:szCs w:val="22"/>
                <w:lang w:val="fr-FR"/>
              </w:rPr>
            </w:pPr>
            <w:r w:rsidRPr="008E2910">
              <w:rPr>
                <w:rFonts w:ascii="Arial Narrow" w:hAnsi="Arial Narrow" w:cs="Arial"/>
                <w:color w:val="auto"/>
                <w:szCs w:val="22"/>
                <w:lang w:val="fr-FR"/>
              </w:rPr>
              <w:t>De ce fait</w:t>
            </w:r>
            <w:r>
              <w:rPr>
                <w:rFonts w:ascii="Arial Narrow" w:hAnsi="Arial Narrow" w:cs="Arial"/>
                <w:color w:val="auto"/>
                <w:szCs w:val="22"/>
                <w:lang w:val="fr-FR"/>
              </w:rPr>
              <w:t xml:space="preserve"> </w:t>
            </w:r>
            <w:r w:rsidRPr="008E2910">
              <w:rPr>
                <w:rFonts w:ascii="Arial Narrow" w:hAnsi="Arial Narrow" w:cs="Arial"/>
                <w:color w:val="auto"/>
                <w:szCs w:val="22"/>
                <w:lang w:val="fr-FR"/>
              </w:rPr>
              <w:t>d’autres outils seront développés pour la collecte et l’analyse mensuelle des données sur la mise en œuvre du projet dont les principaux indicateurs sont :</w:t>
            </w:r>
          </w:p>
          <w:p w14:paraId="739F21E5" w14:textId="77777777" w:rsidR="009844DE" w:rsidRPr="00571F58" w:rsidRDefault="009844DE" w:rsidP="009844DE">
            <w:pPr>
              <w:pStyle w:val="Paragraphedeliste"/>
              <w:numPr>
                <w:ilvl w:val="0"/>
                <w:numId w:val="40"/>
              </w:numPr>
              <w:spacing w:after="200" w:line="276" w:lineRule="auto"/>
              <w:contextualSpacing/>
              <w:jc w:val="both"/>
              <w:rPr>
                <w:rFonts w:ascii="Arial Narrow" w:hAnsi="Arial Narrow"/>
                <w:lang w:val="fr-FR"/>
              </w:rPr>
            </w:pPr>
            <w:r w:rsidRPr="00571F58">
              <w:rPr>
                <w:rFonts w:ascii="Arial Narrow" w:hAnsi="Arial Narrow"/>
                <w:lang w:val="fr-FR"/>
              </w:rPr>
              <w:t>Le nombre réunion de la commission logistique ténues /prévu par niveau,</w:t>
            </w:r>
          </w:p>
          <w:p w14:paraId="3AE44C26" w14:textId="77777777" w:rsidR="009844DE" w:rsidRPr="00571F58" w:rsidRDefault="009844DE" w:rsidP="009844DE">
            <w:pPr>
              <w:pStyle w:val="Paragraphedeliste"/>
              <w:numPr>
                <w:ilvl w:val="0"/>
                <w:numId w:val="40"/>
              </w:numPr>
              <w:spacing w:after="200" w:line="276" w:lineRule="auto"/>
              <w:contextualSpacing/>
              <w:jc w:val="both"/>
              <w:rPr>
                <w:rFonts w:ascii="Arial Narrow" w:hAnsi="Arial Narrow"/>
                <w:lang w:val="fr-FR"/>
              </w:rPr>
            </w:pPr>
            <w:r w:rsidRPr="00571F58">
              <w:rPr>
                <w:rFonts w:ascii="Arial Narrow" w:hAnsi="Arial Narrow"/>
                <w:lang w:val="fr-FR"/>
              </w:rPr>
              <w:t>Le nombre de centre de sante équipés en réfrigérateurs ;</w:t>
            </w:r>
          </w:p>
          <w:p w14:paraId="634A0E51" w14:textId="77777777" w:rsidR="009844DE" w:rsidRPr="00571F58" w:rsidRDefault="009844DE" w:rsidP="009844DE">
            <w:pPr>
              <w:pStyle w:val="Paragraphedeliste"/>
              <w:numPr>
                <w:ilvl w:val="0"/>
                <w:numId w:val="40"/>
              </w:numPr>
              <w:spacing w:after="200" w:line="276" w:lineRule="auto"/>
              <w:contextualSpacing/>
              <w:jc w:val="both"/>
              <w:rPr>
                <w:rFonts w:ascii="Arial Narrow" w:hAnsi="Arial Narrow"/>
                <w:lang w:val="fr-FR"/>
              </w:rPr>
            </w:pPr>
            <w:r w:rsidRPr="00571F58">
              <w:rPr>
                <w:rFonts w:ascii="Arial Narrow" w:hAnsi="Arial Narrow"/>
                <w:lang w:val="fr-FR"/>
              </w:rPr>
              <w:t>La proportion des réfrigérateurs répondant aux normes PQS dans le parc par rapport au début</w:t>
            </w:r>
          </w:p>
          <w:p w14:paraId="2B142254" w14:textId="77777777" w:rsidR="009844DE" w:rsidRPr="00571F58" w:rsidRDefault="009844DE" w:rsidP="009844DE">
            <w:pPr>
              <w:pStyle w:val="Paragraphedeliste"/>
              <w:numPr>
                <w:ilvl w:val="0"/>
                <w:numId w:val="40"/>
              </w:numPr>
              <w:spacing w:after="200" w:line="276" w:lineRule="auto"/>
              <w:contextualSpacing/>
              <w:jc w:val="both"/>
              <w:rPr>
                <w:rFonts w:ascii="Arial Narrow" w:hAnsi="Arial Narrow"/>
                <w:lang w:val="fr-FR"/>
              </w:rPr>
            </w:pPr>
            <w:r w:rsidRPr="00571F58">
              <w:rPr>
                <w:rFonts w:ascii="Arial Narrow" w:hAnsi="Arial Narrow"/>
                <w:lang w:val="fr-FR"/>
              </w:rPr>
              <w:t>Nombre de dépôts de vaccins ayant enregistré des alarmes avec température +/-</w:t>
            </w:r>
          </w:p>
          <w:p w14:paraId="613BCB0F" w14:textId="09D96367" w:rsidR="00D634CC" w:rsidRPr="00571F58" w:rsidRDefault="009844DE" w:rsidP="00127617">
            <w:pPr>
              <w:pStyle w:val="Paragraphedeliste"/>
              <w:numPr>
                <w:ilvl w:val="0"/>
                <w:numId w:val="40"/>
              </w:numPr>
              <w:spacing w:after="200" w:line="276" w:lineRule="auto"/>
              <w:contextualSpacing/>
              <w:jc w:val="both"/>
              <w:rPr>
                <w:rFonts w:ascii="Arial Narrow" w:hAnsi="Arial Narrow"/>
                <w:lang w:val="fr-FR"/>
              </w:rPr>
            </w:pPr>
            <w:r w:rsidRPr="00571F58">
              <w:rPr>
                <w:rFonts w:ascii="Arial Narrow" w:hAnsi="Arial Narrow"/>
                <w:lang w:val="fr-FR"/>
              </w:rPr>
              <w:t xml:space="preserve">Nombre de maintenance préventive et corrective réalisée par mois et par niveau. </w:t>
            </w:r>
          </w:p>
        </w:tc>
      </w:tr>
    </w:tbl>
    <w:p w14:paraId="22CFF5E1" w14:textId="77777777" w:rsidR="003551FD" w:rsidRDefault="003551FD" w:rsidP="00F00AF7">
      <w:pPr>
        <w:pStyle w:val="CEPAReportText"/>
        <w:rPr>
          <w:lang w:val="fr-FR"/>
        </w:rPr>
      </w:pPr>
    </w:p>
    <w:p w14:paraId="1F1880E6" w14:textId="77777777" w:rsidR="003551FD" w:rsidRDefault="003551FD">
      <w:pPr>
        <w:spacing w:after="160" w:line="259" w:lineRule="auto"/>
        <w:jc w:val="left"/>
        <w:rPr>
          <w:lang w:val="fr-FR"/>
        </w:rPr>
      </w:pPr>
      <w:r>
        <w:rPr>
          <w:lang w:val="fr-FR"/>
        </w:rPr>
        <w:br w:type="page"/>
      </w:r>
    </w:p>
    <w:p w14:paraId="0A15A7F6" w14:textId="77777777" w:rsidR="003B5598" w:rsidRPr="002C478B" w:rsidRDefault="003B5598" w:rsidP="00F00AF7">
      <w:pPr>
        <w:pStyle w:val="CEPAReportText"/>
        <w:rPr>
          <w:lang w:val="fr-FR"/>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7F2709" w:rsidRPr="00797D55" w14:paraId="4696FA71"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BD948E1" w14:textId="77777777" w:rsidR="006C3881" w:rsidRPr="002C478B" w:rsidRDefault="005438AE" w:rsidP="000C7588">
            <w:pPr>
              <w:pStyle w:val="CEPATabletext"/>
              <w:jc w:val="both"/>
              <w:rPr>
                <w:rFonts w:ascii="Arial" w:hAnsi="Arial" w:cs="Arial"/>
                <w:color w:val="FFFFFF" w:themeColor="background1"/>
                <w:lang w:val="fr-FR"/>
              </w:rPr>
            </w:pPr>
            <w:r>
              <w:rPr>
                <w:rFonts w:ascii="Arial" w:hAnsi="Arial"/>
                <w:b w:val="0"/>
                <w:lang w:val="fr-FR"/>
              </w:rPr>
              <w:br w:type="page"/>
            </w:r>
            <w:r>
              <w:rPr>
                <w:rFonts w:ascii="Arial" w:hAnsi="Arial"/>
                <w:bCs/>
                <w:color w:val="FFFFFF" w:themeColor="background1"/>
                <w:lang w:val="fr-FR"/>
              </w:rPr>
              <w:t>16.</w:t>
            </w:r>
            <w:r>
              <w:rPr>
                <w:rFonts w:ascii="Arial" w:hAnsi="Arial"/>
                <w:b w:val="0"/>
                <w:color w:val="FFFFFF" w:themeColor="background1"/>
                <w:lang w:val="fr-FR"/>
              </w:rPr>
              <w:t xml:space="preserve"> </w:t>
            </w:r>
            <w:r>
              <w:rPr>
                <w:rFonts w:ascii="Arial" w:hAnsi="Arial"/>
                <w:bCs/>
                <w:color w:val="FFFFFF" w:themeColor="background1"/>
                <w:lang w:val="fr-FR"/>
              </w:rPr>
              <w:t xml:space="preserve">Description du plan du </w:t>
            </w:r>
            <w:r w:rsidR="00C1490E">
              <w:rPr>
                <w:rFonts w:ascii="Arial" w:hAnsi="Arial"/>
                <w:bCs/>
                <w:color w:val="FFFFFF" w:themeColor="background1"/>
                <w:lang w:val="fr-FR"/>
              </w:rPr>
              <w:t>Pays</w:t>
            </w:r>
            <w:r>
              <w:rPr>
                <w:rFonts w:ascii="Arial" w:hAnsi="Arial"/>
                <w:bCs/>
                <w:color w:val="FFFFFF" w:themeColor="background1"/>
                <w:lang w:val="fr-FR"/>
              </w:rPr>
              <w:t xml:space="preserve"> pour le rapport sur la contribution du CCE financé au programme de vaccination et de renforcement du système de chaîne d'approvisionnement </w:t>
            </w:r>
          </w:p>
          <w:p w14:paraId="59CDC8A3" w14:textId="77777777" w:rsidR="007F2709" w:rsidRPr="00797D55" w:rsidRDefault="006C3881" w:rsidP="000C7588">
            <w:pPr>
              <w:pStyle w:val="CEPATabletext"/>
              <w:jc w:val="both"/>
              <w:rPr>
                <w:rFonts w:ascii="Arial" w:hAnsi="Arial" w:cs="Arial"/>
                <w:color w:val="000000" w:themeColor="text1"/>
              </w:rPr>
            </w:pPr>
            <w:r>
              <w:rPr>
                <w:rFonts w:ascii="Arial" w:hAnsi="Arial" w:cs="Arial"/>
                <w:b w:val="0"/>
                <w:i/>
                <w:iCs/>
                <w:color w:val="FFFFFF" w:themeColor="background1"/>
                <w:lang w:val="fr-FR"/>
              </w:rPr>
              <w:t>(</w:t>
            </w:r>
            <w:r w:rsidR="004751BA">
              <w:rPr>
                <w:rFonts w:ascii="Arial" w:hAnsi="Arial" w:cs="Arial"/>
                <w:b w:val="0"/>
                <w:i/>
                <w:iCs/>
                <w:color w:val="FFFFFF" w:themeColor="background1"/>
                <w:szCs w:val="22"/>
                <w:lang w:val="fr-FR"/>
              </w:rPr>
              <w:t>a</w:t>
            </w:r>
            <w:r>
              <w:rPr>
                <w:rFonts w:ascii="Arial" w:hAnsi="Arial" w:cs="Arial"/>
                <w:b w:val="0"/>
                <w:i/>
                <w:iCs/>
                <w:color w:val="FFFFFF" w:themeColor="background1"/>
                <w:szCs w:val="22"/>
                <w:lang w:val="fr-FR"/>
              </w:rPr>
              <w:t>pproximativement 1 page</w:t>
            </w:r>
            <w:r>
              <w:rPr>
                <w:rFonts w:ascii="Arial" w:hAnsi="Arial" w:cs="Arial"/>
                <w:b w:val="0"/>
                <w:i/>
                <w:iCs/>
                <w:color w:val="FFFFFF" w:themeColor="background1"/>
                <w:lang w:val="fr-FR"/>
              </w:rPr>
              <w:t>)</w:t>
            </w:r>
          </w:p>
        </w:tc>
      </w:tr>
      <w:tr w:rsidR="007F2709" w:rsidRPr="00580246" w14:paraId="18A65D6D" w14:textId="77777777" w:rsidTr="00127617">
        <w:tc>
          <w:tcPr>
            <w:tcW w:w="5000" w:type="pct"/>
            <w:shd w:val="clear" w:color="auto" w:fill="auto"/>
          </w:tcPr>
          <w:p w14:paraId="2912AA1A" w14:textId="77777777" w:rsidR="007F2709" w:rsidRPr="009925F6" w:rsidRDefault="000C7588" w:rsidP="00127617">
            <w:pPr>
              <w:pStyle w:val="CEPATabletext"/>
              <w:rPr>
                <w:rFonts w:ascii="Arial" w:hAnsi="Arial" w:cs="Arial"/>
                <w:i/>
                <w:sz w:val="18"/>
                <w:szCs w:val="20"/>
                <w:lang w:val="fr-FR"/>
              </w:rPr>
            </w:pPr>
            <w:r w:rsidRPr="009925F6">
              <w:rPr>
                <w:rFonts w:ascii="Arial" w:hAnsi="Arial" w:cs="Arial"/>
                <w:i/>
                <w:iCs/>
                <w:sz w:val="18"/>
                <w:szCs w:val="20"/>
                <w:lang w:val="fr-FR"/>
              </w:rPr>
              <w:t xml:space="preserve">Décrivez comment le </w:t>
            </w:r>
            <w:r w:rsidR="00C1490E" w:rsidRPr="009925F6">
              <w:rPr>
                <w:rFonts w:ascii="Arial" w:hAnsi="Arial" w:cs="Arial"/>
                <w:i/>
                <w:iCs/>
                <w:sz w:val="18"/>
                <w:szCs w:val="20"/>
                <w:lang w:val="fr-FR"/>
              </w:rPr>
              <w:t>Pays</w:t>
            </w:r>
            <w:r w:rsidRPr="009925F6">
              <w:rPr>
                <w:rFonts w:ascii="Arial" w:hAnsi="Arial" w:cs="Arial"/>
                <w:i/>
                <w:iCs/>
                <w:sz w:val="18"/>
                <w:szCs w:val="20"/>
                <w:lang w:val="fr-FR"/>
              </w:rPr>
              <w:t xml:space="preserve"> prévoit d'élaborer le rapport sur les indicateurs de la plate-forme ECF détaillés dans les instructions de demande complémentaire de plate-forme d'optimisation ECF. Annexe 3 Tableau 7.</w:t>
            </w:r>
          </w:p>
          <w:p w14:paraId="4C14743F" w14:textId="690315CD" w:rsidR="00512558" w:rsidRPr="00C10008" w:rsidRDefault="001B0BCE" w:rsidP="00512558">
            <w:pPr>
              <w:pStyle w:val="CEPATabletext"/>
              <w:jc w:val="both"/>
              <w:rPr>
                <w:rFonts w:ascii="Arial Narrow" w:hAnsi="Arial Narrow" w:cs="Arial"/>
                <w:color w:val="auto"/>
                <w:sz w:val="18"/>
                <w:szCs w:val="22"/>
                <w:lang w:val="fr-FR"/>
              </w:rPr>
            </w:pPr>
            <w:r w:rsidRPr="00C10008">
              <w:rPr>
                <w:rFonts w:ascii="Arial Narrow" w:hAnsi="Arial Narrow" w:cs="Arial"/>
                <w:color w:val="auto"/>
                <w:sz w:val="18"/>
                <w:szCs w:val="22"/>
                <w:lang w:val="fr-FR"/>
              </w:rPr>
              <w:t xml:space="preserve">La mise en œuvre de ce projet sera assure par le MSP et ses partenaires à travers </w:t>
            </w:r>
            <w:r w:rsidR="006764CF" w:rsidRPr="00C10008">
              <w:rPr>
                <w:rFonts w:ascii="Arial Narrow" w:hAnsi="Arial Narrow" w:cs="Arial"/>
                <w:color w:val="auto"/>
                <w:sz w:val="18"/>
                <w:szCs w:val="22"/>
                <w:lang w:val="fr-FR"/>
              </w:rPr>
              <w:t>la commission</w:t>
            </w:r>
            <w:r w:rsidRPr="00C10008">
              <w:rPr>
                <w:rFonts w:ascii="Arial Narrow" w:hAnsi="Arial Narrow" w:cs="Arial"/>
                <w:color w:val="auto"/>
                <w:sz w:val="18"/>
                <w:szCs w:val="22"/>
                <w:lang w:val="fr-FR"/>
              </w:rPr>
              <w:t xml:space="preserve"> logistique sous la responsabilité du </w:t>
            </w:r>
            <w:r w:rsidR="006764CF" w:rsidRPr="00C10008">
              <w:rPr>
                <w:rFonts w:ascii="Arial Narrow" w:hAnsi="Arial Narrow" w:cs="Arial"/>
                <w:color w:val="auto"/>
                <w:sz w:val="18"/>
                <w:szCs w:val="22"/>
                <w:lang w:val="fr-FR"/>
              </w:rPr>
              <w:t>CCIA</w:t>
            </w:r>
            <w:r w:rsidRPr="00C10008">
              <w:rPr>
                <w:rFonts w:ascii="Arial Narrow" w:hAnsi="Arial Narrow" w:cs="Arial"/>
                <w:color w:val="auto"/>
                <w:sz w:val="18"/>
                <w:szCs w:val="22"/>
                <w:lang w:val="fr-FR"/>
              </w:rPr>
              <w:t xml:space="preserve">. Afin que tous les acteurs soient au même niveau d’information, il sera institué </w:t>
            </w:r>
            <w:r w:rsidR="00512558" w:rsidRPr="00C10008">
              <w:rPr>
                <w:rFonts w:ascii="Arial Narrow" w:hAnsi="Arial Narrow" w:cs="Arial"/>
                <w:color w:val="auto"/>
                <w:sz w:val="18"/>
                <w:szCs w:val="22"/>
                <w:lang w:val="fr-FR"/>
              </w:rPr>
              <w:t xml:space="preserve">un système de rapportage </w:t>
            </w:r>
            <w:r w:rsidRPr="00C10008">
              <w:rPr>
                <w:rFonts w:ascii="Arial Narrow" w:hAnsi="Arial Narrow" w:cs="Arial"/>
                <w:color w:val="auto"/>
                <w:sz w:val="18"/>
                <w:szCs w:val="22"/>
                <w:lang w:val="fr-FR"/>
              </w:rPr>
              <w:t xml:space="preserve">qui permettra de </w:t>
            </w:r>
            <w:r w:rsidR="00512558" w:rsidRPr="00C10008">
              <w:rPr>
                <w:rFonts w:ascii="Arial Narrow" w:hAnsi="Arial Narrow" w:cs="Arial"/>
                <w:color w:val="auto"/>
                <w:sz w:val="18"/>
                <w:szCs w:val="22"/>
                <w:lang w:val="fr-FR"/>
              </w:rPr>
              <w:t xml:space="preserve">suivre l’évolution des activités sur le terrain. Le </w:t>
            </w:r>
            <w:r w:rsidRPr="00C10008">
              <w:rPr>
                <w:rFonts w:ascii="Arial Narrow" w:hAnsi="Arial Narrow" w:cs="Arial"/>
                <w:color w:val="auto"/>
                <w:sz w:val="18"/>
                <w:szCs w:val="22"/>
                <w:lang w:val="fr-FR"/>
              </w:rPr>
              <w:t xml:space="preserve">PEV à </w:t>
            </w:r>
            <w:r w:rsidR="00512558" w:rsidRPr="00C10008">
              <w:rPr>
                <w:rFonts w:ascii="Arial Narrow" w:hAnsi="Arial Narrow" w:cs="Arial"/>
                <w:color w:val="auto"/>
                <w:sz w:val="18"/>
                <w:szCs w:val="22"/>
                <w:lang w:val="fr-FR"/>
              </w:rPr>
              <w:t xml:space="preserve"> travers l</w:t>
            </w:r>
            <w:r w:rsidRPr="00C10008">
              <w:rPr>
                <w:rFonts w:ascii="Arial Narrow" w:hAnsi="Arial Narrow" w:cs="Arial"/>
                <w:color w:val="auto"/>
                <w:sz w:val="18"/>
                <w:szCs w:val="22"/>
                <w:lang w:val="fr-FR"/>
              </w:rPr>
              <w:t xml:space="preserve">a </w:t>
            </w:r>
            <w:r w:rsidR="00C10008" w:rsidRPr="00C10008">
              <w:rPr>
                <w:rFonts w:ascii="Arial Narrow" w:hAnsi="Arial Narrow" w:cs="Arial"/>
                <w:color w:val="auto"/>
                <w:sz w:val="18"/>
                <w:szCs w:val="22"/>
                <w:lang w:val="fr-FR"/>
              </w:rPr>
              <w:t xml:space="preserve">commission </w:t>
            </w:r>
            <w:r w:rsidR="00512558" w:rsidRPr="00C10008">
              <w:rPr>
                <w:rFonts w:ascii="Arial Narrow" w:hAnsi="Arial Narrow" w:cs="Arial"/>
                <w:color w:val="auto"/>
                <w:sz w:val="18"/>
                <w:szCs w:val="22"/>
                <w:lang w:val="fr-FR"/>
              </w:rPr>
              <w:t xml:space="preserve">logistique </w:t>
            </w:r>
            <w:r w:rsidR="00C10008" w:rsidRPr="00C10008">
              <w:rPr>
                <w:rFonts w:ascii="Arial Narrow" w:hAnsi="Arial Narrow" w:cs="Arial"/>
                <w:color w:val="auto"/>
                <w:sz w:val="18"/>
                <w:szCs w:val="22"/>
                <w:lang w:val="fr-FR"/>
              </w:rPr>
              <w:t>sera chargé</w:t>
            </w:r>
            <w:r w:rsidRPr="00C10008">
              <w:rPr>
                <w:rFonts w:ascii="Arial Narrow" w:hAnsi="Arial Narrow" w:cs="Arial"/>
                <w:color w:val="auto"/>
                <w:sz w:val="18"/>
                <w:szCs w:val="22"/>
                <w:lang w:val="fr-FR"/>
              </w:rPr>
              <w:t xml:space="preserve"> d’élaborer des </w:t>
            </w:r>
            <w:r w:rsidR="00512558" w:rsidRPr="00C10008">
              <w:rPr>
                <w:rFonts w:ascii="Arial Narrow" w:hAnsi="Arial Narrow" w:cs="Arial"/>
                <w:color w:val="auto"/>
                <w:sz w:val="18"/>
                <w:szCs w:val="22"/>
                <w:lang w:val="fr-FR"/>
              </w:rPr>
              <w:t>différents rapports</w:t>
            </w:r>
            <w:r w:rsidRPr="00C10008">
              <w:rPr>
                <w:rFonts w:ascii="Arial Narrow" w:hAnsi="Arial Narrow" w:cs="Arial"/>
                <w:color w:val="auto"/>
                <w:sz w:val="18"/>
                <w:szCs w:val="22"/>
                <w:lang w:val="fr-FR"/>
              </w:rPr>
              <w:t xml:space="preserve"> d’étape</w:t>
            </w:r>
            <w:r w:rsidR="00512558" w:rsidRPr="00C10008">
              <w:rPr>
                <w:rFonts w:ascii="Arial Narrow" w:hAnsi="Arial Narrow" w:cs="Arial"/>
                <w:color w:val="auto"/>
                <w:sz w:val="18"/>
                <w:szCs w:val="22"/>
                <w:lang w:val="fr-FR"/>
              </w:rPr>
              <w:t xml:space="preserve">. </w:t>
            </w:r>
          </w:p>
          <w:p w14:paraId="23FBFB38" w14:textId="32916724" w:rsidR="007F2709" w:rsidRPr="00C10008" w:rsidRDefault="00512558" w:rsidP="007E0F35">
            <w:pPr>
              <w:pStyle w:val="CEPATabletext"/>
              <w:jc w:val="both"/>
              <w:rPr>
                <w:rFonts w:ascii="Arial Narrow" w:hAnsi="Arial Narrow" w:cs="Arial"/>
                <w:color w:val="auto"/>
                <w:sz w:val="18"/>
                <w:szCs w:val="22"/>
                <w:lang w:val="fr-FR"/>
              </w:rPr>
            </w:pPr>
            <w:r w:rsidRPr="00C10008">
              <w:rPr>
                <w:rFonts w:ascii="Arial Narrow" w:hAnsi="Arial Narrow" w:cs="Arial"/>
                <w:color w:val="auto"/>
                <w:sz w:val="18"/>
                <w:szCs w:val="22"/>
                <w:lang w:val="fr-FR"/>
              </w:rPr>
              <w:t xml:space="preserve">Les rapports </w:t>
            </w:r>
            <w:r w:rsidR="001B0BCE" w:rsidRPr="00C10008">
              <w:rPr>
                <w:rFonts w:ascii="Arial Narrow" w:hAnsi="Arial Narrow" w:cs="Arial"/>
                <w:color w:val="auto"/>
                <w:sz w:val="18"/>
                <w:szCs w:val="22"/>
                <w:lang w:val="fr-FR"/>
              </w:rPr>
              <w:t xml:space="preserve">de suivis sur les aspects </w:t>
            </w:r>
            <w:r w:rsidRPr="00C10008">
              <w:rPr>
                <w:rFonts w:ascii="Arial Narrow" w:hAnsi="Arial Narrow" w:cs="Arial"/>
                <w:color w:val="auto"/>
                <w:sz w:val="18"/>
                <w:szCs w:val="22"/>
                <w:lang w:val="fr-FR"/>
              </w:rPr>
              <w:t xml:space="preserve">techniques </w:t>
            </w:r>
            <w:r w:rsidR="001B0BCE" w:rsidRPr="00C10008">
              <w:rPr>
                <w:rFonts w:ascii="Arial Narrow" w:hAnsi="Arial Narrow" w:cs="Arial"/>
                <w:color w:val="auto"/>
                <w:sz w:val="18"/>
                <w:szCs w:val="22"/>
                <w:lang w:val="fr-FR"/>
              </w:rPr>
              <w:t>du projet s</w:t>
            </w:r>
            <w:r w:rsidRPr="00C10008">
              <w:rPr>
                <w:rFonts w:ascii="Arial Narrow" w:hAnsi="Arial Narrow" w:cs="Arial"/>
                <w:color w:val="auto"/>
                <w:sz w:val="18"/>
                <w:szCs w:val="22"/>
                <w:lang w:val="fr-FR"/>
              </w:rPr>
              <w:t xml:space="preserve">eront </w:t>
            </w:r>
            <w:r w:rsidR="00C10008" w:rsidRPr="00C10008">
              <w:rPr>
                <w:rFonts w:ascii="Arial Narrow" w:hAnsi="Arial Narrow" w:cs="Arial"/>
                <w:color w:val="auto"/>
                <w:sz w:val="18"/>
                <w:szCs w:val="22"/>
                <w:lang w:val="fr-FR"/>
              </w:rPr>
              <w:t>élaborés et partagé</w:t>
            </w:r>
            <w:r w:rsidR="001B0BCE" w:rsidRPr="00C10008">
              <w:rPr>
                <w:rFonts w:ascii="Arial Narrow" w:hAnsi="Arial Narrow" w:cs="Arial"/>
                <w:color w:val="auto"/>
                <w:sz w:val="18"/>
                <w:szCs w:val="22"/>
                <w:lang w:val="fr-FR"/>
              </w:rPr>
              <w:t xml:space="preserve">s avec toutes les parties impliquées sur </w:t>
            </w:r>
            <w:r w:rsidRPr="00C10008">
              <w:rPr>
                <w:rFonts w:ascii="Arial Narrow" w:hAnsi="Arial Narrow" w:cs="Arial"/>
                <w:color w:val="auto"/>
                <w:sz w:val="18"/>
                <w:szCs w:val="22"/>
                <w:lang w:val="fr-FR"/>
              </w:rPr>
              <w:t xml:space="preserve">une base mensuelle. </w:t>
            </w:r>
            <w:r w:rsidR="001B0BCE" w:rsidRPr="00C10008">
              <w:rPr>
                <w:rFonts w:ascii="Arial Narrow" w:hAnsi="Arial Narrow" w:cs="Arial"/>
                <w:color w:val="auto"/>
                <w:sz w:val="18"/>
                <w:szCs w:val="22"/>
                <w:lang w:val="fr-FR"/>
              </w:rPr>
              <w:t xml:space="preserve">Ces rapports </w:t>
            </w:r>
            <w:r w:rsidRPr="00C10008">
              <w:rPr>
                <w:rFonts w:ascii="Arial Narrow" w:hAnsi="Arial Narrow" w:cs="Arial"/>
                <w:color w:val="auto"/>
                <w:sz w:val="18"/>
                <w:szCs w:val="22"/>
                <w:lang w:val="fr-FR"/>
              </w:rPr>
              <w:t xml:space="preserve">seront d’abord présentés et discutés en réunion </w:t>
            </w:r>
            <w:r w:rsidR="00C10008" w:rsidRPr="00C10008">
              <w:rPr>
                <w:rFonts w:ascii="Arial Narrow" w:hAnsi="Arial Narrow" w:cs="Arial"/>
                <w:color w:val="auto"/>
                <w:sz w:val="18"/>
                <w:szCs w:val="22"/>
                <w:lang w:val="fr-FR"/>
              </w:rPr>
              <w:t>de la commission</w:t>
            </w:r>
            <w:r w:rsidRPr="00C10008">
              <w:rPr>
                <w:rFonts w:ascii="Arial Narrow" w:hAnsi="Arial Narrow" w:cs="Arial"/>
                <w:color w:val="auto"/>
                <w:sz w:val="18"/>
                <w:szCs w:val="22"/>
                <w:lang w:val="fr-FR"/>
              </w:rPr>
              <w:t xml:space="preserve"> </w:t>
            </w:r>
            <w:r w:rsidR="001B0BCE" w:rsidRPr="00C10008">
              <w:rPr>
                <w:rFonts w:ascii="Arial Narrow" w:hAnsi="Arial Narrow" w:cs="Arial"/>
                <w:color w:val="auto"/>
                <w:sz w:val="18"/>
                <w:szCs w:val="22"/>
                <w:lang w:val="fr-FR"/>
              </w:rPr>
              <w:t xml:space="preserve">logistique avant </w:t>
            </w:r>
            <w:r w:rsidR="00C10008" w:rsidRPr="00C10008">
              <w:rPr>
                <w:rFonts w:ascii="Arial Narrow" w:hAnsi="Arial Narrow" w:cs="Arial"/>
                <w:color w:val="auto"/>
                <w:sz w:val="18"/>
                <w:szCs w:val="22"/>
                <w:lang w:val="fr-FR"/>
              </w:rPr>
              <w:t xml:space="preserve">leur </w:t>
            </w:r>
            <w:r w:rsidR="001B0BCE" w:rsidRPr="00C10008">
              <w:rPr>
                <w:rFonts w:ascii="Arial Narrow" w:hAnsi="Arial Narrow" w:cs="Arial"/>
                <w:color w:val="auto"/>
                <w:sz w:val="18"/>
                <w:szCs w:val="22"/>
                <w:lang w:val="fr-FR"/>
              </w:rPr>
              <w:t xml:space="preserve">approbation </w:t>
            </w:r>
            <w:r w:rsidR="00C10008" w:rsidRPr="00C10008">
              <w:rPr>
                <w:rFonts w:ascii="Arial Narrow" w:hAnsi="Arial Narrow" w:cs="Arial"/>
                <w:color w:val="auto"/>
                <w:sz w:val="18"/>
                <w:szCs w:val="22"/>
                <w:lang w:val="fr-FR"/>
              </w:rPr>
              <w:t>par le CCIA</w:t>
            </w:r>
            <w:r w:rsidR="00C9125D" w:rsidRPr="00C10008">
              <w:rPr>
                <w:rFonts w:ascii="Arial Narrow" w:hAnsi="Arial Narrow" w:cs="Arial"/>
                <w:color w:val="auto"/>
                <w:sz w:val="18"/>
                <w:szCs w:val="22"/>
                <w:lang w:val="fr-FR"/>
              </w:rPr>
              <w:t xml:space="preserve">. </w:t>
            </w:r>
          </w:p>
          <w:tbl>
            <w:tblPr>
              <w:tblStyle w:val="Grilledutableau"/>
              <w:tblW w:w="8666" w:type="dxa"/>
              <w:tblLook w:val="04A0" w:firstRow="1" w:lastRow="0" w:firstColumn="1" w:lastColumn="0" w:noHBand="0" w:noVBand="1"/>
            </w:tblPr>
            <w:tblGrid>
              <w:gridCol w:w="3001"/>
              <w:gridCol w:w="5665"/>
            </w:tblGrid>
            <w:tr w:rsidR="007F2709" w:rsidRPr="0028244E" w14:paraId="0E65C7DF" w14:textId="77777777" w:rsidTr="00127617">
              <w:trPr>
                <w:cnfStyle w:val="100000000000" w:firstRow="1" w:lastRow="0" w:firstColumn="0" w:lastColumn="0" w:oddVBand="0" w:evenVBand="0" w:oddHBand="0" w:evenHBand="0" w:firstRowFirstColumn="0" w:firstRowLastColumn="0" w:lastRowFirstColumn="0" w:lastRowLastColumn="0"/>
              </w:trPr>
              <w:tc>
                <w:tcPr>
                  <w:tcW w:w="3001" w:type="dxa"/>
                  <w:tcBorders>
                    <w:left w:val="single" w:sz="4" w:space="0" w:color="A5A5A5" w:themeColor="accent3"/>
                    <w:bottom w:val="single" w:sz="4" w:space="0" w:color="auto"/>
                    <w:right w:val="single" w:sz="4" w:space="0" w:color="auto"/>
                  </w:tcBorders>
                  <w:shd w:val="clear" w:color="auto" w:fill="DEEAF6" w:themeFill="accent1" w:themeFillTint="33"/>
                </w:tcPr>
                <w:p w14:paraId="14E146BF" w14:textId="77777777" w:rsidR="007F2709" w:rsidRPr="00C10008" w:rsidRDefault="007F2709" w:rsidP="00127617">
                  <w:pPr>
                    <w:pStyle w:val="CEPATabletext"/>
                    <w:rPr>
                      <w:rFonts w:ascii="Arial" w:hAnsi="Arial" w:cs="Arial"/>
                      <w:color w:val="auto"/>
                      <w:sz w:val="16"/>
                      <w:szCs w:val="20"/>
                      <w:lang w:val="fr-FR"/>
                    </w:rPr>
                  </w:pPr>
                  <w:r w:rsidRPr="00C10008">
                    <w:rPr>
                      <w:rFonts w:ascii="Arial" w:hAnsi="Arial" w:cs="Arial"/>
                      <w:bCs/>
                      <w:color w:val="auto"/>
                      <w:sz w:val="16"/>
                      <w:szCs w:val="20"/>
                      <w:lang w:val="fr-FR"/>
                    </w:rPr>
                    <w:t xml:space="preserve">Indicateur de plate-forme </w:t>
                  </w:r>
                  <w:r w:rsidR="00033BD2" w:rsidRPr="00C10008">
                    <w:rPr>
                      <w:rFonts w:ascii="Arial" w:hAnsi="Arial" w:cs="Arial"/>
                      <w:bCs/>
                      <w:color w:val="auto"/>
                      <w:sz w:val="16"/>
                      <w:szCs w:val="20"/>
                      <w:lang w:val="fr-FR"/>
                    </w:rPr>
                    <w:t>d’</w:t>
                  </w:r>
                  <w:r w:rsidRPr="00C10008">
                    <w:rPr>
                      <w:rFonts w:ascii="Arial" w:hAnsi="Arial" w:cs="Arial"/>
                      <w:bCs/>
                      <w:color w:val="auto"/>
                      <w:sz w:val="16"/>
                      <w:szCs w:val="20"/>
                      <w:lang w:val="fr-FR"/>
                    </w:rPr>
                    <w:t>ECF</w:t>
                  </w:r>
                </w:p>
              </w:tc>
              <w:tc>
                <w:tcPr>
                  <w:tcW w:w="5665" w:type="dxa"/>
                  <w:tcBorders>
                    <w:left w:val="single" w:sz="4" w:space="0" w:color="auto"/>
                    <w:bottom w:val="single" w:sz="4" w:space="0" w:color="auto"/>
                  </w:tcBorders>
                  <w:shd w:val="clear" w:color="auto" w:fill="DEEAF6" w:themeFill="accent1" w:themeFillTint="33"/>
                </w:tcPr>
                <w:p w14:paraId="2163D818" w14:textId="77777777" w:rsidR="007F2709" w:rsidRPr="00C10008" w:rsidRDefault="007F2709" w:rsidP="00C137BD">
                  <w:pPr>
                    <w:pStyle w:val="CEPATabletext"/>
                    <w:jc w:val="both"/>
                    <w:rPr>
                      <w:rFonts w:ascii="Arial" w:hAnsi="Arial" w:cs="Arial"/>
                      <w:color w:val="auto"/>
                      <w:sz w:val="16"/>
                      <w:szCs w:val="20"/>
                      <w:lang w:val="fr-FR"/>
                    </w:rPr>
                  </w:pPr>
                  <w:r w:rsidRPr="00C10008">
                    <w:rPr>
                      <w:rFonts w:ascii="Arial" w:hAnsi="Arial" w:cs="Arial"/>
                      <w:b w:val="0"/>
                      <w:color w:val="auto"/>
                      <w:sz w:val="16"/>
                      <w:szCs w:val="20"/>
                      <w:lang w:val="fr-FR"/>
                    </w:rPr>
                    <w:t>Description du plan pour le rapport sur l'indicateur (notamment les éléments de référence, source de données, collecte des données/validation, la fréquence des rapports)</w:t>
                  </w:r>
                </w:p>
              </w:tc>
            </w:tr>
            <w:tr w:rsidR="007F2709" w:rsidRPr="0028244E" w14:paraId="31C2F17E"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71B15D7F" w14:textId="77777777" w:rsidR="007F2709" w:rsidRPr="00C10008" w:rsidRDefault="007F2709" w:rsidP="00C137BD">
                  <w:pPr>
                    <w:contextualSpacing/>
                    <w:outlineLvl w:val="8"/>
                    <w:rPr>
                      <w:rFonts w:ascii="Arial Narrow" w:hAnsi="Arial Narrow" w:cs="Arial"/>
                      <w:color w:val="auto"/>
                      <w:sz w:val="18"/>
                      <w:szCs w:val="22"/>
                      <w:lang w:val="fr-FR"/>
                    </w:rPr>
                  </w:pPr>
                  <w:r w:rsidRPr="00C10008">
                    <w:rPr>
                      <w:rFonts w:ascii="Arial Narrow" w:hAnsi="Arial Narrow" w:cs="Arial"/>
                      <w:color w:val="auto"/>
                      <w:sz w:val="18"/>
                      <w:szCs w:val="22"/>
                      <w:lang w:val="fr-FR"/>
                    </w:rPr>
                    <w:t>Nombre d'installations équipées remplaçant l'ECF avec un équipement plus performant admissible (ILR, SDD ou dispositifs passifs à long terme)</w:t>
                  </w:r>
                </w:p>
              </w:tc>
              <w:tc>
                <w:tcPr>
                  <w:tcW w:w="5665" w:type="dxa"/>
                  <w:tcBorders>
                    <w:top w:val="single" w:sz="4" w:space="0" w:color="auto"/>
                    <w:left w:val="single" w:sz="4" w:space="0" w:color="auto"/>
                    <w:bottom w:val="single" w:sz="4" w:space="0" w:color="auto"/>
                  </w:tcBorders>
                </w:tcPr>
                <w:p w14:paraId="165CEA90" w14:textId="06EEF145" w:rsidR="00C10008" w:rsidRPr="00C10008" w:rsidRDefault="00927702"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Fichier ILAMT</w:t>
                  </w:r>
                  <w:r w:rsidR="00C10008" w:rsidRPr="00C10008">
                    <w:rPr>
                      <w:rFonts w:ascii="Arial Narrow" w:hAnsi="Arial Narrow" w:cs="Arial"/>
                      <w:sz w:val="18"/>
                      <w:szCs w:val="22"/>
                      <w:lang w:val="fr-FR"/>
                    </w:rPr>
                    <w:t>/Analyse Gap</w:t>
                  </w:r>
                  <w:r w:rsidRPr="00C10008">
                    <w:rPr>
                      <w:rFonts w:ascii="Arial Narrow" w:hAnsi="Arial Narrow" w:cs="Arial"/>
                      <w:sz w:val="18"/>
                      <w:szCs w:val="22"/>
                      <w:lang w:val="fr-FR"/>
                    </w:rPr>
                    <w:t xml:space="preserve"> (Inventaire des équipements de la CDF)</w:t>
                  </w:r>
                </w:p>
                <w:p w14:paraId="3C5CC6C6" w14:textId="58992A0C" w:rsidR="00927702" w:rsidRPr="00C10008" w:rsidRDefault="00BD0C65"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Mise à jour régulière de l’inventaire</w:t>
                  </w:r>
                  <w:r w:rsidR="00927702" w:rsidRPr="00C10008">
                    <w:rPr>
                      <w:rFonts w:ascii="Arial Narrow" w:hAnsi="Arial Narrow" w:cs="Arial"/>
                      <w:sz w:val="18"/>
                      <w:szCs w:val="22"/>
                      <w:lang w:val="fr-FR"/>
                    </w:rPr>
                    <w:t xml:space="preserve">. </w:t>
                  </w:r>
                </w:p>
                <w:p w14:paraId="4E427AA9" w14:textId="77777777" w:rsidR="007F2709" w:rsidRPr="00C10008" w:rsidRDefault="00927702"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 xml:space="preserve">Rapport </w:t>
                  </w:r>
                  <w:r w:rsidR="00BD0C65" w:rsidRPr="00C10008">
                    <w:rPr>
                      <w:rFonts w:ascii="Arial Narrow" w:hAnsi="Arial Narrow" w:cs="Arial"/>
                      <w:sz w:val="18"/>
                      <w:szCs w:val="22"/>
                      <w:lang w:val="fr-FR"/>
                    </w:rPr>
                    <w:t>d’inventaire</w:t>
                  </w:r>
                </w:p>
                <w:p w14:paraId="67689257" w14:textId="77777777" w:rsidR="00BD0C65" w:rsidRPr="00C10008" w:rsidRDefault="00BD0C65" w:rsidP="00C10008">
                  <w:pPr>
                    <w:pStyle w:val="CEPATabletext"/>
                    <w:spacing w:before="0" w:after="0"/>
                    <w:rPr>
                      <w:rFonts w:ascii="Arial" w:hAnsi="Arial" w:cs="Arial"/>
                      <w:sz w:val="18"/>
                      <w:szCs w:val="20"/>
                      <w:lang w:val="fr-FR"/>
                    </w:rPr>
                  </w:pPr>
                  <w:r w:rsidRPr="00C10008">
                    <w:rPr>
                      <w:rFonts w:ascii="Arial Narrow" w:hAnsi="Arial Narrow" w:cs="Arial"/>
                      <w:sz w:val="18"/>
                      <w:szCs w:val="22"/>
                      <w:lang w:val="fr-FR"/>
                    </w:rPr>
                    <w:t>Rapport de supervision</w:t>
                  </w:r>
                </w:p>
              </w:tc>
            </w:tr>
            <w:tr w:rsidR="00C10008" w:rsidRPr="0028244E" w14:paraId="30455C3C"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1EB7391B" w14:textId="77777777" w:rsidR="00C10008" w:rsidRPr="00C10008" w:rsidRDefault="00C10008" w:rsidP="00BD0C65">
                  <w:pPr>
                    <w:contextualSpacing/>
                    <w:outlineLvl w:val="8"/>
                    <w:rPr>
                      <w:rFonts w:ascii="Arial Narrow" w:hAnsi="Arial Narrow" w:cs="Arial"/>
                      <w:color w:val="auto"/>
                      <w:sz w:val="18"/>
                      <w:szCs w:val="22"/>
                      <w:lang w:val="fr-FR"/>
                    </w:rPr>
                  </w:pPr>
                  <w:r w:rsidRPr="00C10008">
                    <w:rPr>
                      <w:rFonts w:ascii="Arial Narrow" w:hAnsi="Arial Narrow" w:cs="Arial"/>
                      <w:color w:val="auto"/>
                      <w:sz w:val="18"/>
                      <w:szCs w:val="22"/>
                      <w:lang w:val="fr-FR"/>
                    </w:rPr>
                    <w:t>Nombre d'installations précédemment sans équipement et nouvellement équipées d'équipements admissibles pour la plate-forme (ILR, SDD ou dispositifs passifs à long terme)</w:t>
                  </w:r>
                </w:p>
              </w:tc>
              <w:tc>
                <w:tcPr>
                  <w:tcW w:w="5665" w:type="dxa"/>
                  <w:tcBorders>
                    <w:top w:val="single" w:sz="4" w:space="0" w:color="auto"/>
                    <w:left w:val="single" w:sz="4" w:space="0" w:color="auto"/>
                    <w:bottom w:val="single" w:sz="4" w:space="0" w:color="auto"/>
                  </w:tcBorders>
                </w:tcPr>
                <w:p w14:paraId="5452245E"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Fichier ILAMT/Analyse Gap (Inventaire des équipements de la CDF)</w:t>
                  </w:r>
                </w:p>
                <w:p w14:paraId="6E49FE5E"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 xml:space="preserve">Mise à jour régulière de l’inventaire. </w:t>
                  </w:r>
                </w:p>
                <w:p w14:paraId="27B03C49"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Rapport d’inventaire</w:t>
                  </w:r>
                </w:p>
                <w:p w14:paraId="2B2E74D8" w14:textId="2F0571CB" w:rsidR="00C10008" w:rsidRPr="00C10008" w:rsidRDefault="00C10008" w:rsidP="00BD0C65">
                  <w:pPr>
                    <w:pStyle w:val="CEPATabletext"/>
                    <w:rPr>
                      <w:rFonts w:ascii="Arial" w:hAnsi="Arial" w:cs="Arial"/>
                      <w:sz w:val="18"/>
                      <w:szCs w:val="20"/>
                      <w:lang w:val="fr-FR"/>
                    </w:rPr>
                  </w:pPr>
                  <w:r w:rsidRPr="00C10008">
                    <w:rPr>
                      <w:rFonts w:ascii="Arial Narrow" w:hAnsi="Arial Narrow" w:cs="Arial"/>
                      <w:sz w:val="18"/>
                      <w:szCs w:val="22"/>
                      <w:lang w:val="fr-FR"/>
                    </w:rPr>
                    <w:t>Rapport de supervision</w:t>
                  </w:r>
                </w:p>
              </w:tc>
            </w:tr>
            <w:tr w:rsidR="00C10008" w:rsidRPr="0028244E" w14:paraId="19D5E5B3"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6FF0347F" w14:textId="77777777" w:rsidR="00C10008" w:rsidRPr="00C10008" w:rsidRDefault="00C10008" w:rsidP="00BD0C65">
                  <w:pPr>
                    <w:contextualSpacing/>
                    <w:outlineLvl w:val="8"/>
                    <w:rPr>
                      <w:rFonts w:cs="Calibri"/>
                      <w:sz w:val="18"/>
                      <w:szCs w:val="20"/>
                      <w:lang w:val="fr-FR"/>
                    </w:rPr>
                  </w:pPr>
                  <w:r w:rsidRPr="00C10008">
                    <w:rPr>
                      <w:rFonts w:ascii="Arial Narrow" w:hAnsi="Arial Narrow" w:cs="Arial"/>
                      <w:color w:val="auto"/>
                      <w:sz w:val="18"/>
                      <w:szCs w:val="22"/>
                      <w:lang w:val="fr-FR"/>
                    </w:rPr>
                    <w:t>Indicateurs proposés par Pays pour tenir compte de l'entretien approprié du matériel ; par exemple, le pourcentage d'établissements équipés de chaînes de froid opérationnelles</w:t>
                  </w:r>
                </w:p>
              </w:tc>
              <w:tc>
                <w:tcPr>
                  <w:tcW w:w="5665" w:type="dxa"/>
                  <w:tcBorders>
                    <w:top w:val="single" w:sz="4" w:space="0" w:color="auto"/>
                    <w:left w:val="single" w:sz="4" w:space="0" w:color="auto"/>
                    <w:bottom w:val="single" w:sz="4" w:space="0" w:color="auto"/>
                  </w:tcBorders>
                </w:tcPr>
                <w:p w14:paraId="1F137C0F"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Fichier ILAMT/Analyse Gap (Inventaire des équipements de la CDF)</w:t>
                  </w:r>
                </w:p>
                <w:p w14:paraId="498B1BFF"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 xml:space="preserve">Mise à jour régulière de l’inventaire. </w:t>
                  </w:r>
                </w:p>
                <w:p w14:paraId="78BDE997"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Rapport d’inventaire</w:t>
                  </w:r>
                </w:p>
                <w:p w14:paraId="160DECFB" w14:textId="77777777" w:rsidR="00C10008" w:rsidRPr="00C10008" w:rsidRDefault="00C10008" w:rsidP="00BD0C65">
                  <w:pPr>
                    <w:pStyle w:val="CEPATabletext"/>
                    <w:rPr>
                      <w:rFonts w:ascii="Arial Narrow" w:hAnsi="Arial Narrow" w:cs="Arial"/>
                      <w:sz w:val="18"/>
                      <w:szCs w:val="22"/>
                      <w:lang w:val="fr-FR"/>
                    </w:rPr>
                  </w:pPr>
                  <w:r w:rsidRPr="00C10008">
                    <w:rPr>
                      <w:rFonts w:ascii="Arial Narrow" w:hAnsi="Arial Narrow" w:cs="Arial"/>
                      <w:sz w:val="18"/>
                      <w:szCs w:val="22"/>
                      <w:lang w:val="fr-FR"/>
                    </w:rPr>
                    <w:t>Rapport de supervision</w:t>
                  </w:r>
                </w:p>
                <w:p w14:paraId="01AB0B1C" w14:textId="7CE52760" w:rsidR="00C10008" w:rsidRPr="00C10008" w:rsidRDefault="00C10008" w:rsidP="00BD0C65">
                  <w:pPr>
                    <w:pStyle w:val="CEPATabletext"/>
                    <w:rPr>
                      <w:rFonts w:ascii="Arial" w:hAnsi="Arial" w:cs="Arial"/>
                      <w:sz w:val="18"/>
                      <w:szCs w:val="20"/>
                      <w:lang w:val="fr-FR"/>
                    </w:rPr>
                  </w:pPr>
                  <w:r w:rsidRPr="00C10008">
                    <w:rPr>
                      <w:rFonts w:ascii="Arial Narrow" w:hAnsi="Arial Narrow" w:cs="Arial"/>
                      <w:sz w:val="18"/>
                      <w:szCs w:val="22"/>
                      <w:lang w:val="fr-FR"/>
                    </w:rPr>
                    <w:t>Rapport de maintenance</w:t>
                  </w:r>
                </w:p>
              </w:tc>
            </w:tr>
            <w:tr w:rsidR="00C10008" w:rsidRPr="00C10008" w14:paraId="462E16F1"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59EF87D2" w14:textId="4888775F" w:rsidR="00C10008" w:rsidRPr="00C10008" w:rsidRDefault="00C10008" w:rsidP="00C10008">
                  <w:pPr>
                    <w:contextualSpacing/>
                    <w:outlineLvl w:val="8"/>
                    <w:rPr>
                      <w:rFonts w:ascii="Arial Narrow" w:hAnsi="Arial Narrow" w:cs="Arial"/>
                      <w:color w:val="auto"/>
                      <w:sz w:val="18"/>
                      <w:szCs w:val="22"/>
                      <w:lang w:val="fr-FR"/>
                    </w:rPr>
                  </w:pPr>
                  <w:r w:rsidRPr="00C10008">
                    <w:rPr>
                      <w:rFonts w:ascii="Arial Narrow" w:hAnsi="Arial Narrow" w:cs="Arial"/>
                      <w:color w:val="auto"/>
                      <w:sz w:val="18"/>
                      <w:szCs w:val="22"/>
                      <w:lang w:val="fr-FR"/>
                    </w:rPr>
                    <w:t>Nombre de dépôts de vaccins du niveau intermédiaire disposant des matériels de stockage de vaccins fonctionnel conforme au calendrier vaccinal et sont  sans  aucune rupture  des stocks en vaccins au cours de chaque trois derniers mois</w:t>
                  </w:r>
                </w:p>
                <w:p w14:paraId="6613D807" w14:textId="77777777" w:rsidR="00C10008" w:rsidRPr="00C10008" w:rsidRDefault="00C10008" w:rsidP="00C10008">
                  <w:pPr>
                    <w:contextualSpacing/>
                    <w:outlineLvl w:val="8"/>
                    <w:rPr>
                      <w:rFonts w:ascii="Arial Narrow" w:hAnsi="Arial Narrow" w:cs="Arial"/>
                      <w:color w:val="auto"/>
                      <w:sz w:val="18"/>
                      <w:szCs w:val="22"/>
                      <w:lang w:val="fr-FR"/>
                    </w:rPr>
                  </w:pPr>
                </w:p>
                <w:p w14:paraId="553A619F" w14:textId="77777777" w:rsidR="00C10008" w:rsidRPr="00C10008" w:rsidRDefault="00C10008" w:rsidP="00C10008">
                  <w:pPr>
                    <w:contextualSpacing/>
                    <w:outlineLvl w:val="8"/>
                    <w:rPr>
                      <w:rFonts w:ascii="Arial Narrow" w:hAnsi="Arial Narrow" w:cs="Arial"/>
                      <w:color w:val="auto"/>
                      <w:sz w:val="18"/>
                      <w:szCs w:val="22"/>
                      <w:lang w:val="fr-FR"/>
                    </w:rPr>
                  </w:pPr>
                  <w:r w:rsidRPr="00C10008">
                    <w:rPr>
                      <w:rFonts w:ascii="Arial Narrow" w:hAnsi="Arial Narrow" w:cs="Arial"/>
                      <w:color w:val="auto"/>
                      <w:sz w:val="18"/>
                      <w:szCs w:val="22"/>
                      <w:lang w:val="fr-FR"/>
                    </w:rPr>
                    <w:t>Nombre de dépôts de vaccins du niveau intermédiaire (DPS) disposant des matériels de stockage de vaccins fonctionnel conforme au calendrier vaccinal et sont  sans  aucune rupture  des stocks en vaccins au cours de chaque trois derniers mois</w:t>
                  </w:r>
                </w:p>
              </w:tc>
              <w:tc>
                <w:tcPr>
                  <w:tcW w:w="5665" w:type="dxa"/>
                  <w:tcBorders>
                    <w:top w:val="single" w:sz="4" w:space="0" w:color="auto"/>
                    <w:left w:val="single" w:sz="4" w:space="0" w:color="auto"/>
                    <w:bottom w:val="single" w:sz="4" w:space="0" w:color="auto"/>
                  </w:tcBorders>
                </w:tcPr>
                <w:p w14:paraId="4C28F505"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Fichier ILAMT/Analyse Gap (Inventaire des équipements de la CDF)</w:t>
                  </w:r>
                </w:p>
                <w:p w14:paraId="5A4C957C"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 xml:space="preserve">Mise à jour régulière de l’inventaire. </w:t>
                  </w:r>
                </w:p>
                <w:p w14:paraId="470F99A0" w14:textId="77777777" w:rsidR="00C10008" w:rsidRPr="00C10008" w:rsidRDefault="00C10008" w:rsidP="003E12EE">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Rapport d’inventaire</w:t>
                  </w:r>
                </w:p>
                <w:p w14:paraId="6765E2E3" w14:textId="77777777" w:rsidR="00C10008" w:rsidRPr="00C10008" w:rsidRDefault="00C10008" w:rsidP="00BD0C65">
                  <w:pPr>
                    <w:pStyle w:val="CEPATabletext"/>
                    <w:rPr>
                      <w:rFonts w:ascii="Arial Narrow" w:hAnsi="Arial Narrow" w:cs="Arial"/>
                      <w:sz w:val="18"/>
                      <w:szCs w:val="22"/>
                      <w:lang w:val="fr-FR"/>
                    </w:rPr>
                  </w:pPr>
                  <w:r w:rsidRPr="00C10008">
                    <w:rPr>
                      <w:rFonts w:ascii="Arial Narrow" w:hAnsi="Arial Narrow" w:cs="Arial"/>
                      <w:sz w:val="18"/>
                      <w:szCs w:val="22"/>
                      <w:lang w:val="fr-FR"/>
                    </w:rPr>
                    <w:t>Rapport de supervision</w:t>
                  </w:r>
                </w:p>
                <w:p w14:paraId="22537BE8" w14:textId="77777777" w:rsidR="00C10008" w:rsidRPr="00C10008" w:rsidRDefault="00C10008" w:rsidP="00BD0C65">
                  <w:pPr>
                    <w:pStyle w:val="CEPATabletext"/>
                    <w:rPr>
                      <w:rFonts w:ascii="Arial Narrow" w:hAnsi="Arial Narrow" w:cs="Arial"/>
                      <w:sz w:val="18"/>
                      <w:szCs w:val="22"/>
                      <w:lang w:val="fr-FR"/>
                    </w:rPr>
                  </w:pPr>
                  <w:r w:rsidRPr="00C10008">
                    <w:rPr>
                      <w:rFonts w:ascii="Arial Narrow" w:hAnsi="Arial Narrow" w:cs="Arial"/>
                      <w:sz w:val="18"/>
                      <w:szCs w:val="22"/>
                      <w:lang w:val="fr-FR"/>
                    </w:rPr>
                    <w:t>Rapport de maintenance</w:t>
                  </w:r>
                </w:p>
                <w:p w14:paraId="4BB2B060" w14:textId="77777777" w:rsidR="00C10008" w:rsidRPr="00C10008" w:rsidRDefault="00C10008" w:rsidP="00BD0C65">
                  <w:pPr>
                    <w:pStyle w:val="CEPATabletext"/>
                    <w:rPr>
                      <w:rFonts w:ascii="Arial Narrow" w:hAnsi="Arial Narrow" w:cs="Arial"/>
                      <w:sz w:val="18"/>
                      <w:szCs w:val="22"/>
                      <w:lang w:val="fr-FR"/>
                    </w:rPr>
                  </w:pPr>
                  <w:r w:rsidRPr="00C10008">
                    <w:rPr>
                      <w:rFonts w:ascii="Arial Narrow" w:hAnsi="Arial Narrow" w:cs="Arial"/>
                      <w:sz w:val="18"/>
                      <w:szCs w:val="22"/>
                      <w:lang w:val="fr-FR"/>
                    </w:rPr>
                    <w:t>DVD-MT et SMT</w:t>
                  </w:r>
                </w:p>
                <w:p w14:paraId="29D53E4B"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Fichier ILAMT/Analyse Gap (Inventaire des équipements de la CDF)</w:t>
                  </w:r>
                </w:p>
                <w:p w14:paraId="74C3870E"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 xml:space="preserve">Mise à jour régulière de l’inventaire. </w:t>
                  </w:r>
                </w:p>
                <w:p w14:paraId="0C210CB0"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Rapport d’inventaire</w:t>
                  </w:r>
                </w:p>
                <w:p w14:paraId="6AF0854A" w14:textId="77777777" w:rsidR="00C10008" w:rsidRPr="00C10008" w:rsidRDefault="00C10008" w:rsidP="00C10008">
                  <w:pPr>
                    <w:pStyle w:val="CEPATabletext"/>
                    <w:rPr>
                      <w:rFonts w:ascii="Arial Narrow" w:hAnsi="Arial Narrow" w:cs="Arial"/>
                      <w:sz w:val="18"/>
                      <w:szCs w:val="22"/>
                      <w:lang w:val="fr-FR"/>
                    </w:rPr>
                  </w:pPr>
                  <w:r w:rsidRPr="00C10008">
                    <w:rPr>
                      <w:rFonts w:ascii="Arial Narrow" w:hAnsi="Arial Narrow" w:cs="Arial"/>
                      <w:sz w:val="18"/>
                      <w:szCs w:val="22"/>
                      <w:lang w:val="fr-FR"/>
                    </w:rPr>
                    <w:t>Rapport de supervision</w:t>
                  </w:r>
                </w:p>
                <w:p w14:paraId="2836616B" w14:textId="77777777" w:rsidR="00C10008" w:rsidRPr="00C10008" w:rsidRDefault="00C10008" w:rsidP="00C10008">
                  <w:pPr>
                    <w:pStyle w:val="CEPATabletext"/>
                    <w:rPr>
                      <w:rFonts w:ascii="Arial Narrow" w:hAnsi="Arial Narrow" w:cs="Arial"/>
                      <w:sz w:val="18"/>
                      <w:szCs w:val="22"/>
                      <w:lang w:val="fr-FR"/>
                    </w:rPr>
                  </w:pPr>
                  <w:r w:rsidRPr="00C10008">
                    <w:rPr>
                      <w:rFonts w:ascii="Arial Narrow" w:hAnsi="Arial Narrow" w:cs="Arial"/>
                      <w:sz w:val="18"/>
                      <w:szCs w:val="22"/>
                      <w:lang w:val="fr-FR"/>
                    </w:rPr>
                    <w:t>Rapport de maintenance</w:t>
                  </w:r>
                </w:p>
                <w:p w14:paraId="0AC517C8" w14:textId="49441153" w:rsidR="00C10008" w:rsidRPr="00C10008" w:rsidRDefault="00C10008" w:rsidP="00C10008">
                  <w:pPr>
                    <w:pStyle w:val="CEPATabletext"/>
                    <w:rPr>
                      <w:rFonts w:ascii="Arial" w:hAnsi="Arial" w:cs="Arial"/>
                      <w:sz w:val="18"/>
                      <w:szCs w:val="20"/>
                      <w:lang w:val="fr-FR"/>
                    </w:rPr>
                  </w:pPr>
                  <w:r w:rsidRPr="00C10008">
                    <w:rPr>
                      <w:rFonts w:ascii="Arial Narrow" w:hAnsi="Arial Narrow" w:cs="Arial"/>
                      <w:sz w:val="18"/>
                      <w:szCs w:val="22"/>
                      <w:lang w:val="fr-FR"/>
                    </w:rPr>
                    <w:t>DVD-MT et SMT</w:t>
                  </w:r>
                </w:p>
              </w:tc>
            </w:tr>
            <w:tr w:rsidR="00C10008" w:rsidRPr="0028244E" w14:paraId="2AE1BB28"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7132F9BC" w14:textId="7DA52BE0" w:rsidR="00C10008" w:rsidRPr="00C10008" w:rsidRDefault="00C10008" w:rsidP="00BD0C65">
                  <w:pPr>
                    <w:pStyle w:val="CEPATabletext"/>
                    <w:jc w:val="both"/>
                    <w:rPr>
                      <w:rFonts w:ascii="Arial Narrow" w:hAnsi="Arial Narrow" w:cs="Arial"/>
                      <w:color w:val="auto"/>
                      <w:sz w:val="18"/>
                      <w:szCs w:val="22"/>
                      <w:lang w:val="fr-FR"/>
                    </w:rPr>
                  </w:pPr>
                  <w:r w:rsidRPr="00C10008">
                    <w:rPr>
                      <w:rFonts w:ascii="Arial Narrow" w:hAnsi="Arial Narrow" w:cs="Arial"/>
                      <w:color w:val="auto"/>
                      <w:sz w:val="18"/>
                      <w:szCs w:val="22"/>
                      <w:lang w:val="fr-FR"/>
                    </w:rPr>
                    <w:t>% de Zones de Santé (District de Santé)  disposant  des matériels de chaîne de froid (incluant le système de monitoring de température) fonctionnels   avec capacité requise correspondant à l’usage prévu   et sans aucune rupture de stock en vaccins au cours de chaque trois derniers mois</w:t>
                  </w:r>
                </w:p>
              </w:tc>
              <w:tc>
                <w:tcPr>
                  <w:tcW w:w="5665" w:type="dxa"/>
                  <w:tcBorders>
                    <w:top w:val="single" w:sz="4" w:space="0" w:color="auto"/>
                    <w:left w:val="single" w:sz="4" w:space="0" w:color="auto"/>
                    <w:bottom w:val="single" w:sz="4" w:space="0" w:color="auto"/>
                  </w:tcBorders>
                </w:tcPr>
                <w:p w14:paraId="2DAE8544"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Fichier ILAMT/Analyse Gap (Inventaire des équipements de la CDF)</w:t>
                  </w:r>
                </w:p>
                <w:p w14:paraId="1B3B4D4F"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 xml:space="preserve">Mise à jour régulière de l’inventaire. </w:t>
                  </w:r>
                </w:p>
                <w:p w14:paraId="4D118DBD"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Rapport d’inventaire</w:t>
                  </w:r>
                </w:p>
                <w:p w14:paraId="357774C9" w14:textId="77777777" w:rsidR="00C10008" w:rsidRPr="00C10008" w:rsidRDefault="00C10008" w:rsidP="00C10008">
                  <w:pPr>
                    <w:pStyle w:val="CEPATabletext"/>
                    <w:rPr>
                      <w:rFonts w:ascii="Arial Narrow" w:hAnsi="Arial Narrow" w:cs="Arial"/>
                      <w:sz w:val="18"/>
                      <w:szCs w:val="22"/>
                      <w:lang w:val="fr-FR"/>
                    </w:rPr>
                  </w:pPr>
                  <w:r w:rsidRPr="00C10008">
                    <w:rPr>
                      <w:rFonts w:ascii="Arial Narrow" w:hAnsi="Arial Narrow" w:cs="Arial"/>
                      <w:sz w:val="18"/>
                      <w:szCs w:val="22"/>
                      <w:lang w:val="fr-FR"/>
                    </w:rPr>
                    <w:t>Rapport de supervision</w:t>
                  </w:r>
                </w:p>
                <w:p w14:paraId="42C816CA" w14:textId="77777777" w:rsidR="00C10008" w:rsidRPr="00C10008" w:rsidRDefault="00C10008" w:rsidP="00C10008">
                  <w:pPr>
                    <w:pStyle w:val="CEPATabletext"/>
                    <w:rPr>
                      <w:rFonts w:ascii="Arial Narrow" w:hAnsi="Arial Narrow" w:cs="Arial"/>
                      <w:sz w:val="18"/>
                      <w:szCs w:val="22"/>
                      <w:lang w:val="fr-FR"/>
                    </w:rPr>
                  </w:pPr>
                  <w:r w:rsidRPr="00C10008">
                    <w:rPr>
                      <w:rFonts w:ascii="Arial Narrow" w:hAnsi="Arial Narrow" w:cs="Arial"/>
                      <w:sz w:val="18"/>
                      <w:szCs w:val="22"/>
                      <w:lang w:val="fr-FR"/>
                    </w:rPr>
                    <w:t>Rapport de maintenance</w:t>
                  </w:r>
                </w:p>
                <w:p w14:paraId="4A9AACBD" w14:textId="58F364D1" w:rsidR="00C10008" w:rsidRPr="00C10008" w:rsidRDefault="00C10008" w:rsidP="00C10008">
                  <w:pPr>
                    <w:pStyle w:val="CEPATabletext"/>
                    <w:rPr>
                      <w:rFonts w:ascii="Arial" w:hAnsi="Arial" w:cs="Arial"/>
                      <w:sz w:val="18"/>
                      <w:szCs w:val="20"/>
                      <w:lang w:val="fr-FR"/>
                    </w:rPr>
                  </w:pPr>
                  <w:r w:rsidRPr="00C10008">
                    <w:rPr>
                      <w:rFonts w:ascii="Arial Narrow" w:hAnsi="Arial Narrow" w:cs="Arial"/>
                      <w:sz w:val="18"/>
                      <w:szCs w:val="22"/>
                      <w:lang w:val="fr-FR"/>
                    </w:rPr>
                    <w:t>DVD-MT et SMT</w:t>
                  </w:r>
                  <w:r>
                    <w:rPr>
                      <w:rFonts w:ascii="Arial Narrow" w:hAnsi="Arial Narrow" w:cs="Arial"/>
                      <w:sz w:val="18"/>
                      <w:szCs w:val="22"/>
                      <w:lang w:val="fr-FR"/>
                    </w:rPr>
                    <w:t>,</w:t>
                  </w:r>
                  <w:r w:rsidRPr="00C10008">
                    <w:rPr>
                      <w:rFonts w:ascii="Arial Narrow" w:hAnsi="Arial Narrow" w:cs="Arial"/>
                      <w:sz w:val="18"/>
                      <w:szCs w:val="22"/>
                      <w:lang w:val="fr-FR"/>
                    </w:rPr>
                    <w:t>EPI-Log</w:t>
                  </w:r>
                </w:p>
              </w:tc>
            </w:tr>
            <w:tr w:rsidR="00C10008" w:rsidRPr="00C10008" w14:paraId="76736334"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30D5C7F9" w14:textId="77777777" w:rsidR="00C10008" w:rsidRPr="00C10008" w:rsidRDefault="00C10008" w:rsidP="00BD0C65">
                  <w:pPr>
                    <w:pStyle w:val="CEPATabletext"/>
                    <w:jc w:val="both"/>
                    <w:rPr>
                      <w:rFonts w:ascii="Arial Narrow" w:hAnsi="Arial Narrow" w:cs="Arial"/>
                      <w:color w:val="auto"/>
                      <w:sz w:val="18"/>
                      <w:szCs w:val="22"/>
                      <w:lang w:val="fr-FR"/>
                    </w:rPr>
                  </w:pPr>
                  <w:r w:rsidRPr="00C10008">
                    <w:rPr>
                      <w:rFonts w:ascii="Arial Narrow" w:hAnsi="Arial Narrow" w:cs="Arial"/>
                      <w:color w:val="auto"/>
                      <w:sz w:val="18"/>
                      <w:szCs w:val="22"/>
                      <w:lang w:val="fr-FR"/>
                    </w:rPr>
                    <w:t>% de Centre de Santé  disposant  des matériels de chaîne de froid (incluant le système de monitoring de température) fonctionnels  avec capacité requise correspondant à l’usage prévu  et n'ayant connus aucune rupture de stok en vaccins au cours de chaque trois derniers mois</w:t>
                  </w:r>
                </w:p>
              </w:tc>
              <w:tc>
                <w:tcPr>
                  <w:tcW w:w="5665" w:type="dxa"/>
                  <w:tcBorders>
                    <w:top w:val="single" w:sz="4" w:space="0" w:color="auto"/>
                    <w:left w:val="single" w:sz="4" w:space="0" w:color="auto"/>
                    <w:bottom w:val="single" w:sz="4" w:space="0" w:color="auto"/>
                  </w:tcBorders>
                </w:tcPr>
                <w:p w14:paraId="36FFF120"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Fichier ILAMT/Analyse Gap (Inventaire des équipements de la CDF)</w:t>
                  </w:r>
                </w:p>
                <w:p w14:paraId="13D2371D"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 xml:space="preserve">Mise à jour régulière de l’inventaire. </w:t>
                  </w:r>
                </w:p>
                <w:p w14:paraId="029908E3" w14:textId="77777777" w:rsidR="00C10008" w:rsidRPr="00C10008" w:rsidRDefault="00C10008" w:rsidP="00C10008">
                  <w:pPr>
                    <w:pStyle w:val="CEPATabletext"/>
                    <w:spacing w:before="0" w:after="0"/>
                    <w:rPr>
                      <w:rFonts w:ascii="Arial Narrow" w:hAnsi="Arial Narrow" w:cs="Arial"/>
                      <w:sz w:val="18"/>
                      <w:szCs w:val="22"/>
                      <w:lang w:val="fr-FR"/>
                    </w:rPr>
                  </w:pPr>
                  <w:r w:rsidRPr="00C10008">
                    <w:rPr>
                      <w:rFonts w:ascii="Arial Narrow" w:hAnsi="Arial Narrow" w:cs="Arial"/>
                      <w:sz w:val="18"/>
                      <w:szCs w:val="22"/>
                      <w:lang w:val="fr-FR"/>
                    </w:rPr>
                    <w:t>Rapport d’inventaire</w:t>
                  </w:r>
                </w:p>
                <w:p w14:paraId="43F6AC87" w14:textId="77777777" w:rsidR="00C10008" w:rsidRPr="00C10008" w:rsidRDefault="00C10008" w:rsidP="00C10008">
                  <w:pPr>
                    <w:pStyle w:val="CEPATabletext"/>
                    <w:rPr>
                      <w:rFonts w:ascii="Arial Narrow" w:hAnsi="Arial Narrow" w:cs="Arial"/>
                      <w:sz w:val="18"/>
                      <w:szCs w:val="22"/>
                      <w:lang w:val="fr-FR"/>
                    </w:rPr>
                  </w:pPr>
                  <w:r w:rsidRPr="00C10008">
                    <w:rPr>
                      <w:rFonts w:ascii="Arial Narrow" w:hAnsi="Arial Narrow" w:cs="Arial"/>
                      <w:sz w:val="18"/>
                      <w:szCs w:val="22"/>
                      <w:lang w:val="fr-FR"/>
                    </w:rPr>
                    <w:t>Rapport de supervision</w:t>
                  </w:r>
                </w:p>
                <w:p w14:paraId="69459C7F" w14:textId="77777777" w:rsidR="00C10008" w:rsidRPr="00C10008" w:rsidRDefault="00C10008" w:rsidP="00C10008">
                  <w:pPr>
                    <w:pStyle w:val="CEPATabletext"/>
                    <w:rPr>
                      <w:rFonts w:ascii="Arial Narrow" w:hAnsi="Arial Narrow" w:cs="Arial"/>
                      <w:sz w:val="18"/>
                      <w:szCs w:val="22"/>
                      <w:lang w:val="fr-FR"/>
                    </w:rPr>
                  </w:pPr>
                  <w:r w:rsidRPr="00C10008">
                    <w:rPr>
                      <w:rFonts w:ascii="Arial Narrow" w:hAnsi="Arial Narrow" w:cs="Arial"/>
                      <w:sz w:val="18"/>
                      <w:szCs w:val="22"/>
                      <w:lang w:val="fr-FR"/>
                    </w:rPr>
                    <w:t>Rapport de maintenance</w:t>
                  </w:r>
                </w:p>
                <w:p w14:paraId="449119A6" w14:textId="77777777" w:rsidR="00C10008" w:rsidRPr="00C10008" w:rsidRDefault="00C10008" w:rsidP="00C10008">
                  <w:pPr>
                    <w:pStyle w:val="CEPATabletext"/>
                    <w:rPr>
                      <w:rFonts w:ascii="Arial Narrow" w:hAnsi="Arial Narrow" w:cs="Arial"/>
                      <w:sz w:val="18"/>
                      <w:szCs w:val="22"/>
                      <w:lang w:val="fr-FR"/>
                    </w:rPr>
                  </w:pPr>
                  <w:r w:rsidRPr="00C10008">
                    <w:rPr>
                      <w:rFonts w:ascii="Arial Narrow" w:hAnsi="Arial Narrow" w:cs="Arial"/>
                      <w:sz w:val="18"/>
                      <w:szCs w:val="22"/>
                      <w:lang w:val="fr-FR"/>
                    </w:rPr>
                    <w:t>DVD-MT et SMT</w:t>
                  </w:r>
                </w:p>
                <w:p w14:paraId="3A7A0736" w14:textId="2E91A2BB" w:rsidR="00C10008" w:rsidRPr="00C10008" w:rsidRDefault="00C10008" w:rsidP="00C10008">
                  <w:pPr>
                    <w:pStyle w:val="CEPATabletext"/>
                    <w:rPr>
                      <w:rFonts w:ascii="Arial" w:hAnsi="Arial" w:cs="Arial"/>
                      <w:sz w:val="18"/>
                      <w:szCs w:val="20"/>
                      <w:lang w:val="fr-FR"/>
                    </w:rPr>
                  </w:pPr>
                </w:p>
              </w:tc>
            </w:tr>
          </w:tbl>
          <w:p w14:paraId="43B1B1C2" w14:textId="77777777" w:rsidR="007F2709" w:rsidRPr="002C478B" w:rsidRDefault="007F2709" w:rsidP="00127617">
            <w:pPr>
              <w:pStyle w:val="CEPATabletext"/>
              <w:rPr>
                <w:rFonts w:ascii="Arial" w:hAnsi="Arial" w:cs="Arial"/>
                <w:sz w:val="20"/>
                <w:szCs w:val="20"/>
                <w:lang w:val="fr-FR"/>
              </w:rPr>
            </w:pPr>
          </w:p>
          <w:p w14:paraId="12FD40A9" w14:textId="77777777" w:rsidR="007F2709" w:rsidRPr="002C478B" w:rsidRDefault="007F2709" w:rsidP="00127617">
            <w:pPr>
              <w:pStyle w:val="CEPATabletext"/>
              <w:rPr>
                <w:rFonts w:ascii="Arial" w:hAnsi="Arial" w:cs="Arial"/>
                <w:lang w:val="fr-FR"/>
              </w:rPr>
            </w:pPr>
          </w:p>
        </w:tc>
      </w:tr>
    </w:tbl>
    <w:p w14:paraId="415AE3C2" w14:textId="77777777" w:rsidR="005438AE" w:rsidRDefault="005438AE">
      <w:pPr>
        <w:spacing w:after="160" w:line="259" w:lineRule="auto"/>
        <w:jc w:val="left"/>
        <w:rPr>
          <w:lang w:val="fr-FR"/>
        </w:rPr>
      </w:pPr>
    </w:p>
    <w:p w14:paraId="56E0560D" w14:textId="77777777" w:rsidR="003A36AE" w:rsidRDefault="003A36AE">
      <w:pPr>
        <w:spacing w:after="160" w:line="259" w:lineRule="auto"/>
        <w:jc w:val="left"/>
        <w:rPr>
          <w:lang w:val="fr-FR"/>
        </w:rPr>
      </w:pPr>
    </w:p>
    <w:p w14:paraId="775222FC" w14:textId="77777777" w:rsidR="003A36AE" w:rsidRDefault="003A36AE">
      <w:pPr>
        <w:spacing w:after="160" w:line="259" w:lineRule="auto"/>
        <w:jc w:val="left"/>
        <w:rPr>
          <w:lang w:val="fr-FR"/>
        </w:rPr>
      </w:pPr>
    </w:p>
    <w:p w14:paraId="512A1A0A" w14:textId="77777777" w:rsidR="005438AE" w:rsidRPr="002C478B" w:rsidRDefault="005438AE" w:rsidP="005438AE">
      <w:pPr>
        <w:pStyle w:val="Titre1"/>
        <w:numPr>
          <w:ilvl w:val="0"/>
          <w:numId w:val="0"/>
        </w:numPr>
        <w:ind w:left="720" w:hanging="720"/>
        <w:rPr>
          <w:rFonts w:ascii="Arial" w:hAnsi="Arial"/>
          <w:lang w:val="fr-FR"/>
        </w:rPr>
      </w:pPr>
      <w:bookmarkStart w:id="16" w:name="_Toc432586882"/>
      <w:bookmarkStart w:id="17" w:name="_Toc438482476"/>
      <w:r>
        <w:rPr>
          <w:rFonts w:ascii="Arial" w:hAnsi="Arial"/>
          <w:lang w:val="fr-FR"/>
        </w:rPr>
        <w:t>Partie G : Liste des pi</w:t>
      </w:r>
      <w:r w:rsidR="00675B59">
        <w:rPr>
          <w:rFonts w:ascii="Arial" w:hAnsi="Arial"/>
          <w:lang w:val="fr-FR"/>
        </w:rPr>
        <w:t>È</w:t>
      </w:r>
      <w:r>
        <w:rPr>
          <w:rFonts w:ascii="Arial" w:hAnsi="Arial"/>
          <w:lang w:val="fr-FR"/>
        </w:rPr>
        <w:t>ces jointes obligatoires et facultatives</w:t>
      </w:r>
      <w:bookmarkEnd w:id="16"/>
      <w:bookmarkEnd w:id="17"/>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40"/>
        <w:gridCol w:w="7070"/>
        <w:gridCol w:w="1406"/>
      </w:tblGrid>
      <w:tr w:rsidR="00837815" w:rsidRPr="001E3FD1" w14:paraId="482D1736" w14:textId="77777777" w:rsidTr="00837815">
        <w:trPr>
          <w:cnfStyle w:val="100000000000" w:firstRow="1" w:lastRow="0" w:firstColumn="0" w:lastColumn="0" w:oddVBand="0" w:evenVBand="0" w:oddHBand="0" w:evenHBand="0" w:firstRowFirstColumn="0" w:firstRowLastColumn="0" w:lastRowFirstColumn="0" w:lastRowLastColumn="0"/>
          <w:tblHeader/>
        </w:trPr>
        <w:tc>
          <w:tcPr>
            <w:tcW w:w="5000" w:type="pct"/>
            <w:gridSpan w:val="3"/>
            <w:shd w:val="solid" w:color="4186CD" w:fill="4186CD"/>
          </w:tcPr>
          <w:p w14:paraId="5735DB5B" w14:textId="77777777" w:rsidR="00837815" w:rsidRPr="001E3FD1" w:rsidRDefault="00837815" w:rsidP="00127617">
            <w:pPr>
              <w:pStyle w:val="CEPATabletext"/>
              <w:rPr>
                <w:rFonts w:ascii="Arial" w:hAnsi="Arial" w:cs="Arial"/>
                <w:sz w:val="20"/>
                <w:szCs w:val="20"/>
              </w:rPr>
            </w:pPr>
            <w:r>
              <w:rPr>
                <w:rFonts w:ascii="Arial" w:hAnsi="Arial" w:cs="Arial"/>
                <w:bCs/>
                <w:sz w:val="20"/>
                <w:szCs w:val="20"/>
                <w:lang w:val="fr-FR"/>
              </w:rPr>
              <w:t>Pièces jointes obligatoires :</w:t>
            </w:r>
          </w:p>
        </w:tc>
      </w:tr>
      <w:tr w:rsidR="00837815" w:rsidRPr="001E3FD1" w14:paraId="15839831" w14:textId="77777777" w:rsidTr="00837815">
        <w:trPr>
          <w:cnfStyle w:val="100000000000" w:firstRow="1" w:lastRow="0" w:firstColumn="0" w:lastColumn="0" w:oddVBand="0" w:evenVBand="0" w:oddHBand="0" w:evenHBand="0" w:firstRowFirstColumn="0" w:firstRowLastColumn="0" w:lastRowFirstColumn="0" w:lastRowLastColumn="0"/>
          <w:tblHeader/>
        </w:trPr>
        <w:tc>
          <w:tcPr>
            <w:tcW w:w="299" w:type="pct"/>
            <w:shd w:val="clear" w:color="auto" w:fill="808080" w:themeFill="background1" w:themeFillShade="80"/>
          </w:tcPr>
          <w:p w14:paraId="04E054B4" w14:textId="77777777" w:rsidR="00837815" w:rsidRPr="001E3FD1" w:rsidRDefault="00837815" w:rsidP="00127617">
            <w:pPr>
              <w:pStyle w:val="CEPATabletext"/>
              <w:rPr>
                <w:rFonts w:ascii="Arial" w:hAnsi="Arial" w:cs="Arial"/>
                <w:color w:val="FFFFFF" w:themeColor="background1"/>
                <w:sz w:val="20"/>
                <w:szCs w:val="20"/>
              </w:rPr>
            </w:pPr>
            <w:r>
              <w:rPr>
                <w:rFonts w:ascii="Arial" w:hAnsi="Arial" w:cs="Arial"/>
                <w:bCs/>
                <w:color w:val="FFFFFF" w:themeColor="background1"/>
                <w:sz w:val="20"/>
                <w:szCs w:val="20"/>
                <w:lang w:val="fr-FR"/>
              </w:rPr>
              <w:t>N°</w:t>
            </w:r>
          </w:p>
        </w:tc>
        <w:tc>
          <w:tcPr>
            <w:tcW w:w="3921" w:type="pct"/>
            <w:shd w:val="clear" w:color="auto" w:fill="808080" w:themeFill="background1" w:themeFillShade="80"/>
          </w:tcPr>
          <w:p w14:paraId="2D1E27F4" w14:textId="77777777" w:rsidR="00837815" w:rsidRPr="001E3FD1" w:rsidRDefault="00837815" w:rsidP="00127617">
            <w:pPr>
              <w:pStyle w:val="CEPATabletext"/>
              <w:rPr>
                <w:rFonts w:ascii="Arial" w:hAnsi="Arial" w:cs="Arial"/>
                <w:b w:val="0"/>
                <w:color w:val="FFFFFF" w:themeColor="background1"/>
                <w:sz w:val="20"/>
                <w:szCs w:val="20"/>
              </w:rPr>
            </w:pPr>
            <w:r>
              <w:rPr>
                <w:rFonts w:ascii="Arial" w:hAnsi="Arial" w:cs="Arial"/>
                <w:bCs/>
                <w:color w:val="FFFFFF" w:themeColor="background1"/>
                <w:sz w:val="20"/>
                <w:szCs w:val="20"/>
                <w:lang w:val="fr-FR"/>
              </w:rPr>
              <w:t>Pièce jointe</w:t>
            </w:r>
          </w:p>
        </w:tc>
        <w:tc>
          <w:tcPr>
            <w:tcW w:w="780" w:type="pct"/>
            <w:shd w:val="clear" w:color="auto" w:fill="808080" w:themeFill="background1" w:themeFillShade="80"/>
          </w:tcPr>
          <w:p w14:paraId="78EF75B5" w14:textId="77777777" w:rsidR="00837815" w:rsidRPr="001E3FD1" w:rsidRDefault="00837815" w:rsidP="00127617">
            <w:pPr>
              <w:pStyle w:val="CEPATabletext"/>
              <w:rPr>
                <w:rFonts w:ascii="Arial" w:hAnsi="Arial" w:cs="Arial"/>
                <w:color w:val="FFFFFF" w:themeColor="background1"/>
                <w:sz w:val="20"/>
                <w:szCs w:val="20"/>
              </w:rPr>
            </w:pPr>
            <w:r>
              <w:rPr>
                <w:rFonts w:ascii="Arial" w:hAnsi="Arial" w:cs="Arial"/>
                <w:bCs/>
                <w:color w:val="FFFFFF" w:themeColor="background1"/>
                <w:sz w:val="20"/>
                <w:szCs w:val="20"/>
                <w:lang w:val="fr-FR"/>
              </w:rPr>
              <w:t>Lien au fichier</w:t>
            </w:r>
          </w:p>
        </w:tc>
      </w:tr>
      <w:tr w:rsidR="00C04E4E" w:rsidRPr="0028244E" w14:paraId="36C93BB1" w14:textId="77777777" w:rsidTr="00837815">
        <w:tc>
          <w:tcPr>
            <w:tcW w:w="299" w:type="pct"/>
          </w:tcPr>
          <w:p w14:paraId="747257F4" w14:textId="77777777" w:rsidR="00C04E4E" w:rsidRPr="001E3FD1" w:rsidRDefault="00892401" w:rsidP="00127617">
            <w:pPr>
              <w:pStyle w:val="CEPATabletext"/>
              <w:rPr>
                <w:rFonts w:ascii="Arial" w:hAnsi="Arial" w:cs="Arial"/>
                <w:color w:val="auto"/>
                <w:sz w:val="20"/>
                <w:szCs w:val="20"/>
              </w:rPr>
            </w:pPr>
            <w:r>
              <w:rPr>
                <w:rFonts w:ascii="Arial" w:hAnsi="Arial" w:cs="Arial"/>
                <w:color w:val="auto"/>
                <w:sz w:val="20"/>
                <w:szCs w:val="20"/>
                <w:lang w:val="fr-FR"/>
              </w:rPr>
              <w:t>1</w:t>
            </w:r>
          </w:p>
        </w:tc>
        <w:tc>
          <w:tcPr>
            <w:tcW w:w="3921" w:type="pct"/>
          </w:tcPr>
          <w:p w14:paraId="61A528C5" w14:textId="77777777" w:rsidR="00C04E4E" w:rsidRPr="002C478B" w:rsidRDefault="00C04E4E" w:rsidP="00675B59">
            <w:pPr>
              <w:pStyle w:val="CEPATabletext"/>
              <w:rPr>
                <w:rFonts w:ascii="Arial" w:hAnsi="Arial" w:cs="Arial"/>
                <w:sz w:val="20"/>
                <w:szCs w:val="20"/>
                <w:lang w:val="fr-FR"/>
              </w:rPr>
            </w:pPr>
            <w:r>
              <w:rPr>
                <w:rFonts w:ascii="Arial" w:hAnsi="Arial" w:cs="Arial"/>
                <w:sz w:val="20"/>
                <w:szCs w:val="20"/>
                <w:lang w:val="fr-FR"/>
              </w:rPr>
              <w:t xml:space="preserve">Feuillet de signature pour le </w:t>
            </w:r>
            <w:r w:rsidR="00675B59">
              <w:rPr>
                <w:rFonts w:ascii="Arial" w:hAnsi="Arial" w:cs="Arial"/>
                <w:sz w:val="20"/>
                <w:szCs w:val="20"/>
                <w:lang w:val="fr-FR"/>
              </w:rPr>
              <w:t>M</w:t>
            </w:r>
            <w:r>
              <w:rPr>
                <w:rFonts w:ascii="Arial" w:hAnsi="Arial" w:cs="Arial"/>
                <w:sz w:val="20"/>
                <w:szCs w:val="20"/>
                <w:lang w:val="fr-FR"/>
              </w:rPr>
              <w:t xml:space="preserve">inistre de la Santé et le </w:t>
            </w:r>
            <w:r w:rsidR="00675B59">
              <w:rPr>
                <w:rFonts w:ascii="Arial" w:hAnsi="Arial" w:cs="Arial"/>
                <w:sz w:val="20"/>
                <w:szCs w:val="20"/>
                <w:lang w:val="fr-FR"/>
              </w:rPr>
              <w:t>M</w:t>
            </w:r>
            <w:r>
              <w:rPr>
                <w:rFonts w:ascii="Arial" w:hAnsi="Arial" w:cs="Arial"/>
                <w:sz w:val="20"/>
                <w:szCs w:val="20"/>
                <w:lang w:val="fr-FR"/>
              </w:rPr>
              <w:t>inistre des Finances, ou leurs délégués</w:t>
            </w:r>
          </w:p>
        </w:tc>
        <w:tc>
          <w:tcPr>
            <w:tcW w:w="780" w:type="pct"/>
          </w:tcPr>
          <w:p w14:paraId="1819F498" w14:textId="77777777" w:rsidR="00C04E4E" w:rsidRPr="002C478B" w:rsidRDefault="00C04E4E" w:rsidP="00127617">
            <w:pPr>
              <w:pStyle w:val="CEPATabletext"/>
              <w:rPr>
                <w:rFonts w:ascii="Arial" w:hAnsi="Arial" w:cs="Arial"/>
                <w:sz w:val="20"/>
                <w:szCs w:val="20"/>
                <w:lang w:val="fr-FR"/>
              </w:rPr>
            </w:pPr>
          </w:p>
        </w:tc>
      </w:tr>
      <w:tr w:rsidR="00C04E4E" w:rsidRPr="0028244E" w14:paraId="2A458FD2" w14:textId="77777777" w:rsidTr="00837815">
        <w:tc>
          <w:tcPr>
            <w:tcW w:w="299" w:type="pct"/>
          </w:tcPr>
          <w:p w14:paraId="6103D249" w14:textId="77777777" w:rsidR="00C04E4E" w:rsidRPr="001E3FD1" w:rsidRDefault="00892401" w:rsidP="00127617">
            <w:pPr>
              <w:pStyle w:val="CEPATabletext"/>
              <w:rPr>
                <w:rFonts w:ascii="Arial" w:hAnsi="Arial" w:cs="Arial"/>
                <w:color w:val="auto"/>
                <w:sz w:val="20"/>
                <w:szCs w:val="20"/>
              </w:rPr>
            </w:pPr>
            <w:r>
              <w:rPr>
                <w:rFonts w:ascii="Arial" w:hAnsi="Arial" w:cs="Arial"/>
                <w:color w:val="auto"/>
                <w:sz w:val="20"/>
                <w:szCs w:val="20"/>
                <w:lang w:val="fr-FR"/>
              </w:rPr>
              <w:t>2</w:t>
            </w:r>
          </w:p>
        </w:tc>
        <w:tc>
          <w:tcPr>
            <w:tcW w:w="3921" w:type="pct"/>
          </w:tcPr>
          <w:p w14:paraId="6AA72451" w14:textId="77777777" w:rsidR="00C04E4E" w:rsidRPr="002C478B" w:rsidRDefault="00C04E4E" w:rsidP="00127617">
            <w:pPr>
              <w:pStyle w:val="CEPATabletext"/>
              <w:rPr>
                <w:rFonts w:ascii="Arial" w:hAnsi="Arial" w:cs="Arial"/>
                <w:sz w:val="20"/>
                <w:szCs w:val="20"/>
                <w:lang w:val="fr-FR"/>
              </w:rPr>
            </w:pPr>
            <w:r>
              <w:rPr>
                <w:rFonts w:ascii="Arial" w:hAnsi="Arial" w:cs="Arial"/>
                <w:sz w:val="20"/>
                <w:szCs w:val="20"/>
                <w:lang w:val="fr-FR"/>
              </w:rPr>
              <w:t>Feuillet de signature pour l'approbation par le CCSS (ou équivalent)</w:t>
            </w:r>
          </w:p>
        </w:tc>
        <w:tc>
          <w:tcPr>
            <w:tcW w:w="780" w:type="pct"/>
          </w:tcPr>
          <w:p w14:paraId="2929238D" w14:textId="77777777" w:rsidR="00C04E4E" w:rsidRPr="002C478B" w:rsidRDefault="00C04E4E" w:rsidP="00127617">
            <w:pPr>
              <w:pStyle w:val="CEPATabletext"/>
              <w:rPr>
                <w:rFonts w:ascii="Arial" w:hAnsi="Arial" w:cs="Arial"/>
                <w:sz w:val="20"/>
                <w:szCs w:val="20"/>
                <w:lang w:val="fr-FR"/>
              </w:rPr>
            </w:pPr>
          </w:p>
        </w:tc>
      </w:tr>
      <w:tr w:rsidR="00C04E4E" w:rsidRPr="0028244E" w14:paraId="22BEA622" w14:textId="77777777" w:rsidTr="00837815">
        <w:tc>
          <w:tcPr>
            <w:tcW w:w="299" w:type="pct"/>
          </w:tcPr>
          <w:p w14:paraId="49AB3C96" w14:textId="77777777" w:rsidR="00C04E4E" w:rsidRPr="001E3FD1" w:rsidRDefault="00892401" w:rsidP="00127617">
            <w:pPr>
              <w:pStyle w:val="CEPATabletext"/>
              <w:rPr>
                <w:rFonts w:ascii="Arial" w:hAnsi="Arial" w:cs="Arial"/>
                <w:color w:val="auto"/>
                <w:sz w:val="20"/>
                <w:szCs w:val="20"/>
              </w:rPr>
            </w:pPr>
            <w:r>
              <w:rPr>
                <w:rFonts w:ascii="Arial" w:hAnsi="Arial" w:cs="Arial"/>
                <w:color w:val="auto"/>
                <w:sz w:val="20"/>
                <w:szCs w:val="20"/>
                <w:lang w:val="fr-FR"/>
              </w:rPr>
              <w:t>3</w:t>
            </w:r>
          </w:p>
        </w:tc>
        <w:tc>
          <w:tcPr>
            <w:tcW w:w="3921" w:type="pct"/>
          </w:tcPr>
          <w:p w14:paraId="49402367" w14:textId="77777777" w:rsidR="00C04E4E" w:rsidRPr="002C478B" w:rsidRDefault="00C04E4E" w:rsidP="00675B59">
            <w:pPr>
              <w:pStyle w:val="CEPATabletext"/>
              <w:rPr>
                <w:rFonts w:ascii="Arial" w:hAnsi="Arial" w:cs="Arial"/>
                <w:sz w:val="20"/>
                <w:szCs w:val="20"/>
                <w:lang w:val="fr-FR"/>
              </w:rPr>
            </w:pPr>
            <w:r>
              <w:rPr>
                <w:rFonts w:ascii="Arial" w:hAnsi="Arial" w:cs="Arial"/>
                <w:sz w:val="20"/>
                <w:szCs w:val="20"/>
                <w:lang w:val="fr-FR"/>
              </w:rPr>
              <w:t xml:space="preserve">Rapport d'évaluation de </w:t>
            </w:r>
            <w:r w:rsidR="00675B59">
              <w:rPr>
                <w:rFonts w:ascii="Arial" w:hAnsi="Arial" w:cs="Arial"/>
                <w:sz w:val="20"/>
                <w:szCs w:val="20"/>
                <w:lang w:val="fr-FR"/>
              </w:rPr>
              <w:t>G</w:t>
            </w:r>
            <w:r>
              <w:rPr>
                <w:rFonts w:ascii="Arial" w:hAnsi="Arial" w:cs="Arial"/>
                <w:sz w:val="20"/>
                <w:szCs w:val="20"/>
                <w:lang w:val="fr-FR"/>
              </w:rPr>
              <w:t xml:space="preserve">estion </w:t>
            </w:r>
            <w:r w:rsidR="00675B59">
              <w:rPr>
                <w:rFonts w:ascii="Arial" w:hAnsi="Arial" w:cs="Arial"/>
                <w:sz w:val="20"/>
                <w:szCs w:val="20"/>
                <w:lang w:val="fr-FR"/>
              </w:rPr>
              <w:t>E</w:t>
            </w:r>
            <w:r>
              <w:rPr>
                <w:rFonts w:ascii="Arial" w:hAnsi="Arial" w:cs="Arial"/>
                <w:sz w:val="20"/>
                <w:szCs w:val="20"/>
                <w:lang w:val="fr-FR"/>
              </w:rPr>
              <w:t xml:space="preserve">fficace des </w:t>
            </w:r>
            <w:r w:rsidR="00675B59">
              <w:rPr>
                <w:rFonts w:ascii="Arial" w:hAnsi="Arial" w:cs="Arial"/>
                <w:sz w:val="20"/>
                <w:szCs w:val="20"/>
                <w:lang w:val="fr-FR"/>
              </w:rPr>
              <w:t>V</w:t>
            </w:r>
            <w:r>
              <w:rPr>
                <w:rFonts w:ascii="Arial" w:hAnsi="Arial" w:cs="Arial"/>
                <w:sz w:val="20"/>
                <w:szCs w:val="20"/>
                <w:lang w:val="fr-FR"/>
              </w:rPr>
              <w:t>accins (GEV) (au cours des 5 dernières années)</w:t>
            </w:r>
          </w:p>
        </w:tc>
        <w:tc>
          <w:tcPr>
            <w:tcW w:w="780" w:type="pct"/>
          </w:tcPr>
          <w:p w14:paraId="3C9B0940" w14:textId="77777777" w:rsidR="00C04E4E" w:rsidRPr="002C478B" w:rsidRDefault="00C04E4E" w:rsidP="00127617">
            <w:pPr>
              <w:pStyle w:val="CEPATabletext"/>
              <w:rPr>
                <w:rFonts w:ascii="Arial" w:hAnsi="Arial" w:cs="Arial"/>
                <w:sz w:val="20"/>
                <w:szCs w:val="20"/>
                <w:lang w:val="fr-FR"/>
              </w:rPr>
            </w:pPr>
          </w:p>
        </w:tc>
      </w:tr>
      <w:tr w:rsidR="00C04E4E" w:rsidRPr="0028244E" w14:paraId="2BD706F5" w14:textId="77777777" w:rsidTr="00837815">
        <w:tc>
          <w:tcPr>
            <w:tcW w:w="299" w:type="pct"/>
          </w:tcPr>
          <w:p w14:paraId="06F81D94" w14:textId="77777777" w:rsidR="00C04E4E" w:rsidRPr="001E3FD1" w:rsidRDefault="00892401" w:rsidP="00127617">
            <w:pPr>
              <w:pStyle w:val="CEPATabletext"/>
              <w:rPr>
                <w:rFonts w:ascii="Arial" w:hAnsi="Arial" w:cs="Arial"/>
                <w:color w:val="auto"/>
                <w:sz w:val="20"/>
                <w:szCs w:val="20"/>
              </w:rPr>
            </w:pPr>
            <w:r>
              <w:rPr>
                <w:rFonts w:ascii="Arial" w:hAnsi="Arial" w:cs="Arial"/>
                <w:color w:val="auto"/>
                <w:sz w:val="20"/>
                <w:szCs w:val="20"/>
                <w:lang w:val="fr-FR"/>
              </w:rPr>
              <w:t>4</w:t>
            </w:r>
          </w:p>
        </w:tc>
        <w:tc>
          <w:tcPr>
            <w:tcW w:w="3921" w:type="pct"/>
          </w:tcPr>
          <w:p w14:paraId="77936538" w14:textId="77777777" w:rsidR="00C04E4E" w:rsidRPr="002C478B" w:rsidRDefault="008C045C" w:rsidP="008C045C">
            <w:pPr>
              <w:pStyle w:val="CEPATabletext"/>
              <w:rPr>
                <w:rFonts w:ascii="Arial" w:hAnsi="Arial" w:cs="Arial"/>
                <w:sz w:val="20"/>
                <w:szCs w:val="20"/>
                <w:lang w:val="fr-FR"/>
              </w:rPr>
            </w:pPr>
            <w:r>
              <w:rPr>
                <w:rFonts w:ascii="Arial" w:hAnsi="Arial" w:cs="Arial"/>
                <w:sz w:val="20"/>
                <w:szCs w:val="20"/>
                <w:lang w:val="fr-FR"/>
              </w:rPr>
              <w:t xml:space="preserve">Statut du plan d'amélioration </w:t>
            </w:r>
            <w:r w:rsidR="00675B59">
              <w:rPr>
                <w:rFonts w:ascii="Arial" w:hAnsi="Arial" w:cs="Arial"/>
                <w:sz w:val="20"/>
                <w:szCs w:val="20"/>
                <w:lang w:val="fr-FR"/>
              </w:rPr>
              <w:t xml:space="preserve">de </w:t>
            </w:r>
            <w:r>
              <w:rPr>
                <w:rFonts w:ascii="Arial" w:hAnsi="Arial" w:cs="Arial"/>
                <w:sz w:val="20"/>
                <w:szCs w:val="20"/>
                <w:lang w:val="fr-FR"/>
              </w:rPr>
              <w:t>GEV le plus récent (ou fournir une justification et identifier un plan pour l'élaboration d'un plan d'amélioration)</w:t>
            </w:r>
          </w:p>
        </w:tc>
        <w:tc>
          <w:tcPr>
            <w:tcW w:w="780" w:type="pct"/>
          </w:tcPr>
          <w:p w14:paraId="6C9F06DC" w14:textId="77777777" w:rsidR="00C04E4E" w:rsidRPr="002C478B" w:rsidRDefault="00C04E4E" w:rsidP="00127617">
            <w:pPr>
              <w:pStyle w:val="CEPATabletext"/>
              <w:rPr>
                <w:rFonts w:ascii="Arial" w:hAnsi="Arial" w:cs="Arial"/>
                <w:sz w:val="20"/>
                <w:szCs w:val="20"/>
                <w:lang w:val="fr-FR"/>
              </w:rPr>
            </w:pPr>
          </w:p>
        </w:tc>
      </w:tr>
      <w:tr w:rsidR="00C04E4E" w:rsidRPr="0028244E" w14:paraId="0D456558" w14:textId="77777777" w:rsidTr="00837815">
        <w:tc>
          <w:tcPr>
            <w:tcW w:w="299" w:type="pct"/>
          </w:tcPr>
          <w:p w14:paraId="7332A12B" w14:textId="77777777" w:rsidR="00C04E4E" w:rsidRPr="001E3FD1" w:rsidRDefault="00892401" w:rsidP="00127617">
            <w:pPr>
              <w:pStyle w:val="CEPATabletext"/>
              <w:rPr>
                <w:rFonts w:ascii="Arial" w:hAnsi="Arial" w:cs="Arial"/>
                <w:color w:val="auto"/>
                <w:sz w:val="20"/>
                <w:szCs w:val="20"/>
              </w:rPr>
            </w:pPr>
            <w:r>
              <w:rPr>
                <w:rFonts w:ascii="Arial" w:hAnsi="Arial" w:cs="Arial"/>
                <w:color w:val="auto"/>
                <w:sz w:val="20"/>
                <w:szCs w:val="20"/>
                <w:lang w:val="fr-FR"/>
              </w:rPr>
              <w:t>5</w:t>
            </w:r>
          </w:p>
        </w:tc>
        <w:tc>
          <w:tcPr>
            <w:tcW w:w="3921" w:type="pct"/>
          </w:tcPr>
          <w:p w14:paraId="785DE95A" w14:textId="77777777" w:rsidR="00C04E4E" w:rsidRPr="002C478B" w:rsidRDefault="00C04E4E" w:rsidP="009925F6">
            <w:pPr>
              <w:pStyle w:val="CEPATabletext"/>
              <w:jc w:val="both"/>
              <w:rPr>
                <w:rFonts w:ascii="Arial" w:hAnsi="Arial" w:cs="Arial"/>
                <w:sz w:val="20"/>
                <w:szCs w:val="20"/>
                <w:lang w:val="fr-FR"/>
              </w:rPr>
            </w:pPr>
            <w:r w:rsidRPr="009925F6">
              <w:rPr>
                <w:rFonts w:ascii="Arial" w:hAnsi="Arial" w:cs="Arial"/>
                <w:sz w:val="18"/>
                <w:szCs w:val="20"/>
                <w:lang w:val="fr-FR"/>
              </w:rPr>
              <w:t xml:space="preserve">Le rapport d'avancement </w:t>
            </w:r>
            <w:r w:rsidR="00675B59" w:rsidRPr="009925F6">
              <w:rPr>
                <w:rFonts w:ascii="Arial" w:hAnsi="Arial" w:cs="Arial"/>
                <w:sz w:val="18"/>
                <w:szCs w:val="20"/>
                <w:lang w:val="fr-FR"/>
              </w:rPr>
              <w:t>le plus récent quant à la</w:t>
            </w:r>
            <w:r w:rsidRPr="009925F6">
              <w:rPr>
                <w:rFonts w:ascii="Arial" w:hAnsi="Arial" w:cs="Arial"/>
                <w:sz w:val="18"/>
                <w:szCs w:val="20"/>
                <w:lang w:val="fr-FR"/>
              </w:rPr>
              <w:t xml:space="preserve"> mise en œuvre du plan d'amélioration GEV (ne doit pas avoir plus de 6 mois à la date de présentation de la demande ou fournir une justification expliquant pourquoi cela n'est pas disponible)</w:t>
            </w:r>
          </w:p>
        </w:tc>
        <w:tc>
          <w:tcPr>
            <w:tcW w:w="780" w:type="pct"/>
          </w:tcPr>
          <w:p w14:paraId="45CE0FEA" w14:textId="77777777" w:rsidR="00C04E4E" w:rsidRPr="002C478B" w:rsidRDefault="00C04E4E" w:rsidP="00127617">
            <w:pPr>
              <w:pStyle w:val="CEPATabletext"/>
              <w:rPr>
                <w:rFonts w:ascii="Arial" w:hAnsi="Arial" w:cs="Arial"/>
                <w:sz w:val="20"/>
                <w:szCs w:val="20"/>
                <w:lang w:val="fr-FR"/>
              </w:rPr>
            </w:pPr>
          </w:p>
        </w:tc>
      </w:tr>
      <w:tr w:rsidR="00C04E4E" w:rsidRPr="0028244E" w14:paraId="752C5CC1" w14:textId="77777777" w:rsidTr="00837815">
        <w:tc>
          <w:tcPr>
            <w:tcW w:w="299" w:type="pct"/>
          </w:tcPr>
          <w:p w14:paraId="3A4D9292" w14:textId="77777777" w:rsidR="00C04E4E" w:rsidRPr="001E3FD1" w:rsidRDefault="00892401" w:rsidP="00127617">
            <w:pPr>
              <w:pStyle w:val="CEPATabletext"/>
              <w:rPr>
                <w:rFonts w:ascii="Arial" w:hAnsi="Arial" w:cs="Arial"/>
                <w:sz w:val="20"/>
                <w:szCs w:val="20"/>
              </w:rPr>
            </w:pPr>
            <w:r>
              <w:rPr>
                <w:rFonts w:ascii="Arial" w:hAnsi="Arial" w:cs="Arial"/>
                <w:sz w:val="20"/>
                <w:szCs w:val="20"/>
                <w:lang w:val="fr-FR"/>
              </w:rPr>
              <w:t>6</w:t>
            </w:r>
          </w:p>
        </w:tc>
        <w:tc>
          <w:tcPr>
            <w:tcW w:w="3921" w:type="pct"/>
          </w:tcPr>
          <w:p w14:paraId="4CFCCE52" w14:textId="77777777" w:rsidR="00C04E4E" w:rsidRPr="002C478B" w:rsidRDefault="00C04E4E" w:rsidP="00CE62D4">
            <w:pPr>
              <w:pStyle w:val="CEPATabletext"/>
              <w:rPr>
                <w:rFonts w:ascii="Arial" w:hAnsi="Arial" w:cs="Arial"/>
                <w:sz w:val="20"/>
                <w:szCs w:val="20"/>
                <w:lang w:val="fr-FR"/>
              </w:rPr>
            </w:pPr>
            <w:r>
              <w:rPr>
                <w:rFonts w:ascii="Arial" w:hAnsi="Arial" w:cs="Arial"/>
                <w:sz w:val="20"/>
                <w:szCs w:val="20"/>
                <w:lang w:val="fr-FR"/>
              </w:rPr>
              <w:t xml:space="preserve">Inventaire </w:t>
            </w:r>
            <w:r w:rsidR="00CE62D4">
              <w:rPr>
                <w:rFonts w:ascii="Arial" w:hAnsi="Arial" w:cs="Arial"/>
                <w:sz w:val="20"/>
                <w:szCs w:val="20"/>
                <w:lang w:val="fr-FR"/>
              </w:rPr>
              <w:t xml:space="preserve">des </w:t>
            </w:r>
            <w:r>
              <w:rPr>
                <w:rFonts w:ascii="Arial" w:hAnsi="Arial" w:cs="Arial"/>
                <w:sz w:val="20"/>
                <w:szCs w:val="20"/>
                <w:lang w:val="fr-FR"/>
              </w:rPr>
              <w:t xml:space="preserve">ECF et segmentation des installations </w:t>
            </w:r>
            <w:r w:rsidRPr="00DA681F">
              <w:rPr>
                <w:rFonts w:ascii="Arial" w:hAnsi="Arial" w:cs="Arial"/>
                <w:i/>
                <w:sz w:val="20"/>
                <w:szCs w:val="20"/>
                <w:lang w:val="fr-FR"/>
              </w:rPr>
              <w:t>(détaillé</w:t>
            </w:r>
            <w:r w:rsidR="00033BD2" w:rsidRPr="00DA681F">
              <w:rPr>
                <w:rFonts w:ascii="Arial" w:hAnsi="Arial" w:cs="Arial"/>
                <w:i/>
                <w:sz w:val="20"/>
                <w:szCs w:val="20"/>
                <w:lang w:val="fr-FR"/>
              </w:rPr>
              <w:t>s</w:t>
            </w:r>
            <w:r w:rsidRPr="00DA681F">
              <w:rPr>
                <w:rFonts w:ascii="Arial" w:hAnsi="Arial" w:cs="Arial"/>
                <w:i/>
                <w:sz w:val="20"/>
                <w:szCs w:val="20"/>
                <w:lang w:val="fr-FR"/>
              </w:rPr>
              <w:t xml:space="preserve"> dans les instructions de demande)</w:t>
            </w:r>
          </w:p>
        </w:tc>
        <w:tc>
          <w:tcPr>
            <w:tcW w:w="780" w:type="pct"/>
          </w:tcPr>
          <w:p w14:paraId="1983ED1E" w14:textId="77777777" w:rsidR="00C04E4E" w:rsidRPr="002C478B" w:rsidRDefault="00C04E4E" w:rsidP="00127617">
            <w:pPr>
              <w:pStyle w:val="CEPATabletext"/>
              <w:rPr>
                <w:rFonts w:ascii="Arial" w:hAnsi="Arial" w:cs="Arial"/>
                <w:sz w:val="20"/>
                <w:szCs w:val="20"/>
                <w:lang w:val="fr-FR"/>
              </w:rPr>
            </w:pPr>
          </w:p>
        </w:tc>
      </w:tr>
      <w:tr w:rsidR="00C04E4E" w:rsidRPr="0028244E" w14:paraId="16217977" w14:textId="77777777" w:rsidTr="00837815">
        <w:tc>
          <w:tcPr>
            <w:tcW w:w="299" w:type="pct"/>
          </w:tcPr>
          <w:p w14:paraId="41EF558B" w14:textId="77777777" w:rsidR="00C04E4E" w:rsidRPr="001E3FD1" w:rsidRDefault="00892401" w:rsidP="00127617">
            <w:pPr>
              <w:pStyle w:val="CEPATabletext"/>
              <w:rPr>
                <w:rFonts w:ascii="Arial" w:hAnsi="Arial" w:cs="Arial"/>
                <w:sz w:val="20"/>
                <w:szCs w:val="20"/>
              </w:rPr>
            </w:pPr>
            <w:r>
              <w:rPr>
                <w:rFonts w:ascii="Arial" w:hAnsi="Arial" w:cs="Arial"/>
                <w:sz w:val="20"/>
                <w:szCs w:val="20"/>
                <w:lang w:val="fr-FR"/>
              </w:rPr>
              <w:t>7</w:t>
            </w:r>
          </w:p>
        </w:tc>
        <w:tc>
          <w:tcPr>
            <w:tcW w:w="3921" w:type="pct"/>
          </w:tcPr>
          <w:p w14:paraId="15B19209" w14:textId="77777777" w:rsidR="00C04E4E" w:rsidRPr="002C478B" w:rsidRDefault="00C04E4E" w:rsidP="00127617">
            <w:pPr>
              <w:pStyle w:val="CEPATabletext"/>
              <w:rPr>
                <w:rFonts w:ascii="Arial" w:hAnsi="Arial" w:cs="Arial"/>
                <w:sz w:val="20"/>
                <w:szCs w:val="20"/>
                <w:lang w:val="fr-FR"/>
              </w:rPr>
            </w:pPr>
            <w:r>
              <w:rPr>
                <w:rFonts w:ascii="Arial" w:hAnsi="Arial" w:cs="Arial"/>
                <w:sz w:val="20"/>
                <w:szCs w:val="20"/>
                <w:lang w:val="fr-FR"/>
              </w:rPr>
              <w:t xml:space="preserve">Plan de réhabilitation et d'extension </w:t>
            </w:r>
            <w:r w:rsidR="00033BD2">
              <w:rPr>
                <w:rFonts w:ascii="Arial" w:hAnsi="Arial" w:cs="Arial"/>
                <w:sz w:val="20"/>
                <w:szCs w:val="20"/>
                <w:lang w:val="fr-FR"/>
              </w:rPr>
              <w:t xml:space="preserve">des </w:t>
            </w:r>
            <w:r>
              <w:rPr>
                <w:rFonts w:ascii="Arial" w:hAnsi="Arial" w:cs="Arial"/>
                <w:sz w:val="20"/>
                <w:szCs w:val="20"/>
                <w:lang w:val="fr-FR"/>
              </w:rPr>
              <w:t>ECF. (</w:t>
            </w:r>
            <w:r>
              <w:rPr>
                <w:rFonts w:ascii="Arial" w:hAnsi="Arial" w:cs="Arial"/>
                <w:i/>
                <w:iCs/>
                <w:sz w:val="20"/>
                <w:szCs w:val="20"/>
                <w:lang w:val="fr-FR"/>
              </w:rPr>
              <w:t>détaillé dans les instructions de demande</w:t>
            </w:r>
            <w:r>
              <w:rPr>
                <w:rFonts w:ascii="Arial" w:hAnsi="Arial" w:cs="Arial"/>
                <w:sz w:val="20"/>
                <w:szCs w:val="20"/>
                <w:lang w:val="fr-FR"/>
              </w:rPr>
              <w:t>)</w:t>
            </w:r>
          </w:p>
        </w:tc>
        <w:tc>
          <w:tcPr>
            <w:tcW w:w="780" w:type="pct"/>
          </w:tcPr>
          <w:p w14:paraId="583C2342" w14:textId="77777777" w:rsidR="00C04E4E" w:rsidRPr="002C478B" w:rsidRDefault="00C04E4E" w:rsidP="00127617">
            <w:pPr>
              <w:pStyle w:val="CEPATabletext"/>
              <w:rPr>
                <w:rFonts w:ascii="Arial" w:hAnsi="Arial" w:cs="Arial"/>
                <w:sz w:val="20"/>
                <w:szCs w:val="20"/>
                <w:lang w:val="fr-FR"/>
              </w:rPr>
            </w:pPr>
          </w:p>
        </w:tc>
      </w:tr>
      <w:tr w:rsidR="00C04E4E" w:rsidRPr="0028244E" w14:paraId="5D38ED34" w14:textId="77777777" w:rsidTr="00837815">
        <w:tc>
          <w:tcPr>
            <w:tcW w:w="299" w:type="pct"/>
          </w:tcPr>
          <w:p w14:paraId="1D3D7F95" w14:textId="77777777" w:rsidR="00C04E4E" w:rsidRPr="001E3FD1" w:rsidRDefault="00892401" w:rsidP="00127617">
            <w:pPr>
              <w:pStyle w:val="CEPATabletext"/>
              <w:rPr>
                <w:rFonts w:ascii="Arial" w:hAnsi="Arial" w:cs="Arial"/>
                <w:sz w:val="20"/>
                <w:szCs w:val="20"/>
              </w:rPr>
            </w:pPr>
            <w:r>
              <w:rPr>
                <w:rFonts w:ascii="Arial" w:hAnsi="Arial" w:cs="Arial"/>
                <w:sz w:val="20"/>
                <w:szCs w:val="20"/>
                <w:lang w:val="fr-FR"/>
              </w:rPr>
              <w:t>8</w:t>
            </w:r>
          </w:p>
        </w:tc>
        <w:tc>
          <w:tcPr>
            <w:tcW w:w="3921" w:type="pct"/>
          </w:tcPr>
          <w:p w14:paraId="5B543731" w14:textId="77777777" w:rsidR="00C04E4E" w:rsidRPr="002C478B" w:rsidRDefault="00C04E4E" w:rsidP="00127617">
            <w:pPr>
              <w:pStyle w:val="CEPATabletext"/>
              <w:rPr>
                <w:rFonts w:ascii="Arial" w:hAnsi="Arial" w:cs="Arial"/>
                <w:sz w:val="20"/>
                <w:szCs w:val="20"/>
                <w:lang w:val="fr-FR"/>
              </w:rPr>
            </w:pPr>
            <w:r>
              <w:rPr>
                <w:rFonts w:ascii="Arial" w:hAnsi="Arial" w:cs="Arial"/>
                <w:sz w:val="20"/>
                <w:szCs w:val="20"/>
                <w:lang w:val="fr-FR"/>
              </w:rPr>
              <w:t>Sélection de l'équipement (</w:t>
            </w:r>
            <w:r>
              <w:rPr>
                <w:rFonts w:ascii="Arial" w:hAnsi="Arial" w:cs="Arial"/>
                <w:i/>
                <w:iCs/>
                <w:sz w:val="20"/>
                <w:szCs w:val="20"/>
                <w:lang w:val="fr-FR"/>
              </w:rPr>
              <w:t>détaillée dans les instructions de demande</w:t>
            </w:r>
            <w:r>
              <w:rPr>
                <w:rFonts w:ascii="Arial" w:hAnsi="Arial" w:cs="Arial"/>
                <w:sz w:val="20"/>
                <w:szCs w:val="20"/>
                <w:lang w:val="fr-FR"/>
              </w:rPr>
              <w:t>)</w:t>
            </w:r>
          </w:p>
        </w:tc>
        <w:tc>
          <w:tcPr>
            <w:tcW w:w="780" w:type="pct"/>
          </w:tcPr>
          <w:p w14:paraId="48D63841" w14:textId="77777777" w:rsidR="00C04E4E" w:rsidRPr="002C478B" w:rsidRDefault="00C04E4E" w:rsidP="00127617">
            <w:pPr>
              <w:pStyle w:val="CEPATabletext"/>
              <w:rPr>
                <w:rFonts w:ascii="Arial" w:hAnsi="Arial" w:cs="Arial"/>
                <w:sz w:val="20"/>
                <w:szCs w:val="20"/>
                <w:lang w:val="fr-FR"/>
              </w:rPr>
            </w:pPr>
          </w:p>
        </w:tc>
      </w:tr>
      <w:tr w:rsidR="00C04E4E" w:rsidRPr="0028244E" w14:paraId="65D11B33" w14:textId="77777777" w:rsidTr="00837815">
        <w:tc>
          <w:tcPr>
            <w:tcW w:w="299" w:type="pct"/>
          </w:tcPr>
          <w:p w14:paraId="6BF0CAB1" w14:textId="77777777" w:rsidR="00C04E4E" w:rsidRPr="001E3FD1" w:rsidRDefault="00892401" w:rsidP="00127617">
            <w:pPr>
              <w:pStyle w:val="CEPATabletext"/>
              <w:rPr>
                <w:rFonts w:ascii="Arial" w:hAnsi="Arial" w:cs="Arial"/>
                <w:sz w:val="20"/>
                <w:szCs w:val="20"/>
              </w:rPr>
            </w:pPr>
            <w:r>
              <w:rPr>
                <w:rFonts w:ascii="Arial" w:hAnsi="Arial" w:cs="Arial"/>
                <w:sz w:val="20"/>
                <w:szCs w:val="20"/>
                <w:lang w:val="fr-FR"/>
              </w:rPr>
              <w:t>9</w:t>
            </w:r>
          </w:p>
        </w:tc>
        <w:tc>
          <w:tcPr>
            <w:tcW w:w="3921" w:type="pct"/>
          </w:tcPr>
          <w:p w14:paraId="0F9CCA3C" w14:textId="77777777" w:rsidR="00C04E4E" w:rsidRPr="002C478B" w:rsidRDefault="00C04E4E" w:rsidP="00127617">
            <w:pPr>
              <w:pStyle w:val="CEPATabletext"/>
              <w:rPr>
                <w:rFonts w:ascii="Arial" w:hAnsi="Arial" w:cs="Arial"/>
                <w:sz w:val="20"/>
                <w:szCs w:val="20"/>
                <w:lang w:val="fr-FR"/>
              </w:rPr>
            </w:pPr>
            <w:r>
              <w:rPr>
                <w:rFonts w:ascii="Arial" w:hAnsi="Arial" w:cs="Arial"/>
                <w:sz w:val="20"/>
                <w:szCs w:val="20"/>
                <w:lang w:val="fr-FR"/>
              </w:rPr>
              <w:t>Plan de déploiement stratégique (</w:t>
            </w:r>
            <w:r>
              <w:rPr>
                <w:rFonts w:ascii="Arial" w:hAnsi="Arial" w:cs="Arial"/>
                <w:i/>
                <w:iCs/>
                <w:sz w:val="20"/>
                <w:szCs w:val="20"/>
                <w:lang w:val="fr-FR"/>
              </w:rPr>
              <w:t>détaillé dans les instructions de demande</w:t>
            </w:r>
            <w:r>
              <w:rPr>
                <w:rFonts w:ascii="Arial" w:hAnsi="Arial" w:cs="Arial"/>
                <w:sz w:val="20"/>
                <w:szCs w:val="20"/>
                <w:lang w:val="fr-FR"/>
              </w:rPr>
              <w:t>)</w:t>
            </w:r>
          </w:p>
        </w:tc>
        <w:tc>
          <w:tcPr>
            <w:tcW w:w="780" w:type="pct"/>
          </w:tcPr>
          <w:p w14:paraId="0D0722DC" w14:textId="77777777" w:rsidR="00C04E4E" w:rsidRPr="002C478B" w:rsidRDefault="00C04E4E" w:rsidP="00127617">
            <w:pPr>
              <w:pStyle w:val="CEPATabletext"/>
              <w:rPr>
                <w:rFonts w:ascii="Arial" w:eastAsia="Arial" w:hAnsi="Arial" w:cs="Arial"/>
                <w:sz w:val="20"/>
                <w:szCs w:val="20"/>
                <w:lang w:val="fr-FR"/>
              </w:rPr>
            </w:pPr>
          </w:p>
        </w:tc>
      </w:tr>
      <w:tr w:rsidR="00C04E4E" w:rsidRPr="0028244E" w14:paraId="51BA916C" w14:textId="77777777" w:rsidTr="00837815">
        <w:tc>
          <w:tcPr>
            <w:tcW w:w="299" w:type="pct"/>
          </w:tcPr>
          <w:p w14:paraId="220D6618" w14:textId="77777777" w:rsidR="00C04E4E" w:rsidRPr="001E3FD1" w:rsidRDefault="00892401" w:rsidP="00127617">
            <w:pPr>
              <w:pStyle w:val="CEPATabletext"/>
              <w:rPr>
                <w:rFonts w:ascii="Arial" w:hAnsi="Arial" w:cs="Arial"/>
                <w:sz w:val="20"/>
                <w:szCs w:val="20"/>
              </w:rPr>
            </w:pPr>
            <w:r>
              <w:rPr>
                <w:rFonts w:ascii="Arial" w:hAnsi="Arial" w:cs="Arial"/>
                <w:sz w:val="20"/>
                <w:szCs w:val="20"/>
                <w:lang w:val="fr-FR"/>
              </w:rPr>
              <w:t>10</w:t>
            </w:r>
          </w:p>
        </w:tc>
        <w:tc>
          <w:tcPr>
            <w:tcW w:w="3921" w:type="pct"/>
          </w:tcPr>
          <w:p w14:paraId="77127624" w14:textId="77777777" w:rsidR="00C04E4E" w:rsidRPr="002C478B" w:rsidRDefault="00074398" w:rsidP="00074398">
            <w:pPr>
              <w:pStyle w:val="CEPATabletext"/>
              <w:rPr>
                <w:rFonts w:ascii="Arial" w:hAnsi="Arial" w:cs="Arial"/>
                <w:sz w:val="20"/>
                <w:szCs w:val="20"/>
                <w:lang w:val="fr-FR"/>
              </w:rPr>
            </w:pPr>
            <w:r>
              <w:rPr>
                <w:rFonts w:ascii="Arial" w:hAnsi="Arial" w:cs="Arial"/>
                <w:sz w:val="20"/>
                <w:szCs w:val="20"/>
                <w:lang w:val="fr-FR"/>
              </w:rPr>
              <w:t xml:space="preserve">Plan de maintenance ayant un financement </w:t>
            </w:r>
            <w:r w:rsidRPr="00007372">
              <w:rPr>
                <w:rFonts w:ascii="Arial" w:hAnsi="Arial" w:cs="Arial"/>
                <w:i/>
                <w:sz w:val="20"/>
                <w:szCs w:val="20"/>
                <w:lang w:val="fr-FR"/>
              </w:rPr>
              <w:t>(détaillé dans les instructions de demande)</w:t>
            </w:r>
          </w:p>
        </w:tc>
        <w:tc>
          <w:tcPr>
            <w:tcW w:w="780" w:type="pct"/>
          </w:tcPr>
          <w:p w14:paraId="1A4B319A" w14:textId="77777777" w:rsidR="00C04E4E" w:rsidRPr="002C478B" w:rsidRDefault="00C04E4E" w:rsidP="00127617">
            <w:pPr>
              <w:pStyle w:val="CEPATabletext"/>
              <w:rPr>
                <w:rFonts w:ascii="Arial" w:hAnsi="Arial" w:cs="Arial"/>
                <w:sz w:val="20"/>
                <w:szCs w:val="20"/>
                <w:lang w:val="fr-FR"/>
              </w:rPr>
            </w:pPr>
          </w:p>
        </w:tc>
      </w:tr>
      <w:tr w:rsidR="00C04E4E" w:rsidRPr="0028244E" w14:paraId="45C027FB" w14:textId="77777777" w:rsidTr="00837815">
        <w:tc>
          <w:tcPr>
            <w:tcW w:w="299" w:type="pct"/>
          </w:tcPr>
          <w:p w14:paraId="7D69CA13" w14:textId="77777777" w:rsidR="00C04E4E" w:rsidRPr="001E3FD1" w:rsidRDefault="00C04E4E" w:rsidP="00127617">
            <w:pPr>
              <w:pStyle w:val="CEPATabletext"/>
              <w:rPr>
                <w:rFonts w:ascii="Arial" w:hAnsi="Arial" w:cs="Arial"/>
                <w:sz w:val="20"/>
                <w:szCs w:val="20"/>
              </w:rPr>
            </w:pPr>
            <w:r>
              <w:rPr>
                <w:rFonts w:ascii="Arial" w:hAnsi="Arial" w:cs="Arial"/>
                <w:sz w:val="20"/>
                <w:szCs w:val="20"/>
                <w:lang w:val="fr-FR"/>
              </w:rPr>
              <w:t>11</w:t>
            </w:r>
          </w:p>
        </w:tc>
        <w:tc>
          <w:tcPr>
            <w:tcW w:w="3921" w:type="pct"/>
          </w:tcPr>
          <w:p w14:paraId="5E7A460B" w14:textId="77777777" w:rsidR="00C04E4E" w:rsidRPr="002C478B" w:rsidRDefault="00C04E4E" w:rsidP="00127617">
            <w:pPr>
              <w:pStyle w:val="CEPATabletext"/>
              <w:rPr>
                <w:rFonts w:ascii="Arial" w:hAnsi="Arial" w:cs="Arial"/>
                <w:sz w:val="20"/>
                <w:szCs w:val="20"/>
                <w:lang w:val="fr-FR"/>
              </w:rPr>
            </w:pPr>
            <w:r>
              <w:rPr>
                <w:rFonts w:ascii="Arial" w:hAnsi="Arial" w:cs="Arial"/>
                <w:sz w:val="20"/>
                <w:szCs w:val="20"/>
                <w:lang w:val="fr-FR"/>
              </w:rPr>
              <w:t xml:space="preserve">Preuve du statut des renonciations aux exemptions tarifaires </w:t>
            </w:r>
            <w:r w:rsidR="00033BD2">
              <w:rPr>
                <w:rFonts w:ascii="Arial" w:hAnsi="Arial" w:cs="Arial"/>
                <w:sz w:val="20"/>
                <w:szCs w:val="20"/>
                <w:lang w:val="fr-FR"/>
              </w:rPr>
              <w:t xml:space="preserve">des </w:t>
            </w:r>
            <w:r>
              <w:rPr>
                <w:rFonts w:ascii="Arial" w:hAnsi="Arial" w:cs="Arial"/>
                <w:sz w:val="20"/>
                <w:szCs w:val="20"/>
                <w:lang w:val="fr-FR"/>
              </w:rPr>
              <w:t>ECF</w:t>
            </w:r>
          </w:p>
        </w:tc>
        <w:tc>
          <w:tcPr>
            <w:tcW w:w="780" w:type="pct"/>
          </w:tcPr>
          <w:p w14:paraId="13DDF9AD" w14:textId="77777777" w:rsidR="00C04E4E" w:rsidRPr="002C478B" w:rsidRDefault="00C04E4E" w:rsidP="00127617">
            <w:pPr>
              <w:pStyle w:val="CEPATabletext"/>
              <w:rPr>
                <w:rFonts w:ascii="Arial" w:hAnsi="Arial" w:cs="Arial"/>
                <w:sz w:val="20"/>
                <w:szCs w:val="20"/>
                <w:lang w:val="fr-FR"/>
              </w:rPr>
            </w:pPr>
          </w:p>
        </w:tc>
      </w:tr>
      <w:tr w:rsidR="00C04E4E" w:rsidRPr="001E3FD1" w14:paraId="69115714" w14:textId="77777777" w:rsidTr="00837815">
        <w:tc>
          <w:tcPr>
            <w:tcW w:w="299" w:type="pct"/>
          </w:tcPr>
          <w:p w14:paraId="77CAA29E" w14:textId="77777777" w:rsidR="00C04E4E" w:rsidRPr="001E3FD1" w:rsidRDefault="00C04E4E" w:rsidP="00127617">
            <w:pPr>
              <w:pStyle w:val="CEPATabletext"/>
              <w:rPr>
                <w:rFonts w:ascii="Arial" w:hAnsi="Arial" w:cs="Arial"/>
                <w:sz w:val="20"/>
                <w:szCs w:val="20"/>
              </w:rPr>
            </w:pPr>
            <w:r>
              <w:rPr>
                <w:rFonts w:ascii="Arial" w:hAnsi="Arial" w:cs="Arial"/>
                <w:sz w:val="20"/>
                <w:szCs w:val="20"/>
                <w:lang w:val="fr-FR"/>
              </w:rPr>
              <w:t>12</w:t>
            </w:r>
          </w:p>
        </w:tc>
        <w:tc>
          <w:tcPr>
            <w:tcW w:w="3921" w:type="pct"/>
          </w:tcPr>
          <w:p w14:paraId="33CD90D1" w14:textId="77777777" w:rsidR="00C04E4E" w:rsidRPr="001E3FD1" w:rsidRDefault="00C04E4E" w:rsidP="00127617">
            <w:pPr>
              <w:pStyle w:val="CEPATabletext"/>
              <w:rPr>
                <w:rFonts w:ascii="Arial" w:hAnsi="Arial" w:cs="Arial"/>
                <w:sz w:val="20"/>
                <w:szCs w:val="20"/>
              </w:rPr>
            </w:pPr>
            <w:r>
              <w:rPr>
                <w:rFonts w:ascii="Arial" w:hAnsi="Arial" w:cs="Arial"/>
                <w:sz w:val="20"/>
                <w:szCs w:val="20"/>
                <w:lang w:val="fr-FR"/>
              </w:rPr>
              <w:t>Plan national S&amp;E</w:t>
            </w:r>
          </w:p>
        </w:tc>
        <w:tc>
          <w:tcPr>
            <w:tcW w:w="780" w:type="pct"/>
          </w:tcPr>
          <w:p w14:paraId="703980DB" w14:textId="77777777" w:rsidR="00C04E4E" w:rsidRPr="002D2451" w:rsidRDefault="00C04E4E" w:rsidP="00127617">
            <w:pPr>
              <w:pStyle w:val="CEPATabletext"/>
              <w:rPr>
                <w:rFonts w:ascii="Arial" w:hAnsi="Arial" w:cs="Arial"/>
                <w:sz w:val="20"/>
                <w:szCs w:val="20"/>
              </w:rPr>
            </w:pPr>
          </w:p>
        </w:tc>
      </w:tr>
    </w:tbl>
    <w:p w14:paraId="59468E7A" w14:textId="77777777" w:rsidR="005438AE" w:rsidRDefault="005438AE" w:rsidP="00F00AF7">
      <w:pPr>
        <w:pStyle w:val="CEPAReportText"/>
      </w:pPr>
    </w:p>
    <w:tbl>
      <w:tblPr>
        <w:tblStyle w:val="Grilledutableau"/>
        <w:tblW w:w="502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40"/>
        <w:gridCol w:w="7110"/>
        <w:gridCol w:w="1416"/>
      </w:tblGrid>
      <w:tr w:rsidR="00837815" w:rsidRPr="00797D55" w14:paraId="39D43E96" w14:textId="77777777" w:rsidTr="00837815">
        <w:trPr>
          <w:cnfStyle w:val="100000000000" w:firstRow="1" w:lastRow="0" w:firstColumn="0" w:lastColumn="0" w:oddVBand="0" w:evenVBand="0" w:oddHBand="0" w:evenHBand="0" w:firstRowFirstColumn="0" w:firstRowLastColumn="0" w:lastRowFirstColumn="0" w:lastRowLastColumn="0"/>
          <w:tblHeader/>
        </w:trPr>
        <w:tc>
          <w:tcPr>
            <w:tcW w:w="5000" w:type="pct"/>
            <w:gridSpan w:val="3"/>
            <w:shd w:val="solid" w:color="4186CD" w:fill="4186CD"/>
          </w:tcPr>
          <w:p w14:paraId="02D4D3F6" w14:textId="77777777" w:rsidR="00837815" w:rsidRPr="001E3FD1" w:rsidRDefault="00837815" w:rsidP="00127617">
            <w:pPr>
              <w:pStyle w:val="CEPATabletext"/>
              <w:rPr>
                <w:rFonts w:ascii="Arial" w:hAnsi="Arial" w:cs="Arial"/>
                <w:sz w:val="20"/>
                <w:szCs w:val="20"/>
              </w:rPr>
            </w:pPr>
            <w:r>
              <w:rPr>
                <w:rFonts w:ascii="Arial" w:hAnsi="Arial" w:cs="Arial"/>
                <w:bCs/>
                <w:sz w:val="20"/>
                <w:szCs w:val="20"/>
                <w:lang w:val="fr-FR"/>
              </w:rPr>
              <w:t>Pièces jointes en option</w:t>
            </w:r>
          </w:p>
        </w:tc>
      </w:tr>
      <w:tr w:rsidR="00837815" w:rsidRPr="00797D55" w14:paraId="730A81AF" w14:textId="77777777" w:rsidTr="00837815">
        <w:trPr>
          <w:cnfStyle w:val="100000000000" w:firstRow="1" w:lastRow="0" w:firstColumn="0" w:lastColumn="0" w:oddVBand="0" w:evenVBand="0" w:oddHBand="0" w:evenHBand="0" w:firstRowFirstColumn="0" w:firstRowLastColumn="0" w:lastRowFirstColumn="0" w:lastRowLastColumn="0"/>
          <w:tblHeader/>
        </w:trPr>
        <w:tc>
          <w:tcPr>
            <w:tcW w:w="298" w:type="pct"/>
            <w:shd w:val="clear" w:color="auto" w:fill="808080" w:themeFill="background1" w:themeFillShade="80"/>
          </w:tcPr>
          <w:p w14:paraId="1E71DF82" w14:textId="77777777" w:rsidR="00837815" w:rsidRPr="001E3FD1" w:rsidRDefault="00837815" w:rsidP="00127617">
            <w:pPr>
              <w:pStyle w:val="CEPATabletext"/>
              <w:rPr>
                <w:rFonts w:ascii="Arial" w:hAnsi="Arial" w:cs="Arial"/>
                <w:color w:val="FFFFFF" w:themeColor="background1"/>
                <w:sz w:val="20"/>
                <w:szCs w:val="20"/>
              </w:rPr>
            </w:pPr>
            <w:r>
              <w:rPr>
                <w:rFonts w:ascii="Arial" w:hAnsi="Arial" w:cs="Arial"/>
                <w:bCs/>
                <w:color w:val="FFFFFF" w:themeColor="background1"/>
                <w:sz w:val="20"/>
                <w:szCs w:val="20"/>
                <w:lang w:val="fr-FR"/>
              </w:rPr>
              <w:t>N°</w:t>
            </w:r>
          </w:p>
        </w:tc>
        <w:tc>
          <w:tcPr>
            <w:tcW w:w="3921" w:type="pct"/>
            <w:shd w:val="clear" w:color="auto" w:fill="808080" w:themeFill="background1" w:themeFillShade="80"/>
          </w:tcPr>
          <w:p w14:paraId="11982EA2" w14:textId="77777777" w:rsidR="00837815" w:rsidRPr="001E3FD1" w:rsidRDefault="00837815" w:rsidP="00127617">
            <w:pPr>
              <w:pStyle w:val="CEPATabletext"/>
              <w:rPr>
                <w:rFonts w:ascii="Arial" w:hAnsi="Arial" w:cs="Arial"/>
                <w:b w:val="0"/>
                <w:color w:val="FFFFFF" w:themeColor="background1"/>
                <w:sz w:val="20"/>
                <w:szCs w:val="20"/>
              </w:rPr>
            </w:pPr>
            <w:r>
              <w:rPr>
                <w:rFonts w:ascii="Arial" w:hAnsi="Arial" w:cs="Arial"/>
                <w:bCs/>
                <w:color w:val="FFFFFF" w:themeColor="background1"/>
                <w:sz w:val="20"/>
                <w:szCs w:val="20"/>
                <w:lang w:val="fr-FR"/>
              </w:rPr>
              <w:t>Pièce jointe</w:t>
            </w:r>
          </w:p>
        </w:tc>
        <w:tc>
          <w:tcPr>
            <w:tcW w:w="781" w:type="pct"/>
            <w:shd w:val="clear" w:color="auto" w:fill="808080" w:themeFill="background1" w:themeFillShade="80"/>
          </w:tcPr>
          <w:p w14:paraId="1641BD5E" w14:textId="77777777" w:rsidR="00837815" w:rsidRPr="001E3FD1" w:rsidRDefault="00837815" w:rsidP="00127617">
            <w:pPr>
              <w:pStyle w:val="CEPATabletext"/>
              <w:rPr>
                <w:rFonts w:ascii="Arial" w:hAnsi="Arial" w:cs="Arial"/>
                <w:color w:val="FFFFFF" w:themeColor="background1"/>
                <w:sz w:val="20"/>
                <w:szCs w:val="20"/>
              </w:rPr>
            </w:pPr>
            <w:r>
              <w:rPr>
                <w:rFonts w:ascii="Arial" w:hAnsi="Arial" w:cs="Arial"/>
                <w:bCs/>
                <w:color w:val="FFFFFF" w:themeColor="background1"/>
                <w:sz w:val="20"/>
                <w:szCs w:val="20"/>
                <w:lang w:val="fr-FR"/>
              </w:rPr>
              <w:t>Lien au fichier</w:t>
            </w:r>
          </w:p>
        </w:tc>
      </w:tr>
      <w:tr w:rsidR="00837815" w:rsidRPr="0028244E" w14:paraId="068CA642" w14:textId="77777777" w:rsidTr="00837815">
        <w:tc>
          <w:tcPr>
            <w:tcW w:w="298" w:type="pct"/>
          </w:tcPr>
          <w:p w14:paraId="751DFBCD" w14:textId="77777777" w:rsidR="00837815" w:rsidRPr="001E3FD1" w:rsidRDefault="00837815" w:rsidP="00127617">
            <w:pPr>
              <w:pStyle w:val="CEPATabletext"/>
              <w:rPr>
                <w:rFonts w:ascii="Arial" w:hAnsi="Arial" w:cs="Arial"/>
                <w:sz w:val="20"/>
                <w:szCs w:val="20"/>
              </w:rPr>
            </w:pPr>
            <w:r>
              <w:rPr>
                <w:rFonts w:ascii="Arial" w:hAnsi="Arial" w:cs="Arial"/>
                <w:sz w:val="20"/>
                <w:szCs w:val="20"/>
                <w:lang w:val="fr-FR"/>
              </w:rPr>
              <w:t>13</w:t>
            </w:r>
          </w:p>
        </w:tc>
        <w:tc>
          <w:tcPr>
            <w:tcW w:w="3921" w:type="pct"/>
          </w:tcPr>
          <w:p w14:paraId="1A51D09A" w14:textId="77777777" w:rsidR="00837815" w:rsidRPr="002C478B" w:rsidRDefault="00837815" w:rsidP="00127617">
            <w:pPr>
              <w:pStyle w:val="CEPATabletext"/>
              <w:rPr>
                <w:rFonts w:ascii="Arial" w:hAnsi="Arial" w:cs="Arial"/>
                <w:sz w:val="20"/>
                <w:szCs w:val="20"/>
                <w:lang w:val="fr-FR"/>
              </w:rPr>
            </w:pPr>
            <w:r>
              <w:rPr>
                <w:rFonts w:ascii="Arial" w:hAnsi="Arial" w:cs="Arial"/>
                <w:sz w:val="20"/>
                <w:szCs w:val="20"/>
                <w:lang w:val="fr-FR"/>
              </w:rPr>
              <w:t>Analyse des goulots d'étranglement au niveau du système de santé</w:t>
            </w:r>
          </w:p>
        </w:tc>
        <w:tc>
          <w:tcPr>
            <w:tcW w:w="781" w:type="pct"/>
          </w:tcPr>
          <w:p w14:paraId="4FBC516D" w14:textId="77777777" w:rsidR="00837815" w:rsidRPr="002C478B" w:rsidRDefault="00837815" w:rsidP="00127617">
            <w:pPr>
              <w:pStyle w:val="CEPATabletext"/>
              <w:rPr>
                <w:rFonts w:ascii="Arial" w:hAnsi="Arial" w:cs="Arial"/>
                <w:sz w:val="20"/>
                <w:szCs w:val="20"/>
                <w:lang w:val="fr-FR"/>
              </w:rPr>
            </w:pPr>
          </w:p>
        </w:tc>
      </w:tr>
      <w:tr w:rsidR="00837815" w:rsidRPr="0028244E" w14:paraId="365F4B7A" w14:textId="77777777" w:rsidTr="00837815">
        <w:tc>
          <w:tcPr>
            <w:tcW w:w="298" w:type="pct"/>
          </w:tcPr>
          <w:p w14:paraId="5CD2D56B" w14:textId="77777777" w:rsidR="00837815" w:rsidRPr="001E3FD1" w:rsidRDefault="00837815" w:rsidP="00127617">
            <w:pPr>
              <w:pStyle w:val="CEPATabletext"/>
              <w:rPr>
                <w:rFonts w:ascii="Arial" w:hAnsi="Arial" w:cs="Arial"/>
                <w:sz w:val="20"/>
                <w:szCs w:val="20"/>
              </w:rPr>
            </w:pPr>
            <w:r>
              <w:rPr>
                <w:rFonts w:ascii="Arial" w:hAnsi="Arial" w:cs="Arial"/>
                <w:sz w:val="20"/>
                <w:szCs w:val="20"/>
                <w:lang w:val="fr-FR"/>
              </w:rPr>
              <w:t>14</w:t>
            </w:r>
          </w:p>
        </w:tc>
        <w:tc>
          <w:tcPr>
            <w:tcW w:w="3921" w:type="pct"/>
          </w:tcPr>
          <w:p w14:paraId="1F52407E" w14:textId="77777777" w:rsidR="00837815" w:rsidRPr="002C478B" w:rsidRDefault="00837815" w:rsidP="00127617">
            <w:pPr>
              <w:pStyle w:val="CEPATabletext"/>
              <w:rPr>
                <w:rFonts w:ascii="Arial" w:hAnsi="Arial" w:cs="Arial"/>
                <w:sz w:val="20"/>
                <w:szCs w:val="20"/>
                <w:lang w:val="fr-FR"/>
              </w:rPr>
            </w:pPr>
            <w:r>
              <w:rPr>
                <w:rFonts w:ascii="Arial" w:hAnsi="Arial" w:cs="Arial"/>
                <w:sz w:val="20"/>
                <w:szCs w:val="20"/>
                <w:lang w:val="fr-FR"/>
              </w:rPr>
              <w:t>Analyse du coût total de l'appropriation (</w:t>
            </w:r>
            <w:r>
              <w:rPr>
                <w:rFonts w:ascii="Arial" w:hAnsi="Arial" w:cs="Arial"/>
                <w:i/>
                <w:iCs/>
                <w:sz w:val="20"/>
                <w:szCs w:val="20"/>
                <w:lang w:val="fr-FR"/>
              </w:rPr>
              <w:t>voir paquet TA sur Tech Net</w:t>
            </w:r>
            <w:r>
              <w:rPr>
                <w:rFonts w:ascii="Arial" w:hAnsi="Arial" w:cs="Arial"/>
                <w:sz w:val="20"/>
                <w:szCs w:val="20"/>
                <w:lang w:val="fr-FR"/>
              </w:rPr>
              <w:t>)</w:t>
            </w:r>
          </w:p>
        </w:tc>
        <w:tc>
          <w:tcPr>
            <w:tcW w:w="781" w:type="pct"/>
          </w:tcPr>
          <w:p w14:paraId="3180D45A" w14:textId="77777777" w:rsidR="00837815" w:rsidRPr="002C478B" w:rsidRDefault="00837815" w:rsidP="00127617">
            <w:pPr>
              <w:pStyle w:val="CEPATabletext"/>
              <w:rPr>
                <w:rFonts w:ascii="Arial" w:hAnsi="Arial" w:cs="Arial"/>
                <w:sz w:val="20"/>
                <w:szCs w:val="20"/>
                <w:lang w:val="fr-FR"/>
              </w:rPr>
            </w:pPr>
          </w:p>
        </w:tc>
      </w:tr>
      <w:tr w:rsidR="00837815" w:rsidRPr="00797D55" w14:paraId="1AF149E2" w14:textId="77777777" w:rsidTr="00837815">
        <w:tc>
          <w:tcPr>
            <w:tcW w:w="298" w:type="pct"/>
          </w:tcPr>
          <w:p w14:paraId="00DF4571" w14:textId="77777777" w:rsidR="00837815" w:rsidRPr="001E3FD1" w:rsidRDefault="00837815" w:rsidP="00127617">
            <w:pPr>
              <w:pStyle w:val="CEPATabletext"/>
              <w:rPr>
                <w:rFonts w:ascii="Arial" w:hAnsi="Arial" w:cs="Arial"/>
                <w:color w:val="auto"/>
                <w:sz w:val="20"/>
                <w:szCs w:val="20"/>
              </w:rPr>
            </w:pPr>
            <w:r>
              <w:rPr>
                <w:rFonts w:ascii="Arial" w:hAnsi="Arial" w:cs="Arial"/>
                <w:color w:val="auto"/>
                <w:sz w:val="20"/>
                <w:szCs w:val="20"/>
                <w:lang w:val="fr-FR"/>
              </w:rPr>
              <w:t>15</w:t>
            </w:r>
          </w:p>
        </w:tc>
        <w:tc>
          <w:tcPr>
            <w:tcW w:w="3921" w:type="pct"/>
          </w:tcPr>
          <w:p w14:paraId="1077A36C" w14:textId="77777777" w:rsidR="00837815" w:rsidRPr="001E3FD1" w:rsidRDefault="00837815" w:rsidP="00127617">
            <w:pPr>
              <w:pStyle w:val="CEPATabletext"/>
              <w:rPr>
                <w:rFonts w:ascii="Arial" w:hAnsi="Arial" w:cs="Arial"/>
                <w:sz w:val="20"/>
                <w:szCs w:val="20"/>
              </w:rPr>
            </w:pPr>
            <w:r>
              <w:rPr>
                <w:rFonts w:ascii="Arial" w:hAnsi="Arial" w:cs="Arial"/>
                <w:sz w:val="20"/>
                <w:szCs w:val="20"/>
                <w:lang w:val="fr-FR"/>
              </w:rPr>
              <w:t>Politique nationale d'approvisionnement</w:t>
            </w:r>
          </w:p>
        </w:tc>
        <w:tc>
          <w:tcPr>
            <w:tcW w:w="781" w:type="pct"/>
          </w:tcPr>
          <w:p w14:paraId="58C50F85" w14:textId="77777777" w:rsidR="00837815" w:rsidRPr="002D2451" w:rsidRDefault="00837815" w:rsidP="00127617">
            <w:pPr>
              <w:pStyle w:val="CEPATabletext"/>
              <w:rPr>
                <w:rFonts w:ascii="Arial" w:hAnsi="Arial" w:cs="Arial"/>
                <w:sz w:val="20"/>
                <w:szCs w:val="20"/>
              </w:rPr>
            </w:pPr>
          </w:p>
        </w:tc>
      </w:tr>
    </w:tbl>
    <w:p w14:paraId="35AC15C1" w14:textId="77777777" w:rsidR="00DA47F2" w:rsidRDefault="00DA47F2" w:rsidP="00F00AF7">
      <w:pPr>
        <w:pStyle w:val="CEPAReportText"/>
      </w:pPr>
    </w:p>
    <w:sectPr w:rsidR="00DA47F2" w:rsidSect="00197220">
      <w:footerReference w:type="default" r:id="rId30"/>
      <w:pgSz w:w="11906" w:h="16838"/>
      <w:pgMar w:top="142" w:right="1440" w:bottom="1701"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B8725" w14:textId="77777777" w:rsidR="008F61F5" w:rsidRDefault="008F61F5" w:rsidP="00B10682">
      <w:r>
        <w:separator/>
      </w:r>
    </w:p>
  </w:endnote>
  <w:endnote w:type="continuationSeparator" w:id="0">
    <w:p w14:paraId="3AC3EE6E" w14:textId="77777777" w:rsidR="008F61F5" w:rsidRDefault="008F61F5" w:rsidP="00B10682">
      <w:r>
        <w:continuationSeparator/>
      </w:r>
    </w:p>
  </w:endnote>
  <w:endnote w:type="continuationNotice" w:id="1">
    <w:p w14:paraId="2DC65495" w14:textId="77777777" w:rsidR="008F61F5" w:rsidRDefault="008F6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290D" w14:textId="77777777" w:rsidR="00F95D01" w:rsidRDefault="00F95D01" w:rsidP="0084729F">
    <w:pPr>
      <w:pStyle w:val="Pieddepage"/>
      <w:jc w:val="left"/>
    </w:pPr>
    <w:r>
      <w:rPr>
        <w:lang w:val="fr-FR"/>
      </w:rPr>
      <w:tab/>
    </w:r>
    <w:r>
      <w:rPr>
        <w:lang w:val="fr-FR"/>
      </w:rPr>
      <w:tab/>
    </w:r>
    <w:sdt>
      <w:sdtPr>
        <w:id w:val="-1707874671"/>
        <w:docPartObj>
          <w:docPartGallery w:val="Page Numbers (Bottom of Page)"/>
          <w:docPartUnique/>
        </w:docPartObj>
      </w:sdtPr>
      <w:sdtEndPr>
        <w:rPr>
          <w:noProof/>
        </w:rPr>
      </w:sdtEndPr>
      <w:sdtContent>
        <w:r>
          <w:rPr>
            <w:lang w:val="fr-FR"/>
          </w:rPr>
          <w:fldChar w:fldCharType="begin"/>
        </w:r>
        <w:r>
          <w:rPr>
            <w:lang w:val="fr-FR"/>
          </w:rPr>
          <w:instrText xml:space="preserve"> PAGE   \* MERGEFORMAT </w:instrText>
        </w:r>
        <w:r>
          <w:rPr>
            <w:lang w:val="fr-FR"/>
          </w:rPr>
          <w:fldChar w:fldCharType="separate"/>
        </w:r>
        <w:r w:rsidR="008F61F5">
          <w:rPr>
            <w:noProof/>
            <w:lang w:val="fr-FR"/>
          </w:rPr>
          <w:t>i</w:t>
        </w:r>
        <w:r>
          <w:rPr>
            <w:noProof/>
            <w:lang w:val="fr-FR"/>
          </w:rPr>
          <w:fldChar w:fldCharType="end"/>
        </w:r>
      </w:sdtContent>
    </w:sdt>
  </w:p>
  <w:p w14:paraId="32A3C232" w14:textId="77777777" w:rsidR="00F95D01" w:rsidRDefault="00F95D01" w:rsidP="0011311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1AA9" w14:textId="77777777" w:rsidR="00F95D01" w:rsidRPr="002C478B" w:rsidRDefault="00F95D01" w:rsidP="0084729F">
    <w:pPr>
      <w:pStyle w:val="Pieddepage"/>
      <w:jc w:val="left"/>
      <w:rPr>
        <w:rFonts w:ascii="Arial" w:eastAsia="Calibri" w:hAnsi="Arial" w:cs="Arial"/>
        <w:noProof/>
        <w:sz w:val="20"/>
        <w:lang w:val="fr-FR"/>
      </w:rPr>
    </w:pPr>
    <w:r>
      <w:rPr>
        <w:rFonts w:ascii="Arial" w:eastAsia="Calibri" w:hAnsi="Arial" w:cs="Arial"/>
        <w:noProof/>
        <w:sz w:val="20"/>
        <w:lang w:val="fr-FR"/>
      </w:rPr>
      <w:t xml:space="preserve">Plate-forme d'optimisation ECF </w:t>
    </w:r>
  </w:p>
  <w:p w14:paraId="2BF5C06E" w14:textId="77777777" w:rsidR="00F95D01" w:rsidRPr="002C478B" w:rsidRDefault="00F95D01" w:rsidP="0084729F">
    <w:pPr>
      <w:pStyle w:val="Pieddepage"/>
      <w:jc w:val="left"/>
      <w:rPr>
        <w:lang w:val="fr-FR"/>
      </w:rPr>
    </w:pPr>
    <w:r>
      <w:rPr>
        <w:rFonts w:ascii="Arial" w:hAnsi="Arial" w:cs="Arial"/>
        <w:noProof/>
        <w:sz w:val="20"/>
        <w:lang w:val="fr-FR"/>
      </w:rPr>
      <w:t xml:space="preserve">Formulaire de demande </w:t>
    </w:r>
    <w:r>
      <w:rPr>
        <w:rFonts w:ascii="Arial" w:hAnsi="Arial" w:cs="Arial"/>
        <w:lang w:val="fr-FR"/>
      </w:rPr>
      <w:tab/>
    </w:r>
    <w:r>
      <w:rPr>
        <w:rFonts w:ascii="Arial" w:hAnsi="Arial" w:cs="Arial"/>
        <w:lang w:val="fr-FR"/>
      </w:rPr>
      <w:tab/>
    </w:r>
    <w:sdt>
      <w:sdtPr>
        <w:rPr>
          <w:rFonts w:ascii="Arial" w:hAnsi="Arial" w:cs="Arial"/>
          <w:sz w:val="20"/>
          <w:szCs w:val="20"/>
        </w:rPr>
        <w:id w:val="824092279"/>
        <w:docPartObj>
          <w:docPartGallery w:val="Page Numbers (Bottom of Page)"/>
          <w:docPartUnique/>
        </w:docPartObj>
      </w:sdtPr>
      <w:sdtEndPr>
        <w:rPr>
          <w:noProof/>
        </w:rPr>
      </w:sdtEndPr>
      <w:sdtContent>
        <w:r>
          <w:rPr>
            <w:rFonts w:ascii="Arial" w:hAnsi="Arial" w:cs="Arial"/>
            <w:sz w:val="20"/>
            <w:szCs w:val="20"/>
            <w:lang w:val="fr-FR"/>
          </w:rPr>
          <w:fldChar w:fldCharType="begin"/>
        </w:r>
        <w:r>
          <w:rPr>
            <w:rFonts w:ascii="Arial" w:hAnsi="Arial" w:cs="Arial"/>
            <w:sz w:val="20"/>
            <w:szCs w:val="20"/>
            <w:lang w:val="fr-FR"/>
          </w:rPr>
          <w:instrText xml:space="preserve"> PAGE   \* MERGEFORMAT </w:instrText>
        </w:r>
        <w:r>
          <w:rPr>
            <w:rFonts w:ascii="Arial" w:hAnsi="Arial" w:cs="Arial"/>
            <w:sz w:val="20"/>
            <w:szCs w:val="20"/>
            <w:lang w:val="fr-FR"/>
          </w:rPr>
          <w:fldChar w:fldCharType="separate"/>
        </w:r>
        <w:r w:rsidR="009873F8">
          <w:rPr>
            <w:rFonts w:ascii="Arial" w:hAnsi="Arial" w:cs="Arial"/>
            <w:noProof/>
            <w:sz w:val="20"/>
            <w:szCs w:val="20"/>
            <w:lang w:val="fr-FR"/>
          </w:rPr>
          <w:t>18</w:t>
        </w:r>
        <w:r>
          <w:rPr>
            <w:rFonts w:ascii="Arial" w:hAnsi="Arial" w:cs="Arial"/>
            <w:noProof/>
            <w:sz w:val="20"/>
            <w:szCs w:val="20"/>
            <w:lang w:val="fr-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C868" w14:textId="77777777" w:rsidR="008F61F5" w:rsidRDefault="008F61F5" w:rsidP="00B10682">
      <w:r>
        <w:separator/>
      </w:r>
    </w:p>
  </w:footnote>
  <w:footnote w:type="continuationSeparator" w:id="0">
    <w:p w14:paraId="7802CB8D" w14:textId="77777777" w:rsidR="008F61F5" w:rsidRDefault="008F61F5" w:rsidP="00B10682">
      <w:r>
        <w:continuationSeparator/>
      </w:r>
    </w:p>
  </w:footnote>
  <w:footnote w:type="continuationNotice" w:id="1">
    <w:p w14:paraId="47C6F858" w14:textId="77777777" w:rsidR="008F61F5" w:rsidRDefault="008F61F5"/>
  </w:footnote>
  <w:footnote w:id="2">
    <w:p w14:paraId="59E30199" w14:textId="77777777" w:rsidR="00F95D01" w:rsidRPr="002C478B" w:rsidRDefault="00F95D01">
      <w:pPr>
        <w:pStyle w:val="Notedebasdepage"/>
        <w:rPr>
          <w:lang w:val="fr-FR"/>
        </w:rPr>
      </w:pPr>
      <w:r>
        <w:rPr>
          <w:rStyle w:val="Appelnotedebasdep"/>
          <w:lang w:val="fr-FR"/>
        </w:rPr>
        <w:footnoteRef/>
      </w:r>
      <w:r>
        <w:rPr>
          <w:lang w:val="fr-FR"/>
        </w:rPr>
        <w:t>Les documents de demande relatifs à la plate-forme d'optimisation ECF peuvent être mis à jour à des échéances ultérieures sur la base des enseignements tirés des premières demandes présentées.</w:t>
      </w:r>
    </w:p>
  </w:footnote>
  <w:footnote w:id="3">
    <w:p w14:paraId="74C12338" w14:textId="77777777" w:rsidR="00F95D01" w:rsidRPr="00BD4CB0" w:rsidRDefault="00F95D01">
      <w:pPr>
        <w:pStyle w:val="Notedebasdepage"/>
        <w:rPr>
          <w:sz w:val="16"/>
          <w:szCs w:val="16"/>
          <w:lang w:val="fr-FR"/>
        </w:rPr>
      </w:pPr>
      <w:r>
        <w:rPr>
          <w:rStyle w:val="Appelnotedebasdep"/>
        </w:rPr>
        <w:footnoteRef/>
      </w:r>
      <w:r w:rsidRPr="00BD4CB0">
        <w:rPr>
          <w:lang w:val="fr-FR"/>
        </w:rPr>
        <w:t xml:space="preserve"> </w:t>
      </w:r>
      <w:r w:rsidRPr="00BD4CB0">
        <w:rPr>
          <w:sz w:val="16"/>
          <w:szCs w:val="16"/>
          <w:lang w:val="fr-FR"/>
        </w:rPr>
        <w:t>Ceci inclus les nouvelles acquisitions</w:t>
      </w:r>
      <w:r>
        <w:rPr>
          <w:sz w:val="16"/>
          <w:szCs w:val="16"/>
          <w:lang w:val="fr-FR"/>
        </w:rPr>
        <w:t xml:space="preserve"> (réfrigérateurs installes et ceux en pipeline)</w:t>
      </w:r>
      <w:r w:rsidRPr="00BD4CB0">
        <w:rPr>
          <w:sz w:val="16"/>
          <w:szCs w:val="16"/>
          <w:lang w:val="fr-FR"/>
        </w:rPr>
        <w:t xml:space="preserve"> avec le RSS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384"/>
    <w:multiLevelType w:val="hybridMultilevel"/>
    <w:tmpl w:val="FE1AE8A8"/>
    <w:lvl w:ilvl="0" w:tplc="CBB0AD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85B"/>
    <w:multiLevelType w:val="hybridMultilevel"/>
    <w:tmpl w:val="52FA9316"/>
    <w:lvl w:ilvl="0" w:tplc="CBB0AD1E">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381289"/>
    <w:multiLevelType w:val="hybridMultilevel"/>
    <w:tmpl w:val="B7140EF4"/>
    <w:lvl w:ilvl="0" w:tplc="39445D90">
      <w:start w:val="30"/>
      <w:numFmt w:val="bullet"/>
      <w:lvlText w:val="-"/>
      <w:lvlJc w:val="left"/>
      <w:pPr>
        <w:ind w:left="54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776"/>
    <w:multiLevelType w:val="hybridMultilevel"/>
    <w:tmpl w:val="D006244E"/>
    <w:lvl w:ilvl="0" w:tplc="6AE8C5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11588"/>
    <w:multiLevelType w:val="hybridMultilevel"/>
    <w:tmpl w:val="8CDAEAE0"/>
    <w:lvl w:ilvl="0" w:tplc="040C0001">
      <w:start w:val="1"/>
      <w:numFmt w:val="bullet"/>
      <w:lvlText w:val=""/>
      <w:lvlJc w:val="left"/>
      <w:pPr>
        <w:ind w:left="854" w:hanging="360"/>
      </w:pPr>
      <w:rPr>
        <w:rFonts w:ascii="Symbol" w:hAnsi="Symbol"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5" w15:restartNumberingAfterBreak="0">
    <w:nsid w:val="0A2D7F1F"/>
    <w:multiLevelType w:val="hybridMultilevel"/>
    <w:tmpl w:val="DFAE932A"/>
    <w:lvl w:ilvl="0" w:tplc="3D7E68DC">
      <w:start w:val="1"/>
      <w:numFmt w:val="decimal"/>
      <w:lvlText w:val="%1."/>
      <w:lvlJc w:val="left"/>
      <w:pPr>
        <w:tabs>
          <w:tab w:val="num" w:pos="720"/>
        </w:tabs>
        <w:ind w:left="720" w:hanging="360"/>
      </w:pPr>
    </w:lvl>
    <w:lvl w:ilvl="1" w:tplc="1FA2F268">
      <w:numFmt w:val="none"/>
      <w:lvlText w:val=""/>
      <w:lvlJc w:val="left"/>
      <w:pPr>
        <w:tabs>
          <w:tab w:val="num" w:pos="360"/>
        </w:tabs>
        <w:ind w:left="0" w:firstLine="0"/>
      </w:pPr>
    </w:lvl>
    <w:lvl w:ilvl="2" w:tplc="2ED88718">
      <w:numFmt w:val="none"/>
      <w:lvlText w:val=""/>
      <w:lvlJc w:val="left"/>
      <w:pPr>
        <w:tabs>
          <w:tab w:val="num" w:pos="360"/>
        </w:tabs>
        <w:ind w:left="0" w:firstLine="0"/>
      </w:pPr>
    </w:lvl>
    <w:lvl w:ilvl="3" w:tplc="33489F64">
      <w:numFmt w:val="none"/>
      <w:lvlText w:val=""/>
      <w:lvlJc w:val="left"/>
      <w:pPr>
        <w:tabs>
          <w:tab w:val="num" w:pos="360"/>
        </w:tabs>
        <w:ind w:left="0" w:firstLine="0"/>
      </w:pPr>
    </w:lvl>
    <w:lvl w:ilvl="4" w:tplc="5AE437D2">
      <w:numFmt w:val="none"/>
      <w:lvlText w:val=""/>
      <w:lvlJc w:val="left"/>
      <w:pPr>
        <w:tabs>
          <w:tab w:val="num" w:pos="360"/>
        </w:tabs>
        <w:ind w:left="0" w:firstLine="0"/>
      </w:pPr>
    </w:lvl>
    <w:lvl w:ilvl="5" w:tplc="DBC4B0AA">
      <w:numFmt w:val="none"/>
      <w:lvlText w:val=""/>
      <w:lvlJc w:val="left"/>
      <w:pPr>
        <w:tabs>
          <w:tab w:val="num" w:pos="360"/>
        </w:tabs>
        <w:ind w:left="0" w:firstLine="0"/>
      </w:pPr>
    </w:lvl>
    <w:lvl w:ilvl="6" w:tplc="08642FE4">
      <w:numFmt w:val="none"/>
      <w:lvlText w:val=""/>
      <w:lvlJc w:val="left"/>
      <w:pPr>
        <w:tabs>
          <w:tab w:val="num" w:pos="360"/>
        </w:tabs>
        <w:ind w:left="0" w:firstLine="0"/>
      </w:pPr>
    </w:lvl>
    <w:lvl w:ilvl="7" w:tplc="C5746A0C">
      <w:numFmt w:val="none"/>
      <w:lvlText w:val=""/>
      <w:lvlJc w:val="left"/>
      <w:pPr>
        <w:tabs>
          <w:tab w:val="num" w:pos="360"/>
        </w:tabs>
        <w:ind w:left="0" w:firstLine="0"/>
      </w:pPr>
    </w:lvl>
    <w:lvl w:ilvl="8" w:tplc="C908BFA4">
      <w:numFmt w:val="none"/>
      <w:lvlText w:val=""/>
      <w:lvlJc w:val="left"/>
      <w:pPr>
        <w:tabs>
          <w:tab w:val="num" w:pos="360"/>
        </w:tabs>
        <w:ind w:left="0" w:firstLine="0"/>
      </w:pPr>
    </w:lvl>
  </w:abstractNum>
  <w:abstractNum w:abstractNumId="6"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1557"/>
    <w:multiLevelType w:val="hybridMultilevel"/>
    <w:tmpl w:val="F8B04060"/>
    <w:lvl w:ilvl="0" w:tplc="272AD564">
      <w:start w:val="1"/>
      <w:numFmt w:val="decimal"/>
      <w:pStyle w:val="Titre9"/>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60D5F"/>
    <w:multiLevelType w:val="hybridMultilevel"/>
    <w:tmpl w:val="03AEA3EC"/>
    <w:lvl w:ilvl="0" w:tplc="F7063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E33E5"/>
    <w:multiLevelType w:val="hybridMultilevel"/>
    <w:tmpl w:val="1CAEB296"/>
    <w:lvl w:ilvl="0" w:tplc="6AE8C54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75D0874"/>
    <w:multiLevelType w:val="hybridMultilevel"/>
    <w:tmpl w:val="D6761B76"/>
    <w:lvl w:ilvl="0" w:tplc="040C0001">
      <w:start w:val="1"/>
      <w:numFmt w:val="bullet"/>
      <w:lvlText w:val=""/>
      <w:lvlJc w:val="left"/>
      <w:pPr>
        <w:ind w:left="45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652C84"/>
    <w:multiLevelType w:val="hybridMultilevel"/>
    <w:tmpl w:val="238638B4"/>
    <w:lvl w:ilvl="0" w:tplc="8C7046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DC152F"/>
    <w:multiLevelType w:val="hybridMultilevel"/>
    <w:tmpl w:val="C95A3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1450D"/>
    <w:multiLevelType w:val="hybridMultilevel"/>
    <w:tmpl w:val="A6E08130"/>
    <w:lvl w:ilvl="0" w:tplc="040C000F">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DB3A04"/>
    <w:multiLevelType w:val="hybridMultilevel"/>
    <w:tmpl w:val="711A68C4"/>
    <w:lvl w:ilvl="0" w:tplc="6AE8C54C">
      <w:numFmt w:val="bullet"/>
      <w:lvlText w:val="-"/>
      <w:lvlJc w:val="left"/>
      <w:pPr>
        <w:ind w:left="540" w:hanging="360"/>
      </w:pPr>
      <w:rPr>
        <w:rFonts w:ascii="Arial" w:eastAsia="Times New Roman" w:hAnsi="Arial" w:cs="Aria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1D284B7C"/>
    <w:multiLevelType w:val="multilevel"/>
    <w:tmpl w:val="D1F8BFEE"/>
    <w:lvl w:ilvl="0">
      <w:start w:val="1"/>
      <w:numFmt w:val="upperLetter"/>
      <w:pStyle w:val="Titre7"/>
      <w:lvlText w:val="ANNEXE %1"/>
      <w:lvlJc w:val="left"/>
      <w:pPr>
        <w:tabs>
          <w:tab w:val="num" w:pos="1440"/>
        </w:tabs>
        <w:ind w:left="0" w:firstLine="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7" w15:restartNumberingAfterBreak="0">
    <w:nsid w:val="2124130A"/>
    <w:multiLevelType w:val="hybridMultilevel"/>
    <w:tmpl w:val="3BAC7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AB632C"/>
    <w:multiLevelType w:val="hybridMultilevel"/>
    <w:tmpl w:val="9B743D98"/>
    <w:lvl w:ilvl="0" w:tplc="0D3623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DA1A3C"/>
    <w:multiLevelType w:val="hybridMultilevel"/>
    <w:tmpl w:val="C6A8BE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E37F37"/>
    <w:multiLevelType w:val="hybridMultilevel"/>
    <w:tmpl w:val="7BAAAFCE"/>
    <w:lvl w:ilvl="0" w:tplc="040C000F">
      <w:start w:val="1"/>
      <w:numFmt w:val="decimal"/>
      <w:lvlText w:val="%1."/>
      <w:lvlJc w:val="left"/>
      <w:pPr>
        <w:ind w:left="-2820" w:hanging="360"/>
      </w:pPr>
    </w:lvl>
    <w:lvl w:ilvl="1" w:tplc="040C0019" w:tentative="1">
      <w:start w:val="1"/>
      <w:numFmt w:val="lowerLetter"/>
      <w:lvlText w:val="%2."/>
      <w:lvlJc w:val="left"/>
      <w:pPr>
        <w:ind w:left="-2100" w:hanging="360"/>
      </w:pPr>
    </w:lvl>
    <w:lvl w:ilvl="2" w:tplc="040C001B" w:tentative="1">
      <w:start w:val="1"/>
      <w:numFmt w:val="lowerRoman"/>
      <w:lvlText w:val="%3."/>
      <w:lvlJc w:val="right"/>
      <w:pPr>
        <w:ind w:left="-1380" w:hanging="180"/>
      </w:pPr>
    </w:lvl>
    <w:lvl w:ilvl="3" w:tplc="040C000F" w:tentative="1">
      <w:start w:val="1"/>
      <w:numFmt w:val="decimal"/>
      <w:lvlText w:val="%4."/>
      <w:lvlJc w:val="left"/>
      <w:pPr>
        <w:ind w:left="-660" w:hanging="360"/>
      </w:pPr>
    </w:lvl>
    <w:lvl w:ilvl="4" w:tplc="040C0019" w:tentative="1">
      <w:start w:val="1"/>
      <w:numFmt w:val="lowerLetter"/>
      <w:lvlText w:val="%5."/>
      <w:lvlJc w:val="left"/>
      <w:pPr>
        <w:ind w:left="60" w:hanging="360"/>
      </w:pPr>
    </w:lvl>
    <w:lvl w:ilvl="5" w:tplc="040C001B" w:tentative="1">
      <w:start w:val="1"/>
      <w:numFmt w:val="lowerRoman"/>
      <w:lvlText w:val="%6."/>
      <w:lvlJc w:val="right"/>
      <w:pPr>
        <w:ind w:left="780" w:hanging="180"/>
      </w:pPr>
    </w:lvl>
    <w:lvl w:ilvl="6" w:tplc="040C000F" w:tentative="1">
      <w:start w:val="1"/>
      <w:numFmt w:val="decimal"/>
      <w:lvlText w:val="%7."/>
      <w:lvlJc w:val="left"/>
      <w:pPr>
        <w:ind w:left="1500" w:hanging="360"/>
      </w:pPr>
    </w:lvl>
    <w:lvl w:ilvl="7" w:tplc="040C0019" w:tentative="1">
      <w:start w:val="1"/>
      <w:numFmt w:val="lowerLetter"/>
      <w:lvlText w:val="%8."/>
      <w:lvlJc w:val="left"/>
      <w:pPr>
        <w:ind w:left="2220" w:hanging="360"/>
      </w:pPr>
    </w:lvl>
    <w:lvl w:ilvl="8" w:tplc="040C001B" w:tentative="1">
      <w:start w:val="1"/>
      <w:numFmt w:val="lowerRoman"/>
      <w:lvlText w:val="%9."/>
      <w:lvlJc w:val="right"/>
      <w:pPr>
        <w:ind w:left="2940" w:hanging="180"/>
      </w:pPr>
    </w:lvl>
  </w:abstractNum>
  <w:abstractNum w:abstractNumId="21" w15:restartNumberingAfterBreak="0">
    <w:nsid w:val="3B973D13"/>
    <w:multiLevelType w:val="multilevel"/>
    <w:tmpl w:val="0D2EED08"/>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14D88"/>
    <w:multiLevelType w:val="hybridMultilevel"/>
    <w:tmpl w:val="224053BA"/>
    <w:lvl w:ilvl="0" w:tplc="90DCC80E">
      <w:start w:val="9"/>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4D323BAC"/>
    <w:multiLevelType w:val="hybridMultilevel"/>
    <w:tmpl w:val="DAB62B7E"/>
    <w:lvl w:ilvl="0" w:tplc="8C70467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D53401A"/>
    <w:multiLevelType w:val="hybridMultilevel"/>
    <w:tmpl w:val="E1180B74"/>
    <w:lvl w:ilvl="0" w:tplc="0D362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E79CF"/>
    <w:multiLevelType w:val="hybridMultilevel"/>
    <w:tmpl w:val="AA561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9C61F0"/>
    <w:multiLevelType w:val="hybridMultilevel"/>
    <w:tmpl w:val="7AE409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796595"/>
    <w:multiLevelType w:val="hybridMultilevel"/>
    <w:tmpl w:val="ADF8A43C"/>
    <w:lvl w:ilvl="0" w:tplc="0D3623A0">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15:restartNumberingAfterBreak="0">
    <w:nsid w:val="58D81B05"/>
    <w:multiLevelType w:val="hybridMultilevel"/>
    <w:tmpl w:val="1026C6B0"/>
    <w:lvl w:ilvl="0" w:tplc="39445D90">
      <w:start w:val="30"/>
      <w:numFmt w:val="bullet"/>
      <w:lvlText w:val="-"/>
      <w:lvlJc w:val="left"/>
      <w:pPr>
        <w:ind w:left="540" w:hanging="360"/>
      </w:pPr>
      <w:rPr>
        <w:rFonts w:ascii="Times New Roman" w:eastAsia="Times New Roman" w:hAnsi="Times New Roman" w:cs="Times New Roman" w:hint="default"/>
        <w:color w:val="auto"/>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15:restartNumberingAfterBreak="0">
    <w:nsid w:val="59B4093D"/>
    <w:multiLevelType w:val="hybridMultilevel"/>
    <w:tmpl w:val="294490A0"/>
    <w:lvl w:ilvl="0" w:tplc="757C8A72">
      <w:start w:val="1"/>
      <w:numFmt w:val="decimal"/>
      <w:pStyle w:val="Titre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42663C"/>
    <w:multiLevelType w:val="multilevel"/>
    <w:tmpl w:val="898AD4CA"/>
    <w:lvl w:ilvl="0">
      <w:start w:val="1"/>
      <w:numFmt w:val="decimal"/>
      <w:lvlText w:val="%1."/>
      <w:lvlJc w:val="left"/>
      <w:pPr>
        <w:tabs>
          <w:tab w:val="num" w:pos="432"/>
        </w:tabs>
        <w:ind w:left="432" w:hanging="432"/>
      </w:pPr>
      <w:rPr>
        <w:rFonts w:hint="default"/>
        <w:b w:val="0"/>
        <w:color w:val="auto"/>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84"/>
        </w:tabs>
        <w:ind w:left="624" w:hanging="624"/>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AA06361"/>
    <w:multiLevelType w:val="hybridMultilevel"/>
    <w:tmpl w:val="797A9D5C"/>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03D6107"/>
    <w:multiLevelType w:val="hybridMultilevel"/>
    <w:tmpl w:val="0EF88938"/>
    <w:lvl w:ilvl="0" w:tplc="CBB0AD1E">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5F1285B"/>
    <w:multiLevelType w:val="hybridMultilevel"/>
    <w:tmpl w:val="7AE63A1C"/>
    <w:lvl w:ilvl="0" w:tplc="0D3623A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97EA1"/>
    <w:multiLevelType w:val="hybridMultilevel"/>
    <w:tmpl w:val="6C58DA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77C0659E"/>
    <w:multiLevelType w:val="hybridMultilevel"/>
    <w:tmpl w:val="45EA9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16B54"/>
    <w:multiLevelType w:val="multilevel"/>
    <w:tmpl w:val="6568D756"/>
    <w:lvl w:ilvl="0">
      <w:start w:val="1"/>
      <w:numFmt w:val="upperRoman"/>
      <w:lvlText w:val="%1."/>
      <w:lvlJc w:val="left"/>
      <w:pPr>
        <w:tabs>
          <w:tab w:val="num" w:pos="432"/>
        </w:tabs>
        <w:ind w:left="432" w:hanging="432"/>
      </w:pPr>
      <w:rPr>
        <w:rFonts w:hint="default"/>
        <w:b w:val="0"/>
        <w:color w:val="auto"/>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84"/>
        </w:tabs>
        <w:ind w:left="624" w:hanging="624"/>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B1B0968"/>
    <w:multiLevelType w:val="hybridMultilevel"/>
    <w:tmpl w:val="262A689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C549C"/>
    <w:multiLevelType w:val="multilevel"/>
    <w:tmpl w:val="1B9C8054"/>
    <w:lvl w:ilvl="0">
      <w:start w:val="1"/>
      <w:numFmt w:val="decimal"/>
      <w:pStyle w:val="Titre1"/>
      <w:lvlText w:val="%1."/>
      <w:lvlJc w:val="left"/>
      <w:pPr>
        <w:tabs>
          <w:tab w:val="num" w:pos="1440"/>
        </w:tabs>
        <w:ind w:left="720" w:hanging="720"/>
      </w:pPr>
      <w:rPr>
        <w:rFonts w:hint="default"/>
      </w:rPr>
    </w:lvl>
    <w:lvl w:ilvl="1">
      <w:start w:val="1"/>
      <w:numFmt w:val="decimal"/>
      <w:pStyle w:val="Titre2"/>
      <w:lvlText w:val="%1.%2."/>
      <w:lvlJc w:val="left"/>
      <w:pPr>
        <w:tabs>
          <w:tab w:val="num" w:pos="1440"/>
        </w:tabs>
        <w:ind w:left="720" w:hanging="720"/>
      </w:pPr>
      <w:rPr>
        <w:rFonts w:hint="default"/>
      </w:rPr>
    </w:lvl>
    <w:lvl w:ilvl="2">
      <w:start w:val="1"/>
      <w:numFmt w:val="decimal"/>
      <w:pStyle w:val="Titre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34"/>
  </w:num>
  <w:num w:numId="2">
    <w:abstractNumId w:val="14"/>
  </w:num>
  <w:num w:numId="3">
    <w:abstractNumId w:val="21"/>
  </w:num>
  <w:num w:numId="4">
    <w:abstractNumId w:val="39"/>
  </w:num>
  <w:num w:numId="5">
    <w:abstractNumId w:val="16"/>
  </w:num>
  <w:num w:numId="6">
    <w:abstractNumId w:val="6"/>
  </w:num>
  <w:num w:numId="7">
    <w:abstractNumId w:val="29"/>
  </w:num>
  <w:num w:numId="8">
    <w:abstractNumId w:val="7"/>
  </w:num>
  <w:num w:numId="9">
    <w:abstractNumId w:val="23"/>
  </w:num>
  <w:num w:numId="10">
    <w:abstractNumId w:val="18"/>
  </w:num>
  <w:num w:numId="11">
    <w:abstractNumId w:val="9"/>
  </w:num>
  <w:num w:numId="12">
    <w:abstractNumId w:val="33"/>
  </w:num>
  <w:num w:numId="13">
    <w:abstractNumId w:val="27"/>
  </w:num>
  <w:num w:numId="14">
    <w:abstractNumId w:val="1"/>
  </w:num>
  <w:num w:numId="15">
    <w:abstractNumId w:val="32"/>
  </w:num>
  <w:num w:numId="16">
    <w:abstractNumId w:val="30"/>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37"/>
  </w:num>
  <w:num w:numId="19">
    <w:abstractNumId w:val="38"/>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35"/>
  </w:num>
  <w:num w:numId="24">
    <w:abstractNumId w:val="4"/>
  </w:num>
  <w:num w:numId="25">
    <w:abstractNumId w:val="26"/>
  </w:num>
  <w:num w:numId="26">
    <w:abstractNumId w:val="10"/>
  </w:num>
  <w:num w:numId="27">
    <w:abstractNumId w:val="19"/>
  </w:num>
  <w:num w:numId="28">
    <w:abstractNumId w:val="8"/>
  </w:num>
  <w:num w:numId="29">
    <w:abstractNumId w:val="0"/>
  </w:num>
  <w:num w:numId="30">
    <w:abstractNumId w:val="11"/>
  </w:num>
  <w:num w:numId="31">
    <w:abstractNumId w:val="15"/>
  </w:num>
  <w:num w:numId="32">
    <w:abstractNumId w:val="3"/>
  </w:num>
  <w:num w:numId="33">
    <w:abstractNumId w:val="12"/>
  </w:num>
  <w:num w:numId="34">
    <w:abstractNumId w:val="39"/>
  </w:num>
  <w:num w:numId="35">
    <w:abstractNumId w:val="24"/>
  </w:num>
  <w:num w:numId="36">
    <w:abstractNumId w:val="2"/>
  </w:num>
  <w:num w:numId="37">
    <w:abstractNumId w:val="25"/>
  </w:num>
  <w:num w:numId="38">
    <w:abstractNumId w:val="28"/>
  </w:num>
  <w:num w:numId="39">
    <w:abstractNumId w:val="20"/>
  </w:num>
  <w:num w:numId="40">
    <w:abstractNumId w:val="13"/>
  </w:num>
  <w:num w:numId="41">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7"/>
    <w:rsid w:val="00001EEB"/>
    <w:rsid w:val="00002844"/>
    <w:rsid w:val="00005AD4"/>
    <w:rsid w:val="00007372"/>
    <w:rsid w:val="00010E1A"/>
    <w:rsid w:val="00012923"/>
    <w:rsid w:val="0001538B"/>
    <w:rsid w:val="00015BA4"/>
    <w:rsid w:val="0001624A"/>
    <w:rsid w:val="000164AB"/>
    <w:rsid w:val="000171A9"/>
    <w:rsid w:val="00017900"/>
    <w:rsid w:val="000232D4"/>
    <w:rsid w:val="00025DD5"/>
    <w:rsid w:val="00027389"/>
    <w:rsid w:val="000324B1"/>
    <w:rsid w:val="00033BD2"/>
    <w:rsid w:val="0003405D"/>
    <w:rsid w:val="000340CE"/>
    <w:rsid w:val="00034747"/>
    <w:rsid w:val="00037182"/>
    <w:rsid w:val="00037A17"/>
    <w:rsid w:val="00045288"/>
    <w:rsid w:val="00045C2F"/>
    <w:rsid w:val="00045EF3"/>
    <w:rsid w:val="000518E2"/>
    <w:rsid w:val="000547E2"/>
    <w:rsid w:val="00055AE6"/>
    <w:rsid w:val="0005683C"/>
    <w:rsid w:val="000575B3"/>
    <w:rsid w:val="000577CC"/>
    <w:rsid w:val="00057B2D"/>
    <w:rsid w:val="00060DB2"/>
    <w:rsid w:val="00060DBD"/>
    <w:rsid w:val="00062167"/>
    <w:rsid w:val="0006250A"/>
    <w:rsid w:val="00063607"/>
    <w:rsid w:val="0007137C"/>
    <w:rsid w:val="000717F2"/>
    <w:rsid w:val="000727A1"/>
    <w:rsid w:val="0007427C"/>
    <w:rsid w:val="00074398"/>
    <w:rsid w:val="0007697E"/>
    <w:rsid w:val="00077144"/>
    <w:rsid w:val="00082183"/>
    <w:rsid w:val="00084002"/>
    <w:rsid w:val="000840BC"/>
    <w:rsid w:val="00086055"/>
    <w:rsid w:val="00093DD0"/>
    <w:rsid w:val="00094F46"/>
    <w:rsid w:val="00095B46"/>
    <w:rsid w:val="000972F8"/>
    <w:rsid w:val="000A03B9"/>
    <w:rsid w:val="000A2286"/>
    <w:rsid w:val="000A3F58"/>
    <w:rsid w:val="000A5F05"/>
    <w:rsid w:val="000A62BE"/>
    <w:rsid w:val="000B3350"/>
    <w:rsid w:val="000B6E79"/>
    <w:rsid w:val="000B78FC"/>
    <w:rsid w:val="000C2583"/>
    <w:rsid w:val="000C27FF"/>
    <w:rsid w:val="000C462F"/>
    <w:rsid w:val="000C46F4"/>
    <w:rsid w:val="000C7588"/>
    <w:rsid w:val="000D1425"/>
    <w:rsid w:val="000D1C5F"/>
    <w:rsid w:val="000D6461"/>
    <w:rsid w:val="000E186A"/>
    <w:rsid w:val="000E21C3"/>
    <w:rsid w:val="000F23B5"/>
    <w:rsid w:val="00100F7D"/>
    <w:rsid w:val="0010182B"/>
    <w:rsid w:val="00103FF6"/>
    <w:rsid w:val="00105F8F"/>
    <w:rsid w:val="001065C9"/>
    <w:rsid w:val="001068B5"/>
    <w:rsid w:val="0011311B"/>
    <w:rsid w:val="0011489F"/>
    <w:rsid w:val="001208AB"/>
    <w:rsid w:val="00121040"/>
    <w:rsid w:val="00123295"/>
    <w:rsid w:val="00123A13"/>
    <w:rsid w:val="001242F1"/>
    <w:rsid w:val="00126B5C"/>
    <w:rsid w:val="00127617"/>
    <w:rsid w:val="00127D07"/>
    <w:rsid w:val="00127F49"/>
    <w:rsid w:val="00130011"/>
    <w:rsid w:val="00130559"/>
    <w:rsid w:val="001307AC"/>
    <w:rsid w:val="001329BA"/>
    <w:rsid w:val="00133299"/>
    <w:rsid w:val="0013426C"/>
    <w:rsid w:val="00135DA4"/>
    <w:rsid w:val="00137730"/>
    <w:rsid w:val="0014270F"/>
    <w:rsid w:val="00150D89"/>
    <w:rsid w:val="00151BDA"/>
    <w:rsid w:val="00152197"/>
    <w:rsid w:val="00152A8F"/>
    <w:rsid w:val="00154FD5"/>
    <w:rsid w:val="00161820"/>
    <w:rsid w:val="0016491D"/>
    <w:rsid w:val="001655D4"/>
    <w:rsid w:val="0017063C"/>
    <w:rsid w:val="001714BC"/>
    <w:rsid w:val="00172DDD"/>
    <w:rsid w:val="00173CFE"/>
    <w:rsid w:val="00174CBA"/>
    <w:rsid w:val="00180B72"/>
    <w:rsid w:val="001828E7"/>
    <w:rsid w:val="00183DCF"/>
    <w:rsid w:val="00184D0D"/>
    <w:rsid w:val="00185CFE"/>
    <w:rsid w:val="00187322"/>
    <w:rsid w:val="001918F8"/>
    <w:rsid w:val="00191B46"/>
    <w:rsid w:val="00191E17"/>
    <w:rsid w:val="00191FAD"/>
    <w:rsid w:val="00193AF7"/>
    <w:rsid w:val="0019592E"/>
    <w:rsid w:val="00197220"/>
    <w:rsid w:val="001A2462"/>
    <w:rsid w:val="001A35E1"/>
    <w:rsid w:val="001A4768"/>
    <w:rsid w:val="001B0BCE"/>
    <w:rsid w:val="001B29FA"/>
    <w:rsid w:val="001B30D8"/>
    <w:rsid w:val="001B363F"/>
    <w:rsid w:val="001B429D"/>
    <w:rsid w:val="001B6986"/>
    <w:rsid w:val="001B7021"/>
    <w:rsid w:val="001B7B19"/>
    <w:rsid w:val="001C2133"/>
    <w:rsid w:val="001C2CAA"/>
    <w:rsid w:val="001C42C4"/>
    <w:rsid w:val="001C4865"/>
    <w:rsid w:val="001D1075"/>
    <w:rsid w:val="001D45CE"/>
    <w:rsid w:val="001D64C2"/>
    <w:rsid w:val="001D6E31"/>
    <w:rsid w:val="001E751D"/>
    <w:rsid w:val="001E7F1D"/>
    <w:rsid w:val="001F00F7"/>
    <w:rsid w:val="001F0CDA"/>
    <w:rsid w:val="001F369C"/>
    <w:rsid w:val="001F7085"/>
    <w:rsid w:val="00200240"/>
    <w:rsid w:val="002013D5"/>
    <w:rsid w:val="00202178"/>
    <w:rsid w:val="0020230F"/>
    <w:rsid w:val="0020252C"/>
    <w:rsid w:val="00202AF7"/>
    <w:rsid w:val="0020707C"/>
    <w:rsid w:val="0021035F"/>
    <w:rsid w:val="00210C40"/>
    <w:rsid w:val="00210CDC"/>
    <w:rsid w:val="00210D8B"/>
    <w:rsid w:val="00216C88"/>
    <w:rsid w:val="002172B2"/>
    <w:rsid w:val="00221BE8"/>
    <w:rsid w:val="00221F39"/>
    <w:rsid w:val="00222119"/>
    <w:rsid w:val="002225ED"/>
    <w:rsid w:val="00223B32"/>
    <w:rsid w:val="00227534"/>
    <w:rsid w:val="00227E4A"/>
    <w:rsid w:val="00230658"/>
    <w:rsid w:val="00232C61"/>
    <w:rsid w:val="002340E8"/>
    <w:rsid w:val="002344D1"/>
    <w:rsid w:val="002349FD"/>
    <w:rsid w:val="002373E2"/>
    <w:rsid w:val="002409E8"/>
    <w:rsid w:val="00242EF9"/>
    <w:rsid w:val="002441F6"/>
    <w:rsid w:val="00244A8F"/>
    <w:rsid w:val="002468A2"/>
    <w:rsid w:val="00246FA8"/>
    <w:rsid w:val="00247221"/>
    <w:rsid w:val="002504FF"/>
    <w:rsid w:val="00254549"/>
    <w:rsid w:val="00256082"/>
    <w:rsid w:val="00260294"/>
    <w:rsid w:val="002662C7"/>
    <w:rsid w:val="00270C2E"/>
    <w:rsid w:val="00271F44"/>
    <w:rsid w:val="0027474C"/>
    <w:rsid w:val="00275522"/>
    <w:rsid w:val="00280950"/>
    <w:rsid w:val="002818F0"/>
    <w:rsid w:val="0028244E"/>
    <w:rsid w:val="00283F70"/>
    <w:rsid w:val="002861C3"/>
    <w:rsid w:val="00295DBB"/>
    <w:rsid w:val="002A3FE5"/>
    <w:rsid w:val="002A41ED"/>
    <w:rsid w:val="002B0F38"/>
    <w:rsid w:val="002C0FE6"/>
    <w:rsid w:val="002C1720"/>
    <w:rsid w:val="002C22F2"/>
    <w:rsid w:val="002C2333"/>
    <w:rsid w:val="002C36CD"/>
    <w:rsid w:val="002C478B"/>
    <w:rsid w:val="002C70E5"/>
    <w:rsid w:val="002C7FD5"/>
    <w:rsid w:val="002D2451"/>
    <w:rsid w:val="002D307B"/>
    <w:rsid w:val="002D3316"/>
    <w:rsid w:val="002D3965"/>
    <w:rsid w:val="002D4718"/>
    <w:rsid w:val="002D53D7"/>
    <w:rsid w:val="002D5D86"/>
    <w:rsid w:val="002D66AF"/>
    <w:rsid w:val="002D6AC1"/>
    <w:rsid w:val="002D6FB1"/>
    <w:rsid w:val="002D79E1"/>
    <w:rsid w:val="002E0370"/>
    <w:rsid w:val="002E3105"/>
    <w:rsid w:val="002E3D65"/>
    <w:rsid w:val="002E4A61"/>
    <w:rsid w:val="002E6E13"/>
    <w:rsid w:val="002E73E7"/>
    <w:rsid w:val="002F0925"/>
    <w:rsid w:val="002F1F00"/>
    <w:rsid w:val="002F5F9C"/>
    <w:rsid w:val="00304144"/>
    <w:rsid w:val="003058DA"/>
    <w:rsid w:val="00307DCD"/>
    <w:rsid w:val="0031201E"/>
    <w:rsid w:val="003126F9"/>
    <w:rsid w:val="0031470B"/>
    <w:rsid w:val="0031473C"/>
    <w:rsid w:val="00314952"/>
    <w:rsid w:val="003160F0"/>
    <w:rsid w:val="00317734"/>
    <w:rsid w:val="003201AE"/>
    <w:rsid w:val="003213F6"/>
    <w:rsid w:val="003239A8"/>
    <w:rsid w:val="00327A88"/>
    <w:rsid w:val="0033099A"/>
    <w:rsid w:val="003315B8"/>
    <w:rsid w:val="003323E3"/>
    <w:rsid w:val="003344CC"/>
    <w:rsid w:val="00334580"/>
    <w:rsid w:val="003349EC"/>
    <w:rsid w:val="00337061"/>
    <w:rsid w:val="00341FD4"/>
    <w:rsid w:val="00342380"/>
    <w:rsid w:val="00342B16"/>
    <w:rsid w:val="00342EEE"/>
    <w:rsid w:val="00345165"/>
    <w:rsid w:val="00345E39"/>
    <w:rsid w:val="003516E8"/>
    <w:rsid w:val="003529C6"/>
    <w:rsid w:val="003551FD"/>
    <w:rsid w:val="00361620"/>
    <w:rsid w:val="00367082"/>
    <w:rsid w:val="00371683"/>
    <w:rsid w:val="003719C4"/>
    <w:rsid w:val="00373048"/>
    <w:rsid w:val="00375D1F"/>
    <w:rsid w:val="003819D0"/>
    <w:rsid w:val="003840C4"/>
    <w:rsid w:val="00384365"/>
    <w:rsid w:val="003848EA"/>
    <w:rsid w:val="00387869"/>
    <w:rsid w:val="00391F8E"/>
    <w:rsid w:val="00393045"/>
    <w:rsid w:val="003948E6"/>
    <w:rsid w:val="00397016"/>
    <w:rsid w:val="00397A67"/>
    <w:rsid w:val="00397DCE"/>
    <w:rsid w:val="003A0F5F"/>
    <w:rsid w:val="003A19F3"/>
    <w:rsid w:val="003A2C14"/>
    <w:rsid w:val="003A36AE"/>
    <w:rsid w:val="003A45E8"/>
    <w:rsid w:val="003A4CB0"/>
    <w:rsid w:val="003A4EB5"/>
    <w:rsid w:val="003A58D2"/>
    <w:rsid w:val="003A7145"/>
    <w:rsid w:val="003B1407"/>
    <w:rsid w:val="003B4AA6"/>
    <w:rsid w:val="003B5598"/>
    <w:rsid w:val="003B67AE"/>
    <w:rsid w:val="003B6B16"/>
    <w:rsid w:val="003C0E70"/>
    <w:rsid w:val="003C0FF3"/>
    <w:rsid w:val="003C22E0"/>
    <w:rsid w:val="003C31BE"/>
    <w:rsid w:val="003C6124"/>
    <w:rsid w:val="003C7628"/>
    <w:rsid w:val="003D01BD"/>
    <w:rsid w:val="003D2F9B"/>
    <w:rsid w:val="003D3A3D"/>
    <w:rsid w:val="003D3CEF"/>
    <w:rsid w:val="003D5281"/>
    <w:rsid w:val="003D6384"/>
    <w:rsid w:val="003E0F6B"/>
    <w:rsid w:val="003E12EE"/>
    <w:rsid w:val="003E1E3E"/>
    <w:rsid w:val="003E28BE"/>
    <w:rsid w:val="003E5537"/>
    <w:rsid w:val="003E558C"/>
    <w:rsid w:val="003E5F4A"/>
    <w:rsid w:val="003F1191"/>
    <w:rsid w:val="003F29A9"/>
    <w:rsid w:val="003F4B6A"/>
    <w:rsid w:val="003F5F0E"/>
    <w:rsid w:val="003F6DBF"/>
    <w:rsid w:val="003F7AEC"/>
    <w:rsid w:val="00401BFE"/>
    <w:rsid w:val="00402A1C"/>
    <w:rsid w:val="00403525"/>
    <w:rsid w:val="004078D5"/>
    <w:rsid w:val="00411CEE"/>
    <w:rsid w:val="00413643"/>
    <w:rsid w:val="004136D8"/>
    <w:rsid w:val="00415D9C"/>
    <w:rsid w:val="004200B0"/>
    <w:rsid w:val="00423FC8"/>
    <w:rsid w:val="00424EF6"/>
    <w:rsid w:val="0042511C"/>
    <w:rsid w:val="004268F5"/>
    <w:rsid w:val="00426971"/>
    <w:rsid w:val="004276FB"/>
    <w:rsid w:val="004309E7"/>
    <w:rsid w:val="004310AD"/>
    <w:rsid w:val="004322CA"/>
    <w:rsid w:val="004323C3"/>
    <w:rsid w:val="00433E06"/>
    <w:rsid w:val="00434BA3"/>
    <w:rsid w:val="004351E8"/>
    <w:rsid w:val="004372D8"/>
    <w:rsid w:val="004379DC"/>
    <w:rsid w:val="00437E6D"/>
    <w:rsid w:val="00440034"/>
    <w:rsid w:val="00447DCD"/>
    <w:rsid w:val="00451B4D"/>
    <w:rsid w:val="00453607"/>
    <w:rsid w:val="00461029"/>
    <w:rsid w:val="0046136C"/>
    <w:rsid w:val="0046676C"/>
    <w:rsid w:val="0046756D"/>
    <w:rsid w:val="004743F9"/>
    <w:rsid w:val="00474D66"/>
    <w:rsid w:val="004751BA"/>
    <w:rsid w:val="004761D5"/>
    <w:rsid w:val="004776E0"/>
    <w:rsid w:val="00477A81"/>
    <w:rsid w:val="00477EAA"/>
    <w:rsid w:val="0048074D"/>
    <w:rsid w:val="00480A50"/>
    <w:rsid w:val="00482618"/>
    <w:rsid w:val="00483F45"/>
    <w:rsid w:val="0048502B"/>
    <w:rsid w:val="00492593"/>
    <w:rsid w:val="00493BB3"/>
    <w:rsid w:val="00494C5F"/>
    <w:rsid w:val="00495EAB"/>
    <w:rsid w:val="00496AB2"/>
    <w:rsid w:val="004A09AD"/>
    <w:rsid w:val="004A112B"/>
    <w:rsid w:val="004A1BB8"/>
    <w:rsid w:val="004A1D19"/>
    <w:rsid w:val="004A30F8"/>
    <w:rsid w:val="004A3C0A"/>
    <w:rsid w:val="004A5E2F"/>
    <w:rsid w:val="004A6106"/>
    <w:rsid w:val="004B16D8"/>
    <w:rsid w:val="004B3393"/>
    <w:rsid w:val="004B433E"/>
    <w:rsid w:val="004B6D0F"/>
    <w:rsid w:val="004B776C"/>
    <w:rsid w:val="004B7FC2"/>
    <w:rsid w:val="004C0E4A"/>
    <w:rsid w:val="004C1F6A"/>
    <w:rsid w:val="004C3966"/>
    <w:rsid w:val="004C456E"/>
    <w:rsid w:val="004C485B"/>
    <w:rsid w:val="004C56C9"/>
    <w:rsid w:val="004C5E70"/>
    <w:rsid w:val="004C73F3"/>
    <w:rsid w:val="004D2A47"/>
    <w:rsid w:val="004D4209"/>
    <w:rsid w:val="004D49C5"/>
    <w:rsid w:val="004D72C5"/>
    <w:rsid w:val="004D7742"/>
    <w:rsid w:val="004E1B64"/>
    <w:rsid w:val="004E2DFF"/>
    <w:rsid w:val="004E60C4"/>
    <w:rsid w:val="004F486F"/>
    <w:rsid w:val="004F54A3"/>
    <w:rsid w:val="004F6CAC"/>
    <w:rsid w:val="00501A59"/>
    <w:rsid w:val="00503FB4"/>
    <w:rsid w:val="00506C7E"/>
    <w:rsid w:val="00512558"/>
    <w:rsid w:val="00514B2A"/>
    <w:rsid w:val="00516B29"/>
    <w:rsid w:val="00517EA9"/>
    <w:rsid w:val="00521306"/>
    <w:rsid w:val="00526153"/>
    <w:rsid w:val="005322F1"/>
    <w:rsid w:val="00534AD6"/>
    <w:rsid w:val="005372AA"/>
    <w:rsid w:val="005438AE"/>
    <w:rsid w:val="0054456D"/>
    <w:rsid w:val="00544C34"/>
    <w:rsid w:val="00550BED"/>
    <w:rsid w:val="005517CB"/>
    <w:rsid w:val="00554792"/>
    <w:rsid w:val="00554DA7"/>
    <w:rsid w:val="00555778"/>
    <w:rsid w:val="00555A38"/>
    <w:rsid w:val="00555D08"/>
    <w:rsid w:val="005560F6"/>
    <w:rsid w:val="00556490"/>
    <w:rsid w:val="0055699F"/>
    <w:rsid w:val="0055741B"/>
    <w:rsid w:val="0055786A"/>
    <w:rsid w:val="00560760"/>
    <w:rsid w:val="00561DF4"/>
    <w:rsid w:val="00563393"/>
    <w:rsid w:val="00566AC2"/>
    <w:rsid w:val="0056762F"/>
    <w:rsid w:val="00571F58"/>
    <w:rsid w:val="005725E8"/>
    <w:rsid w:val="0057302E"/>
    <w:rsid w:val="005733A9"/>
    <w:rsid w:val="005778CA"/>
    <w:rsid w:val="00580246"/>
    <w:rsid w:val="00592C37"/>
    <w:rsid w:val="0059467C"/>
    <w:rsid w:val="00595650"/>
    <w:rsid w:val="0059616C"/>
    <w:rsid w:val="005965F9"/>
    <w:rsid w:val="005A10D2"/>
    <w:rsid w:val="005A70B6"/>
    <w:rsid w:val="005B0786"/>
    <w:rsid w:val="005B0C3D"/>
    <w:rsid w:val="005B0D8B"/>
    <w:rsid w:val="005B1CB1"/>
    <w:rsid w:val="005B3C6D"/>
    <w:rsid w:val="005B512E"/>
    <w:rsid w:val="005B6E31"/>
    <w:rsid w:val="005B726E"/>
    <w:rsid w:val="005C2E99"/>
    <w:rsid w:val="005C3439"/>
    <w:rsid w:val="005C481F"/>
    <w:rsid w:val="005C5012"/>
    <w:rsid w:val="005C6403"/>
    <w:rsid w:val="005D0C8A"/>
    <w:rsid w:val="005D5FD6"/>
    <w:rsid w:val="005D6747"/>
    <w:rsid w:val="005D7FFB"/>
    <w:rsid w:val="005E01C4"/>
    <w:rsid w:val="005E030E"/>
    <w:rsid w:val="005E2254"/>
    <w:rsid w:val="005E24C3"/>
    <w:rsid w:val="005E3986"/>
    <w:rsid w:val="005E532E"/>
    <w:rsid w:val="005E6061"/>
    <w:rsid w:val="005E65C6"/>
    <w:rsid w:val="005E6A85"/>
    <w:rsid w:val="005F19E5"/>
    <w:rsid w:val="005F2A81"/>
    <w:rsid w:val="005F2E5F"/>
    <w:rsid w:val="005F3B67"/>
    <w:rsid w:val="005F3BBC"/>
    <w:rsid w:val="005F673D"/>
    <w:rsid w:val="00604C5A"/>
    <w:rsid w:val="00604FB9"/>
    <w:rsid w:val="006057BF"/>
    <w:rsid w:val="006071FC"/>
    <w:rsid w:val="006074EC"/>
    <w:rsid w:val="00611C2E"/>
    <w:rsid w:val="00612B33"/>
    <w:rsid w:val="00612E54"/>
    <w:rsid w:val="00616071"/>
    <w:rsid w:val="00620D6C"/>
    <w:rsid w:val="00621AB6"/>
    <w:rsid w:val="00622E62"/>
    <w:rsid w:val="0062403F"/>
    <w:rsid w:val="006264D1"/>
    <w:rsid w:val="0062790C"/>
    <w:rsid w:val="006306B6"/>
    <w:rsid w:val="00630860"/>
    <w:rsid w:val="00631373"/>
    <w:rsid w:val="00632E35"/>
    <w:rsid w:val="00634247"/>
    <w:rsid w:val="0063454E"/>
    <w:rsid w:val="006369CC"/>
    <w:rsid w:val="00640BFD"/>
    <w:rsid w:val="00641D34"/>
    <w:rsid w:val="00642084"/>
    <w:rsid w:val="006429C6"/>
    <w:rsid w:val="006447F2"/>
    <w:rsid w:val="00645541"/>
    <w:rsid w:val="00645A7C"/>
    <w:rsid w:val="0064693C"/>
    <w:rsid w:val="00657440"/>
    <w:rsid w:val="006578D8"/>
    <w:rsid w:val="00662084"/>
    <w:rsid w:val="00662E3C"/>
    <w:rsid w:val="006700E8"/>
    <w:rsid w:val="00670E0C"/>
    <w:rsid w:val="00674433"/>
    <w:rsid w:val="00674D7E"/>
    <w:rsid w:val="00675144"/>
    <w:rsid w:val="00675B59"/>
    <w:rsid w:val="00675FD9"/>
    <w:rsid w:val="006764CF"/>
    <w:rsid w:val="00680BA0"/>
    <w:rsid w:val="00681CFE"/>
    <w:rsid w:val="00682924"/>
    <w:rsid w:val="00683059"/>
    <w:rsid w:val="006835AF"/>
    <w:rsid w:val="00684B1E"/>
    <w:rsid w:val="00685809"/>
    <w:rsid w:val="006869CD"/>
    <w:rsid w:val="00686CAE"/>
    <w:rsid w:val="0069229C"/>
    <w:rsid w:val="006929B2"/>
    <w:rsid w:val="00693577"/>
    <w:rsid w:val="0069375D"/>
    <w:rsid w:val="006948E1"/>
    <w:rsid w:val="00695CEC"/>
    <w:rsid w:val="006A040C"/>
    <w:rsid w:val="006A10FB"/>
    <w:rsid w:val="006A1BAB"/>
    <w:rsid w:val="006A5455"/>
    <w:rsid w:val="006A6310"/>
    <w:rsid w:val="006B01AE"/>
    <w:rsid w:val="006B128D"/>
    <w:rsid w:val="006B3268"/>
    <w:rsid w:val="006B48C5"/>
    <w:rsid w:val="006B59D5"/>
    <w:rsid w:val="006B6A05"/>
    <w:rsid w:val="006B7627"/>
    <w:rsid w:val="006C34B0"/>
    <w:rsid w:val="006C3881"/>
    <w:rsid w:val="006C44C0"/>
    <w:rsid w:val="006C4DEA"/>
    <w:rsid w:val="006C51FD"/>
    <w:rsid w:val="006C615B"/>
    <w:rsid w:val="006D11CA"/>
    <w:rsid w:val="006D1CEC"/>
    <w:rsid w:val="006D4819"/>
    <w:rsid w:val="006D48D2"/>
    <w:rsid w:val="006D5645"/>
    <w:rsid w:val="006E602D"/>
    <w:rsid w:val="006F3B9A"/>
    <w:rsid w:val="006F3E2E"/>
    <w:rsid w:val="006F4113"/>
    <w:rsid w:val="00700E8D"/>
    <w:rsid w:val="007010FA"/>
    <w:rsid w:val="00701C6E"/>
    <w:rsid w:val="007020DC"/>
    <w:rsid w:val="00703C5C"/>
    <w:rsid w:val="00704C38"/>
    <w:rsid w:val="00710751"/>
    <w:rsid w:val="00712503"/>
    <w:rsid w:val="00713D72"/>
    <w:rsid w:val="00716B9A"/>
    <w:rsid w:val="00717060"/>
    <w:rsid w:val="00720345"/>
    <w:rsid w:val="0072360B"/>
    <w:rsid w:val="00723A58"/>
    <w:rsid w:val="00730B01"/>
    <w:rsid w:val="00731B58"/>
    <w:rsid w:val="00732C1D"/>
    <w:rsid w:val="007343D2"/>
    <w:rsid w:val="00736035"/>
    <w:rsid w:val="00743130"/>
    <w:rsid w:val="00743869"/>
    <w:rsid w:val="00743E45"/>
    <w:rsid w:val="0074591B"/>
    <w:rsid w:val="007506AE"/>
    <w:rsid w:val="00751631"/>
    <w:rsid w:val="007559F6"/>
    <w:rsid w:val="0075715D"/>
    <w:rsid w:val="00762053"/>
    <w:rsid w:val="007650C2"/>
    <w:rsid w:val="007706A2"/>
    <w:rsid w:val="00770CD8"/>
    <w:rsid w:val="0077178D"/>
    <w:rsid w:val="0077289B"/>
    <w:rsid w:val="00774077"/>
    <w:rsid w:val="00775CBD"/>
    <w:rsid w:val="00776380"/>
    <w:rsid w:val="00780791"/>
    <w:rsid w:val="0078142C"/>
    <w:rsid w:val="00781917"/>
    <w:rsid w:val="00781C47"/>
    <w:rsid w:val="007834E2"/>
    <w:rsid w:val="0078544B"/>
    <w:rsid w:val="00785C70"/>
    <w:rsid w:val="007870F1"/>
    <w:rsid w:val="007904DF"/>
    <w:rsid w:val="007961A5"/>
    <w:rsid w:val="00797D55"/>
    <w:rsid w:val="007A47AA"/>
    <w:rsid w:val="007A67B2"/>
    <w:rsid w:val="007A7BD9"/>
    <w:rsid w:val="007B2B7B"/>
    <w:rsid w:val="007B4840"/>
    <w:rsid w:val="007B606E"/>
    <w:rsid w:val="007B6855"/>
    <w:rsid w:val="007B6DCC"/>
    <w:rsid w:val="007B6E91"/>
    <w:rsid w:val="007C2406"/>
    <w:rsid w:val="007C38F7"/>
    <w:rsid w:val="007C4639"/>
    <w:rsid w:val="007C4812"/>
    <w:rsid w:val="007C6BFD"/>
    <w:rsid w:val="007C76C9"/>
    <w:rsid w:val="007D56A6"/>
    <w:rsid w:val="007E0C91"/>
    <w:rsid w:val="007E0F35"/>
    <w:rsid w:val="007E2102"/>
    <w:rsid w:val="007E4D7F"/>
    <w:rsid w:val="007E7402"/>
    <w:rsid w:val="007F10F1"/>
    <w:rsid w:val="007F2709"/>
    <w:rsid w:val="007F4831"/>
    <w:rsid w:val="0080172C"/>
    <w:rsid w:val="00803704"/>
    <w:rsid w:val="00805FAC"/>
    <w:rsid w:val="00806D2D"/>
    <w:rsid w:val="00807585"/>
    <w:rsid w:val="0081737B"/>
    <w:rsid w:val="00820649"/>
    <w:rsid w:val="0082462B"/>
    <w:rsid w:val="00824B03"/>
    <w:rsid w:val="00824BA4"/>
    <w:rsid w:val="00827315"/>
    <w:rsid w:val="00830C34"/>
    <w:rsid w:val="00831A7B"/>
    <w:rsid w:val="00831CC0"/>
    <w:rsid w:val="0083237F"/>
    <w:rsid w:val="0083296C"/>
    <w:rsid w:val="0083384E"/>
    <w:rsid w:val="00837815"/>
    <w:rsid w:val="00837909"/>
    <w:rsid w:val="00837D24"/>
    <w:rsid w:val="00840C47"/>
    <w:rsid w:val="0084509B"/>
    <w:rsid w:val="0084729F"/>
    <w:rsid w:val="008477BA"/>
    <w:rsid w:val="008501A7"/>
    <w:rsid w:val="00850813"/>
    <w:rsid w:val="00850C30"/>
    <w:rsid w:val="00852B7E"/>
    <w:rsid w:val="00853A67"/>
    <w:rsid w:val="00855A6E"/>
    <w:rsid w:val="00855F94"/>
    <w:rsid w:val="00856261"/>
    <w:rsid w:val="00860AEA"/>
    <w:rsid w:val="00862F7A"/>
    <w:rsid w:val="00863FC9"/>
    <w:rsid w:val="00866A32"/>
    <w:rsid w:val="00866F57"/>
    <w:rsid w:val="00870A5A"/>
    <w:rsid w:val="00870F7C"/>
    <w:rsid w:val="008716F3"/>
    <w:rsid w:val="008731A0"/>
    <w:rsid w:val="0087506C"/>
    <w:rsid w:val="008757DE"/>
    <w:rsid w:val="00882030"/>
    <w:rsid w:val="00882C8B"/>
    <w:rsid w:val="00883E3B"/>
    <w:rsid w:val="00884963"/>
    <w:rsid w:val="00887FE3"/>
    <w:rsid w:val="0089035B"/>
    <w:rsid w:val="00890373"/>
    <w:rsid w:val="00892108"/>
    <w:rsid w:val="00892401"/>
    <w:rsid w:val="0089315B"/>
    <w:rsid w:val="00894BD1"/>
    <w:rsid w:val="00894E58"/>
    <w:rsid w:val="00897578"/>
    <w:rsid w:val="008A0B0A"/>
    <w:rsid w:val="008A55E8"/>
    <w:rsid w:val="008B38F9"/>
    <w:rsid w:val="008B48F0"/>
    <w:rsid w:val="008B5322"/>
    <w:rsid w:val="008B57FD"/>
    <w:rsid w:val="008B7763"/>
    <w:rsid w:val="008B77E8"/>
    <w:rsid w:val="008C045C"/>
    <w:rsid w:val="008C0513"/>
    <w:rsid w:val="008C0B46"/>
    <w:rsid w:val="008C2969"/>
    <w:rsid w:val="008C3A20"/>
    <w:rsid w:val="008C3C05"/>
    <w:rsid w:val="008C5070"/>
    <w:rsid w:val="008C61DD"/>
    <w:rsid w:val="008C6343"/>
    <w:rsid w:val="008C7079"/>
    <w:rsid w:val="008D0F33"/>
    <w:rsid w:val="008D3528"/>
    <w:rsid w:val="008D383E"/>
    <w:rsid w:val="008E16EC"/>
    <w:rsid w:val="008E2910"/>
    <w:rsid w:val="008E499B"/>
    <w:rsid w:val="008F3743"/>
    <w:rsid w:val="008F3F88"/>
    <w:rsid w:val="008F44B7"/>
    <w:rsid w:val="008F5DA8"/>
    <w:rsid w:val="008F61F5"/>
    <w:rsid w:val="008F7620"/>
    <w:rsid w:val="008F7920"/>
    <w:rsid w:val="0090458A"/>
    <w:rsid w:val="009067A2"/>
    <w:rsid w:val="009108FC"/>
    <w:rsid w:val="00916B05"/>
    <w:rsid w:val="009212F7"/>
    <w:rsid w:val="00922612"/>
    <w:rsid w:val="009239D8"/>
    <w:rsid w:val="00924FAC"/>
    <w:rsid w:val="009250D3"/>
    <w:rsid w:val="00927702"/>
    <w:rsid w:val="00931AE8"/>
    <w:rsid w:val="00931B3F"/>
    <w:rsid w:val="0093772E"/>
    <w:rsid w:val="009410D1"/>
    <w:rsid w:val="00943091"/>
    <w:rsid w:val="00943D2E"/>
    <w:rsid w:val="00943DA2"/>
    <w:rsid w:val="00944EA5"/>
    <w:rsid w:val="009473B1"/>
    <w:rsid w:val="00952DC7"/>
    <w:rsid w:val="00953BBB"/>
    <w:rsid w:val="009557F1"/>
    <w:rsid w:val="009576F9"/>
    <w:rsid w:val="009606FC"/>
    <w:rsid w:val="009620E4"/>
    <w:rsid w:val="009623DC"/>
    <w:rsid w:val="009623DD"/>
    <w:rsid w:val="00962441"/>
    <w:rsid w:val="00966769"/>
    <w:rsid w:val="0096677C"/>
    <w:rsid w:val="009672CB"/>
    <w:rsid w:val="00970E05"/>
    <w:rsid w:val="00971843"/>
    <w:rsid w:val="00972D7D"/>
    <w:rsid w:val="00974019"/>
    <w:rsid w:val="00974EC7"/>
    <w:rsid w:val="009844DE"/>
    <w:rsid w:val="009869CA"/>
    <w:rsid w:val="009873F8"/>
    <w:rsid w:val="00987EFF"/>
    <w:rsid w:val="009909C5"/>
    <w:rsid w:val="009916C7"/>
    <w:rsid w:val="009925F6"/>
    <w:rsid w:val="00996268"/>
    <w:rsid w:val="0099643F"/>
    <w:rsid w:val="009967FD"/>
    <w:rsid w:val="009A180C"/>
    <w:rsid w:val="009A1E3A"/>
    <w:rsid w:val="009A270D"/>
    <w:rsid w:val="009A2ECD"/>
    <w:rsid w:val="009A390A"/>
    <w:rsid w:val="009A4500"/>
    <w:rsid w:val="009B36F5"/>
    <w:rsid w:val="009B4C50"/>
    <w:rsid w:val="009B6241"/>
    <w:rsid w:val="009C04D2"/>
    <w:rsid w:val="009C1AC7"/>
    <w:rsid w:val="009C4C84"/>
    <w:rsid w:val="009C7A3F"/>
    <w:rsid w:val="009D2F13"/>
    <w:rsid w:val="009D3069"/>
    <w:rsid w:val="009D37FE"/>
    <w:rsid w:val="009D3C8C"/>
    <w:rsid w:val="009E0350"/>
    <w:rsid w:val="009E04C0"/>
    <w:rsid w:val="009E316A"/>
    <w:rsid w:val="009E521B"/>
    <w:rsid w:val="009E6F97"/>
    <w:rsid w:val="009F14B3"/>
    <w:rsid w:val="009F4361"/>
    <w:rsid w:val="009F665E"/>
    <w:rsid w:val="00A00904"/>
    <w:rsid w:val="00A00E11"/>
    <w:rsid w:val="00A00EF0"/>
    <w:rsid w:val="00A02E9D"/>
    <w:rsid w:val="00A0350C"/>
    <w:rsid w:val="00A03E92"/>
    <w:rsid w:val="00A05E06"/>
    <w:rsid w:val="00A06CB3"/>
    <w:rsid w:val="00A102E0"/>
    <w:rsid w:val="00A10F55"/>
    <w:rsid w:val="00A12866"/>
    <w:rsid w:val="00A16487"/>
    <w:rsid w:val="00A168F5"/>
    <w:rsid w:val="00A17547"/>
    <w:rsid w:val="00A20B1B"/>
    <w:rsid w:val="00A21DD1"/>
    <w:rsid w:val="00A272B4"/>
    <w:rsid w:val="00A317E0"/>
    <w:rsid w:val="00A32B7B"/>
    <w:rsid w:val="00A33C2B"/>
    <w:rsid w:val="00A353AA"/>
    <w:rsid w:val="00A417BC"/>
    <w:rsid w:val="00A426CC"/>
    <w:rsid w:val="00A44BCD"/>
    <w:rsid w:val="00A52037"/>
    <w:rsid w:val="00A6204E"/>
    <w:rsid w:val="00A62185"/>
    <w:rsid w:val="00A6276A"/>
    <w:rsid w:val="00A63FC8"/>
    <w:rsid w:val="00A64FF2"/>
    <w:rsid w:val="00A676AA"/>
    <w:rsid w:val="00A71040"/>
    <w:rsid w:val="00A712A6"/>
    <w:rsid w:val="00A8329F"/>
    <w:rsid w:val="00A83B9E"/>
    <w:rsid w:val="00A853F1"/>
    <w:rsid w:val="00A87FA9"/>
    <w:rsid w:val="00A90C7E"/>
    <w:rsid w:val="00A93D32"/>
    <w:rsid w:val="00A94B96"/>
    <w:rsid w:val="00A9586C"/>
    <w:rsid w:val="00A95FDD"/>
    <w:rsid w:val="00A962B7"/>
    <w:rsid w:val="00AA1A41"/>
    <w:rsid w:val="00AA4170"/>
    <w:rsid w:val="00AA4E42"/>
    <w:rsid w:val="00AA595D"/>
    <w:rsid w:val="00AA7E51"/>
    <w:rsid w:val="00AB2CE0"/>
    <w:rsid w:val="00AB497C"/>
    <w:rsid w:val="00AB4D49"/>
    <w:rsid w:val="00AC5562"/>
    <w:rsid w:val="00AC7101"/>
    <w:rsid w:val="00AC742E"/>
    <w:rsid w:val="00AC773B"/>
    <w:rsid w:val="00AC7DEF"/>
    <w:rsid w:val="00AD2AD0"/>
    <w:rsid w:val="00AD2C0D"/>
    <w:rsid w:val="00AD4902"/>
    <w:rsid w:val="00AE11B7"/>
    <w:rsid w:val="00AE3277"/>
    <w:rsid w:val="00AE5F4C"/>
    <w:rsid w:val="00AE7C6E"/>
    <w:rsid w:val="00AF1B1A"/>
    <w:rsid w:val="00AF2C69"/>
    <w:rsid w:val="00B019BF"/>
    <w:rsid w:val="00B03F17"/>
    <w:rsid w:val="00B10682"/>
    <w:rsid w:val="00B128BC"/>
    <w:rsid w:val="00B226FF"/>
    <w:rsid w:val="00B231CD"/>
    <w:rsid w:val="00B235D2"/>
    <w:rsid w:val="00B27186"/>
    <w:rsid w:val="00B27A13"/>
    <w:rsid w:val="00B306AA"/>
    <w:rsid w:val="00B32857"/>
    <w:rsid w:val="00B328C8"/>
    <w:rsid w:val="00B3467D"/>
    <w:rsid w:val="00B3489E"/>
    <w:rsid w:val="00B35E1B"/>
    <w:rsid w:val="00B36C1D"/>
    <w:rsid w:val="00B3793E"/>
    <w:rsid w:val="00B41140"/>
    <w:rsid w:val="00B41718"/>
    <w:rsid w:val="00B431FA"/>
    <w:rsid w:val="00B474C8"/>
    <w:rsid w:val="00B47CB7"/>
    <w:rsid w:val="00B51D19"/>
    <w:rsid w:val="00B52073"/>
    <w:rsid w:val="00B524F3"/>
    <w:rsid w:val="00B55845"/>
    <w:rsid w:val="00B56D51"/>
    <w:rsid w:val="00B60B97"/>
    <w:rsid w:val="00B62089"/>
    <w:rsid w:val="00B640EF"/>
    <w:rsid w:val="00B70D36"/>
    <w:rsid w:val="00B728E8"/>
    <w:rsid w:val="00B74574"/>
    <w:rsid w:val="00B754F9"/>
    <w:rsid w:val="00B76576"/>
    <w:rsid w:val="00B805C5"/>
    <w:rsid w:val="00B82E62"/>
    <w:rsid w:val="00B84926"/>
    <w:rsid w:val="00B84F67"/>
    <w:rsid w:val="00B856FD"/>
    <w:rsid w:val="00B8619A"/>
    <w:rsid w:val="00B90579"/>
    <w:rsid w:val="00B91A01"/>
    <w:rsid w:val="00B937CA"/>
    <w:rsid w:val="00B93F37"/>
    <w:rsid w:val="00B955A8"/>
    <w:rsid w:val="00B96707"/>
    <w:rsid w:val="00BA10A5"/>
    <w:rsid w:val="00BA19B3"/>
    <w:rsid w:val="00BA7C35"/>
    <w:rsid w:val="00BB00FD"/>
    <w:rsid w:val="00BB09A0"/>
    <w:rsid w:val="00BB2199"/>
    <w:rsid w:val="00BB302D"/>
    <w:rsid w:val="00BB3653"/>
    <w:rsid w:val="00BB5010"/>
    <w:rsid w:val="00BC05AA"/>
    <w:rsid w:val="00BC05B8"/>
    <w:rsid w:val="00BC0F9D"/>
    <w:rsid w:val="00BC17B2"/>
    <w:rsid w:val="00BC33C8"/>
    <w:rsid w:val="00BC3817"/>
    <w:rsid w:val="00BC45C4"/>
    <w:rsid w:val="00BC5F06"/>
    <w:rsid w:val="00BC7C26"/>
    <w:rsid w:val="00BD0C65"/>
    <w:rsid w:val="00BD4CB0"/>
    <w:rsid w:val="00BD518A"/>
    <w:rsid w:val="00BD6661"/>
    <w:rsid w:val="00BE105E"/>
    <w:rsid w:val="00BE2E31"/>
    <w:rsid w:val="00BE5240"/>
    <w:rsid w:val="00BF1A75"/>
    <w:rsid w:val="00BF1E81"/>
    <w:rsid w:val="00BF5819"/>
    <w:rsid w:val="00C00590"/>
    <w:rsid w:val="00C04751"/>
    <w:rsid w:val="00C04DFA"/>
    <w:rsid w:val="00C04E4E"/>
    <w:rsid w:val="00C10008"/>
    <w:rsid w:val="00C12B7D"/>
    <w:rsid w:val="00C13428"/>
    <w:rsid w:val="00C137BD"/>
    <w:rsid w:val="00C1490E"/>
    <w:rsid w:val="00C20BDC"/>
    <w:rsid w:val="00C24347"/>
    <w:rsid w:val="00C26885"/>
    <w:rsid w:val="00C274D1"/>
    <w:rsid w:val="00C30FF0"/>
    <w:rsid w:val="00C34CC4"/>
    <w:rsid w:val="00C369E6"/>
    <w:rsid w:val="00C40BC3"/>
    <w:rsid w:val="00C43705"/>
    <w:rsid w:val="00C43932"/>
    <w:rsid w:val="00C43A04"/>
    <w:rsid w:val="00C447E5"/>
    <w:rsid w:val="00C44BFD"/>
    <w:rsid w:val="00C462ED"/>
    <w:rsid w:val="00C463C1"/>
    <w:rsid w:val="00C466ED"/>
    <w:rsid w:val="00C46A27"/>
    <w:rsid w:val="00C46C1F"/>
    <w:rsid w:val="00C52DEA"/>
    <w:rsid w:val="00C53B30"/>
    <w:rsid w:val="00C55EA3"/>
    <w:rsid w:val="00C57E89"/>
    <w:rsid w:val="00C60208"/>
    <w:rsid w:val="00C60A99"/>
    <w:rsid w:val="00C61830"/>
    <w:rsid w:val="00C63961"/>
    <w:rsid w:val="00C63DEE"/>
    <w:rsid w:val="00C659B5"/>
    <w:rsid w:val="00C65ACB"/>
    <w:rsid w:val="00C7422C"/>
    <w:rsid w:val="00C7666C"/>
    <w:rsid w:val="00C766A2"/>
    <w:rsid w:val="00C76D5D"/>
    <w:rsid w:val="00C77ED1"/>
    <w:rsid w:val="00C81FDB"/>
    <w:rsid w:val="00C8237C"/>
    <w:rsid w:val="00C84733"/>
    <w:rsid w:val="00C84A21"/>
    <w:rsid w:val="00C85533"/>
    <w:rsid w:val="00C86B86"/>
    <w:rsid w:val="00C8720F"/>
    <w:rsid w:val="00C90FA8"/>
    <w:rsid w:val="00C9125D"/>
    <w:rsid w:val="00C919B8"/>
    <w:rsid w:val="00C953AC"/>
    <w:rsid w:val="00C95963"/>
    <w:rsid w:val="00C95F54"/>
    <w:rsid w:val="00C960A5"/>
    <w:rsid w:val="00CA6A21"/>
    <w:rsid w:val="00CA7EFA"/>
    <w:rsid w:val="00CB0EF2"/>
    <w:rsid w:val="00CB1FFA"/>
    <w:rsid w:val="00CB41EA"/>
    <w:rsid w:val="00CB4D5B"/>
    <w:rsid w:val="00CB5FF7"/>
    <w:rsid w:val="00CB75EC"/>
    <w:rsid w:val="00CC1078"/>
    <w:rsid w:val="00CC14F7"/>
    <w:rsid w:val="00CC5931"/>
    <w:rsid w:val="00CC6B33"/>
    <w:rsid w:val="00CC71C2"/>
    <w:rsid w:val="00CD01F8"/>
    <w:rsid w:val="00CD09E6"/>
    <w:rsid w:val="00CD2644"/>
    <w:rsid w:val="00CD2BAC"/>
    <w:rsid w:val="00CD46C1"/>
    <w:rsid w:val="00CD6520"/>
    <w:rsid w:val="00CD6E9C"/>
    <w:rsid w:val="00CD75AD"/>
    <w:rsid w:val="00CE1D20"/>
    <w:rsid w:val="00CE2D55"/>
    <w:rsid w:val="00CE4D9F"/>
    <w:rsid w:val="00CE5B0C"/>
    <w:rsid w:val="00CE62D4"/>
    <w:rsid w:val="00CE7078"/>
    <w:rsid w:val="00CF2D50"/>
    <w:rsid w:val="00CF33BD"/>
    <w:rsid w:val="00CF3F5A"/>
    <w:rsid w:val="00CF682A"/>
    <w:rsid w:val="00CF69C9"/>
    <w:rsid w:val="00CF7788"/>
    <w:rsid w:val="00D0036C"/>
    <w:rsid w:val="00D00647"/>
    <w:rsid w:val="00D05D93"/>
    <w:rsid w:val="00D05E02"/>
    <w:rsid w:val="00D12A4D"/>
    <w:rsid w:val="00D12BAD"/>
    <w:rsid w:val="00D17335"/>
    <w:rsid w:val="00D1762E"/>
    <w:rsid w:val="00D217C0"/>
    <w:rsid w:val="00D230A2"/>
    <w:rsid w:val="00D23B07"/>
    <w:rsid w:val="00D24919"/>
    <w:rsid w:val="00D30549"/>
    <w:rsid w:val="00D3375E"/>
    <w:rsid w:val="00D3495D"/>
    <w:rsid w:val="00D34C72"/>
    <w:rsid w:val="00D36FBC"/>
    <w:rsid w:val="00D40AE3"/>
    <w:rsid w:val="00D50192"/>
    <w:rsid w:val="00D508A5"/>
    <w:rsid w:val="00D5366F"/>
    <w:rsid w:val="00D56BAF"/>
    <w:rsid w:val="00D56C42"/>
    <w:rsid w:val="00D56C67"/>
    <w:rsid w:val="00D571D3"/>
    <w:rsid w:val="00D6274E"/>
    <w:rsid w:val="00D634CC"/>
    <w:rsid w:val="00D63E54"/>
    <w:rsid w:val="00D643BF"/>
    <w:rsid w:val="00D67401"/>
    <w:rsid w:val="00D72732"/>
    <w:rsid w:val="00D7359E"/>
    <w:rsid w:val="00D73881"/>
    <w:rsid w:val="00D73CCA"/>
    <w:rsid w:val="00D7406F"/>
    <w:rsid w:val="00D76286"/>
    <w:rsid w:val="00D76DE3"/>
    <w:rsid w:val="00D87C00"/>
    <w:rsid w:val="00D9229E"/>
    <w:rsid w:val="00D951CB"/>
    <w:rsid w:val="00D95EC2"/>
    <w:rsid w:val="00DA0462"/>
    <w:rsid w:val="00DA2248"/>
    <w:rsid w:val="00DA278D"/>
    <w:rsid w:val="00DA35DA"/>
    <w:rsid w:val="00DA47F2"/>
    <w:rsid w:val="00DA681F"/>
    <w:rsid w:val="00DB175F"/>
    <w:rsid w:val="00DB26C5"/>
    <w:rsid w:val="00DB2B91"/>
    <w:rsid w:val="00DB2F24"/>
    <w:rsid w:val="00DB456A"/>
    <w:rsid w:val="00DB56BA"/>
    <w:rsid w:val="00DB57F2"/>
    <w:rsid w:val="00DC1934"/>
    <w:rsid w:val="00DC38C3"/>
    <w:rsid w:val="00DC4D95"/>
    <w:rsid w:val="00DC7DF6"/>
    <w:rsid w:val="00DD6004"/>
    <w:rsid w:val="00DD6447"/>
    <w:rsid w:val="00DD6606"/>
    <w:rsid w:val="00DD6F5B"/>
    <w:rsid w:val="00DE1BEF"/>
    <w:rsid w:val="00DE2944"/>
    <w:rsid w:val="00DE38D7"/>
    <w:rsid w:val="00DE5B99"/>
    <w:rsid w:val="00DF2B2D"/>
    <w:rsid w:val="00DF52CE"/>
    <w:rsid w:val="00DF7448"/>
    <w:rsid w:val="00DF7602"/>
    <w:rsid w:val="00E0251B"/>
    <w:rsid w:val="00E03C96"/>
    <w:rsid w:val="00E05A15"/>
    <w:rsid w:val="00E07258"/>
    <w:rsid w:val="00E1069D"/>
    <w:rsid w:val="00E125F7"/>
    <w:rsid w:val="00E203E5"/>
    <w:rsid w:val="00E21D38"/>
    <w:rsid w:val="00E2764A"/>
    <w:rsid w:val="00E27B07"/>
    <w:rsid w:val="00E300B3"/>
    <w:rsid w:val="00E33902"/>
    <w:rsid w:val="00E33C06"/>
    <w:rsid w:val="00E35E4C"/>
    <w:rsid w:val="00E35FC0"/>
    <w:rsid w:val="00E36A54"/>
    <w:rsid w:val="00E37F06"/>
    <w:rsid w:val="00E42354"/>
    <w:rsid w:val="00E42C5B"/>
    <w:rsid w:val="00E43B59"/>
    <w:rsid w:val="00E441A0"/>
    <w:rsid w:val="00E4437A"/>
    <w:rsid w:val="00E46065"/>
    <w:rsid w:val="00E46CA4"/>
    <w:rsid w:val="00E51E54"/>
    <w:rsid w:val="00E52C5C"/>
    <w:rsid w:val="00E52EAF"/>
    <w:rsid w:val="00E55798"/>
    <w:rsid w:val="00E604BA"/>
    <w:rsid w:val="00E60AF5"/>
    <w:rsid w:val="00E61AF5"/>
    <w:rsid w:val="00E62FA4"/>
    <w:rsid w:val="00E65182"/>
    <w:rsid w:val="00E7671F"/>
    <w:rsid w:val="00E76A37"/>
    <w:rsid w:val="00E76F3E"/>
    <w:rsid w:val="00E771AB"/>
    <w:rsid w:val="00E8028F"/>
    <w:rsid w:val="00E809DF"/>
    <w:rsid w:val="00E8254C"/>
    <w:rsid w:val="00E82F33"/>
    <w:rsid w:val="00E850AC"/>
    <w:rsid w:val="00E86D42"/>
    <w:rsid w:val="00E87C30"/>
    <w:rsid w:val="00E93834"/>
    <w:rsid w:val="00E94150"/>
    <w:rsid w:val="00E94250"/>
    <w:rsid w:val="00E96106"/>
    <w:rsid w:val="00EA11FF"/>
    <w:rsid w:val="00EA35F7"/>
    <w:rsid w:val="00EA497E"/>
    <w:rsid w:val="00EA5B14"/>
    <w:rsid w:val="00EA5E4B"/>
    <w:rsid w:val="00EA623C"/>
    <w:rsid w:val="00EA6FBC"/>
    <w:rsid w:val="00EA7BD3"/>
    <w:rsid w:val="00EB0D37"/>
    <w:rsid w:val="00EB1ED8"/>
    <w:rsid w:val="00EB590E"/>
    <w:rsid w:val="00EB599E"/>
    <w:rsid w:val="00EC39DD"/>
    <w:rsid w:val="00EC4D51"/>
    <w:rsid w:val="00EC7F9F"/>
    <w:rsid w:val="00ED07A5"/>
    <w:rsid w:val="00ED2CCA"/>
    <w:rsid w:val="00ED3A4F"/>
    <w:rsid w:val="00ED3BBA"/>
    <w:rsid w:val="00ED560E"/>
    <w:rsid w:val="00ED7433"/>
    <w:rsid w:val="00EE00E2"/>
    <w:rsid w:val="00EE273D"/>
    <w:rsid w:val="00EE31C7"/>
    <w:rsid w:val="00EE72B0"/>
    <w:rsid w:val="00EE7641"/>
    <w:rsid w:val="00EE786E"/>
    <w:rsid w:val="00EF1D7A"/>
    <w:rsid w:val="00EF3710"/>
    <w:rsid w:val="00EF51A7"/>
    <w:rsid w:val="00EF549B"/>
    <w:rsid w:val="00F004CF"/>
    <w:rsid w:val="00F00AF7"/>
    <w:rsid w:val="00F03652"/>
    <w:rsid w:val="00F0794E"/>
    <w:rsid w:val="00F1066F"/>
    <w:rsid w:val="00F11724"/>
    <w:rsid w:val="00F11C50"/>
    <w:rsid w:val="00F13209"/>
    <w:rsid w:val="00F13564"/>
    <w:rsid w:val="00F16306"/>
    <w:rsid w:val="00F17BFA"/>
    <w:rsid w:val="00F17C9D"/>
    <w:rsid w:val="00F2288B"/>
    <w:rsid w:val="00F2697C"/>
    <w:rsid w:val="00F26D03"/>
    <w:rsid w:val="00F34165"/>
    <w:rsid w:val="00F4142A"/>
    <w:rsid w:val="00F43E46"/>
    <w:rsid w:val="00F47478"/>
    <w:rsid w:val="00F47643"/>
    <w:rsid w:val="00F502A9"/>
    <w:rsid w:val="00F52BAD"/>
    <w:rsid w:val="00F5387F"/>
    <w:rsid w:val="00F542FE"/>
    <w:rsid w:val="00F54735"/>
    <w:rsid w:val="00F55C56"/>
    <w:rsid w:val="00F57EFB"/>
    <w:rsid w:val="00F57FE6"/>
    <w:rsid w:val="00F62A2F"/>
    <w:rsid w:val="00F62FBB"/>
    <w:rsid w:val="00F65F30"/>
    <w:rsid w:val="00F66CA2"/>
    <w:rsid w:val="00F66F8C"/>
    <w:rsid w:val="00F67074"/>
    <w:rsid w:val="00F718AA"/>
    <w:rsid w:val="00F7315B"/>
    <w:rsid w:val="00F75EBA"/>
    <w:rsid w:val="00F8263C"/>
    <w:rsid w:val="00F83460"/>
    <w:rsid w:val="00F83EB7"/>
    <w:rsid w:val="00F84E05"/>
    <w:rsid w:val="00F90BC4"/>
    <w:rsid w:val="00F91525"/>
    <w:rsid w:val="00F945FC"/>
    <w:rsid w:val="00F94BE6"/>
    <w:rsid w:val="00F95D01"/>
    <w:rsid w:val="00FA211C"/>
    <w:rsid w:val="00FA2520"/>
    <w:rsid w:val="00FA29C8"/>
    <w:rsid w:val="00FA29DA"/>
    <w:rsid w:val="00FA3B99"/>
    <w:rsid w:val="00FA6E14"/>
    <w:rsid w:val="00FB10F8"/>
    <w:rsid w:val="00FB151D"/>
    <w:rsid w:val="00FB30DE"/>
    <w:rsid w:val="00FB49B7"/>
    <w:rsid w:val="00FB51E1"/>
    <w:rsid w:val="00FB53A2"/>
    <w:rsid w:val="00FB56E3"/>
    <w:rsid w:val="00FB5EB1"/>
    <w:rsid w:val="00FB6285"/>
    <w:rsid w:val="00FC309E"/>
    <w:rsid w:val="00FC5EBD"/>
    <w:rsid w:val="00FC71C4"/>
    <w:rsid w:val="00FD33F7"/>
    <w:rsid w:val="00FD5713"/>
    <w:rsid w:val="00FD5C2A"/>
    <w:rsid w:val="00FD7DB4"/>
    <w:rsid w:val="00FE3E9A"/>
    <w:rsid w:val="00FE4C26"/>
    <w:rsid w:val="00FE6F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5FE9"/>
  <w15:docId w15:val="{CECB3E99-393E-47A0-86E5-CCB0B054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7D07"/>
    <w:pPr>
      <w:spacing w:after="0" w:line="240" w:lineRule="auto"/>
      <w:jc w:val="both"/>
    </w:pPr>
    <w:rPr>
      <w:rFonts w:ascii="Calibri" w:hAnsi="Calibri" w:cs="Times New Roman"/>
      <w:sz w:val="24"/>
      <w:szCs w:val="24"/>
    </w:rPr>
  </w:style>
  <w:style w:type="paragraph" w:styleId="Titre1">
    <w:name w:val="heading 1"/>
    <w:aliases w:val="CEPA 1"/>
    <w:basedOn w:val="Normal"/>
    <w:next w:val="CEPAReportText"/>
    <w:link w:val="Titre1Car"/>
    <w:qFormat/>
    <w:rsid w:val="00CC1078"/>
    <w:pPr>
      <w:keepNext/>
      <w:numPr>
        <w:numId w:val="4"/>
      </w:numPr>
      <w:spacing w:before="240" w:after="240"/>
      <w:outlineLvl w:val="0"/>
    </w:pPr>
    <w:rPr>
      <w:rFonts w:cs="Arial"/>
      <w:b/>
      <w:bCs/>
      <w:smallCaps/>
      <w:kern w:val="32"/>
      <w:sz w:val="28"/>
      <w:szCs w:val="28"/>
    </w:rPr>
  </w:style>
  <w:style w:type="paragraph" w:styleId="Titre2">
    <w:name w:val="heading 2"/>
    <w:aliases w:val="CEPA 2"/>
    <w:basedOn w:val="Normal"/>
    <w:next w:val="CEPAReportText"/>
    <w:link w:val="Titre2Car"/>
    <w:qFormat/>
    <w:rsid w:val="00CC1078"/>
    <w:pPr>
      <w:keepNext/>
      <w:numPr>
        <w:ilvl w:val="1"/>
        <w:numId w:val="4"/>
      </w:numPr>
      <w:spacing w:before="240" w:after="240" w:line="276" w:lineRule="auto"/>
      <w:outlineLvl w:val="1"/>
    </w:pPr>
    <w:rPr>
      <w:rFonts w:cs="Arial"/>
      <w:b/>
      <w:bCs/>
      <w:iCs/>
      <w:szCs w:val="28"/>
    </w:rPr>
  </w:style>
  <w:style w:type="paragraph" w:styleId="Titre3">
    <w:name w:val="heading 3"/>
    <w:aliases w:val="CEPA 3"/>
    <w:basedOn w:val="Normal"/>
    <w:next w:val="CEPAReportText"/>
    <w:link w:val="Titre3Car"/>
    <w:qFormat/>
    <w:rsid w:val="00CC1078"/>
    <w:pPr>
      <w:keepNext/>
      <w:numPr>
        <w:ilvl w:val="2"/>
        <w:numId w:val="4"/>
      </w:numPr>
      <w:spacing w:before="240" w:after="240"/>
      <w:outlineLvl w:val="2"/>
    </w:pPr>
    <w:rPr>
      <w:rFonts w:cs="Arial"/>
      <w:b/>
      <w:bCs/>
      <w:szCs w:val="26"/>
    </w:rPr>
  </w:style>
  <w:style w:type="paragraph" w:styleId="Titre4">
    <w:name w:val="heading 4"/>
    <w:aliases w:val="CEPA 4"/>
    <w:basedOn w:val="Normal"/>
    <w:next w:val="CEPAReportText"/>
    <w:link w:val="Titre4Car"/>
    <w:qFormat/>
    <w:rsid w:val="00CC1078"/>
    <w:pPr>
      <w:keepNext/>
      <w:tabs>
        <w:tab w:val="left" w:pos="357"/>
      </w:tabs>
      <w:spacing w:before="240" w:after="240"/>
      <w:outlineLvl w:val="3"/>
    </w:pPr>
    <w:rPr>
      <w:b/>
      <w:bCs/>
      <w:color w:val="275792"/>
      <w:szCs w:val="28"/>
    </w:rPr>
  </w:style>
  <w:style w:type="paragraph" w:styleId="Titre5">
    <w:name w:val="heading 5"/>
    <w:basedOn w:val="Normal"/>
    <w:next w:val="Normal"/>
    <w:link w:val="Titre5Car"/>
    <w:qFormat/>
    <w:rsid w:val="00FB151D"/>
    <w:pPr>
      <w:keepNext/>
      <w:tabs>
        <w:tab w:val="num" w:pos="1008"/>
      </w:tabs>
      <w:ind w:left="1008" w:hanging="1008"/>
      <w:jc w:val="left"/>
      <w:outlineLvl w:val="4"/>
    </w:pPr>
    <w:rPr>
      <w:rFonts w:ascii="Times New Roman" w:hAnsi="Times New Roman"/>
      <w:b/>
      <w:color w:val="FF0000"/>
      <w:sz w:val="22"/>
      <w:szCs w:val="22"/>
      <w:lang w:val="fr-BE" w:eastAsia="fr-FR"/>
    </w:rPr>
  </w:style>
  <w:style w:type="paragraph" w:styleId="Titre6">
    <w:name w:val="heading 6"/>
    <w:basedOn w:val="Normal"/>
    <w:next w:val="Normal"/>
    <w:link w:val="Titre6Car"/>
    <w:qFormat/>
    <w:rsid w:val="00AA7E51"/>
    <w:pPr>
      <w:spacing w:before="240" w:after="60"/>
      <w:jc w:val="left"/>
      <w:outlineLvl w:val="5"/>
    </w:pPr>
    <w:rPr>
      <w:b/>
      <w:bCs/>
      <w:sz w:val="22"/>
      <w:szCs w:val="22"/>
      <w:lang w:eastAsia="en-GB"/>
    </w:rPr>
  </w:style>
  <w:style w:type="paragraph" w:styleId="Titre7">
    <w:name w:val="heading 7"/>
    <w:aliases w:val="CEPA Annex L1"/>
    <w:basedOn w:val="Normal"/>
    <w:next w:val="Normal"/>
    <w:link w:val="Titre7Car"/>
    <w:unhideWhenUsed/>
    <w:qFormat/>
    <w:rsid w:val="00CC1078"/>
    <w:pPr>
      <w:keepNext/>
      <w:keepLines/>
      <w:numPr>
        <w:numId w:val="5"/>
      </w:numPr>
      <w:spacing w:before="240" w:after="240"/>
      <w:outlineLvl w:val="6"/>
    </w:pPr>
    <w:rPr>
      <w:rFonts w:asciiTheme="minorHAnsi" w:eastAsiaTheme="majorEastAsia" w:hAnsiTheme="minorHAnsi" w:cstheme="majorBidi"/>
      <w:b/>
      <w:iCs/>
      <w:smallCaps/>
      <w:sz w:val="28"/>
    </w:rPr>
  </w:style>
  <w:style w:type="paragraph" w:styleId="Titre8">
    <w:name w:val="heading 8"/>
    <w:aliases w:val="CEPA Annex L2"/>
    <w:basedOn w:val="Normal"/>
    <w:next w:val="Normal"/>
    <w:link w:val="Titre8Car"/>
    <w:unhideWhenUsed/>
    <w:qFormat/>
    <w:rsid w:val="009108FC"/>
    <w:pPr>
      <w:keepNext/>
      <w:keepLines/>
      <w:numPr>
        <w:numId w:val="7"/>
      </w:numPr>
      <w:tabs>
        <w:tab w:val="left" w:pos="357"/>
      </w:tabs>
      <w:spacing w:before="240" w:after="240"/>
      <w:ind w:left="357" w:hanging="357"/>
      <w:outlineLvl w:val="7"/>
    </w:pPr>
    <w:rPr>
      <w:rFonts w:asciiTheme="minorHAnsi" w:eastAsiaTheme="majorEastAsia" w:hAnsiTheme="minorHAnsi" w:cstheme="majorBidi"/>
      <w:b/>
      <w:color w:val="272727" w:themeColor="text1" w:themeTint="D8"/>
      <w:szCs w:val="21"/>
    </w:rPr>
  </w:style>
  <w:style w:type="paragraph" w:styleId="Titre9">
    <w:name w:val="heading 9"/>
    <w:aliases w:val="CEPA Annex L3"/>
    <w:basedOn w:val="Normal"/>
    <w:next w:val="Normal"/>
    <w:link w:val="Titre9Car"/>
    <w:unhideWhenUsed/>
    <w:qFormat/>
    <w:rsid w:val="003F29A9"/>
    <w:pPr>
      <w:keepNext/>
      <w:keepLines/>
      <w:numPr>
        <w:numId w:val="8"/>
      </w:numPr>
      <w:spacing w:before="240" w:after="240"/>
      <w:outlineLvl w:val="8"/>
    </w:pPr>
    <w:rPr>
      <w:rFonts w:asciiTheme="minorHAnsi" w:hAnsiTheme="minorHAns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CC1078"/>
    <w:rPr>
      <w:rFonts w:asciiTheme="minorHAnsi" w:hAnsiTheme="minorHAnsi" w:cs="Tahoma"/>
      <w:sz w:val="16"/>
      <w:szCs w:val="16"/>
    </w:rPr>
  </w:style>
  <w:style w:type="character" w:customStyle="1" w:styleId="TextedebullesCar">
    <w:name w:val="Texte de bulles Car"/>
    <w:basedOn w:val="Policepardfaut"/>
    <w:link w:val="Textedebulles"/>
    <w:uiPriority w:val="99"/>
    <w:rsid w:val="00CC1078"/>
    <w:rPr>
      <w:rFonts w:cs="Tahoma"/>
      <w:sz w:val="16"/>
      <w:szCs w:val="16"/>
    </w:rPr>
  </w:style>
  <w:style w:type="paragraph" w:styleId="Lgende">
    <w:name w:val="caption"/>
    <w:basedOn w:val="Normal"/>
    <w:next w:val="Normal"/>
    <w:unhideWhenUsed/>
    <w:qFormat/>
    <w:rsid w:val="00CC1078"/>
    <w:pPr>
      <w:spacing w:after="200"/>
    </w:pPr>
    <w:rPr>
      <w:i/>
      <w:iCs/>
      <w:color w:val="44546A" w:themeColor="text2"/>
      <w:sz w:val="18"/>
      <w:szCs w:val="18"/>
    </w:rPr>
  </w:style>
  <w:style w:type="numbering" w:customStyle="1" w:styleId="CEPA-Bullets">
    <w:name w:val="CEPA - Bullets"/>
    <w:basedOn w:val="Aucuneliste"/>
    <w:rsid w:val="00CC1078"/>
    <w:pPr>
      <w:numPr>
        <w:numId w:val="1"/>
      </w:numPr>
    </w:pPr>
  </w:style>
  <w:style w:type="paragraph" w:customStyle="1" w:styleId="CEPAReportText">
    <w:name w:val="CEPA Report Text"/>
    <w:basedOn w:val="Normal"/>
    <w:link w:val="CEPAReportTextChar"/>
    <w:qFormat/>
    <w:rsid w:val="00CC1078"/>
    <w:pPr>
      <w:spacing w:before="120" w:after="120" w:line="276" w:lineRule="auto"/>
    </w:pPr>
  </w:style>
  <w:style w:type="character" w:customStyle="1" w:styleId="CEPAReportTextChar">
    <w:name w:val="CEPA Report Text Char"/>
    <w:basedOn w:val="Policepardfaut"/>
    <w:link w:val="CEPAReportText"/>
    <w:rsid w:val="00CC1078"/>
    <w:rPr>
      <w:rFonts w:ascii="Calibri" w:hAnsi="Calibri" w:cs="Times New Roman"/>
      <w:sz w:val="24"/>
      <w:szCs w:val="24"/>
    </w:rPr>
  </w:style>
  <w:style w:type="paragraph" w:customStyle="1" w:styleId="CEPABullets">
    <w:name w:val="CEPA Bullets"/>
    <w:basedOn w:val="CEPAReportText"/>
    <w:link w:val="CEPABulletsChar1"/>
    <w:qFormat/>
    <w:rsid w:val="00CC1078"/>
    <w:pPr>
      <w:numPr>
        <w:numId w:val="3"/>
      </w:numPr>
    </w:pPr>
  </w:style>
  <w:style w:type="character" w:customStyle="1" w:styleId="CEPABulletsChar1">
    <w:name w:val="CEPA Bullets Char1"/>
    <w:basedOn w:val="CEPAReportTextChar"/>
    <w:link w:val="CEPABullets"/>
    <w:rsid w:val="00CC1078"/>
    <w:rPr>
      <w:rFonts w:ascii="Calibri" w:hAnsi="Calibri" w:cs="Times New Roman"/>
      <w:sz w:val="24"/>
      <w:szCs w:val="24"/>
    </w:rPr>
  </w:style>
  <w:style w:type="character" w:customStyle="1" w:styleId="CEPABulletsChar">
    <w:name w:val="CEPA Bullets Char"/>
    <w:basedOn w:val="CEPAReportTextChar"/>
    <w:rsid w:val="00CC1078"/>
    <w:rPr>
      <w:rFonts w:ascii="Calibri" w:hAnsi="Calibri" w:cstheme="minorHAnsi"/>
      <w:sz w:val="24"/>
      <w:szCs w:val="24"/>
      <w:lang w:eastAsia="en-US"/>
    </w:rPr>
  </w:style>
  <w:style w:type="paragraph" w:customStyle="1" w:styleId="CEPADiagramLabel">
    <w:name w:val="CEPA Diagram Label"/>
    <w:basedOn w:val="Normal"/>
    <w:qFormat/>
    <w:rsid w:val="00CC1078"/>
    <w:pPr>
      <w:keepNext/>
      <w:spacing w:before="60" w:after="60"/>
    </w:pPr>
    <w:rPr>
      <w:i/>
      <w:sz w:val="22"/>
    </w:rPr>
  </w:style>
  <w:style w:type="paragraph" w:customStyle="1" w:styleId="CEPAL2bullets">
    <w:name w:val="CEPA L2 bullets"/>
    <w:basedOn w:val="CEPAReportText"/>
    <w:link w:val="CEPAL2bulletsChar"/>
    <w:rsid w:val="00CC1078"/>
    <w:pPr>
      <w:numPr>
        <w:ilvl w:val="1"/>
        <w:numId w:val="2"/>
      </w:numPr>
    </w:pPr>
  </w:style>
  <w:style w:type="character" w:customStyle="1" w:styleId="Titre1Car">
    <w:name w:val="Titre 1 Car"/>
    <w:aliases w:val="CEPA 1 Car"/>
    <w:basedOn w:val="Policepardfaut"/>
    <w:link w:val="Titre1"/>
    <w:rsid w:val="00CC1078"/>
    <w:rPr>
      <w:rFonts w:ascii="Calibri" w:hAnsi="Calibri" w:cs="Arial"/>
      <w:b/>
      <w:bCs/>
      <w:smallCaps/>
      <w:kern w:val="32"/>
      <w:sz w:val="28"/>
      <w:szCs w:val="28"/>
    </w:rPr>
  </w:style>
  <w:style w:type="character" w:customStyle="1" w:styleId="Titre2Car">
    <w:name w:val="Titre 2 Car"/>
    <w:aliases w:val="CEPA 2 Car"/>
    <w:basedOn w:val="Policepardfaut"/>
    <w:link w:val="Titre2"/>
    <w:rsid w:val="00CC1078"/>
    <w:rPr>
      <w:rFonts w:ascii="Calibri" w:hAnsi="Calibri" w:cs="Arial"/>
      <w:b/>
      <w:bCs/>
      <w:iCs/>
      <w:sz w:val="24"/>
      <w:szCs w:val="28"/>
    </w:rPr>
  </w:style>
  <w:style w:type="character" w:customStyle="1" w:styleId="Titre3Car">
    <w:name w:val="Titre 3 Car"/>
    <w:aliases w:val="CEPA 3 Car"/>
    <w:basedOn w:val="Policepardfaut"/>
    <w:link w:val="Titre3"/>
    <w:rsid w:val="00CC1078"/>
    <w:rPr>
      <w:rFonts w:ascii="Calibri" w:hAnsi="Calibri" w:cs="Arial"/>
      <w:b/>
      <w:bCs/>
      <w:sz w:val="24"/>
      <w:szCs w:val="26"/>
    </w:rPr>
  </w:style>
  <w:style w:type="character" w:customStyle="1" w:styleId="Titre4Car">
    <w:name w:val="Titre 4 Car"/>
    <w:aliases w:val="CEPA 4 Car"/>
    <w:basedOn w:val="Policepardfaut"/>
    <w:link w:val="Titre4"/>
    <w:rsid w:val="00CC1078"/>
    <w:rPr>
      <w:rFonts w:ascii="Calibri" w:hAnsi="Calibri" w:cs="Times New Roman"/>
      <w:b/>
      <w:bCs/>
      <w:color w:val="275792"/>
      <w:sz w:val="24"/>
      <w:szCs w:val="28"/>
    </w:rPr>
  </w:style>
  <w:style w:type="character" w:customStyle="1" w:styleId="Titre7Car">
    <w:name w:val="Titre 7 Car"/>
    <w:aliases w:val="CEPA Annex L1 Car"/>
    <w:basedOn w:val="Policepardfaut"/>
    <w:link w:val="Titre7"/>
    <w:rsid w:val="00CC1078"/>
    <w:rPr>
      <w:rFonts w:eastAsiaTheme="majorEastAsia" w:cstheme="majorBidi"/>
      <w:b/>
      <w:iCs/>
      <w:smallCaps/>
      <w:sz w:val="28"/>
      <w:szCs w:val="24"/>
    </w:rPr>
  </w:style>
  <w:style w:type="character" w:customStyle="1" w:styleId="Titre8Car">
    <w:name w:val="Titre 8 Car"/>
    <w:aliases w:val="CEPA Annex L2 Car"/>
    <w:basedOn w:val="Policepardfaut"/>
    <w:link w:val="Titre8"/>
    <w:rsid w:val="009108FC"/>
    <w:rPr>
      <w:rFonts w:eastAsiaTheme="majorEastAsia" w:cstheme="majorBidi"/>
      <w:b/>
      <w:color w:val="272727" w:themeColor="text1" w:themeTint="D8"/>
      <w:sz w:val="24"/>
      <w:szCs w:val="21"/>
    </w:rPr>
  </w:style>
  <w:style w:type="character" w:customStyle="1" w:styleId="Titre9Car">
    <w:name w:val="Titre 9 Car"/>
    <w:aliases w:val="CEPA Annex L3 Car"/>
    <w:basedOn w:val="Policepardfaut"/>
    <w:link w:val="Titre9"/>
    <w:uiPriority w:val="9"/>
    <w:rsid w:val="00870A5A"/>
    <w:rPr>
      <w:rFonts w:cs="Times New Roman"/>
      <w:b/>
      <w:iCs/>
      <w:sz w:val="24"/>
      <w:szCs w:val="24"/>
    </w:rPr>
  </w:style>
  <w:style w:type="character" w:customStyle="1" w:styleId="CEPAL2bulletsChar">
    <w:name w:val="CEPA L2 bullets Char"/>
    <w:basedOn w:val="CEPAReportTextChar"/>
    <w:link w:val="CEPAL2bullets"/>
    <w:rsid w:val="00CC1078"/>
    <w:rPr>
      <w:rFonts w:ascii="Calibri" w:hAnsi="Calibri" w:cs="Times New Roman"/>
      <w:sz w:val="24"/>
      <w:szCs w:val="24"/>
    </w:rPr>
  </w:style>
  <w:style w:type="paragraph" w:customStyle="1" w:styleId="CEPAnarrowmargins">
    <w:name w:val="CEPA narrow margins"/>
    <w:basedOn w:val="CEPAReportText"/>
    <w:link w:val="CEPAnarrowmarginsChar"/>
    <w:rsid w:val="00CC1078"/>
    <w:pPr>
      <w:spacing w:before="60" w:after="60" w:line="252" w:lineRule="auto"/>
    </w:pPr>
  </w:style>
  <w:style w:type="character" w:customStyle="1" w:styleId="CEPAnarrowmarginsChar">
    <w:name w:val="CEPA narrow margins Char"/>
    <w:basedOn w:val="CEPAReportTextChar"/>
    <w:link w:val="CEPAnarrowmargins"/>
    <w:rsid w:val="00CC1078"/>
    <w:rPr>
      <w:rFonts w:ascii="Calibri" w:hAnsi="Calibri" w:cs="Times New Roman"/>
      <w:sz w:val="24"/>
      <w:szCs w:val="24"/>
    </w:rPr>
  </w:style>
  <w:style w:type="paragraph" w:customStyle="1" w:styleId="CEPAsmallnoteheading">
    <w:name w:val="CEPA small note heading"/>
    <w:basedOn w:val="Normal"/>
    <w:next w:val="CEPAReportText"/>
    <w:rsid w:val="00CC1078"/>
    <w:pPr>
      <w:spacing w:before="240" w:after="240" w:line="276" w:lineRule="auto"/>
    </w:pPr>
    <w:rPr>
      <w:b/>
    </w:rPr>
  </w:style>
  <w:style w:type="paragraph" w:customStyle="1" w:styleId="CEPAtablebullets">
    <w:name w:val="CEPA table bullets"/>
    <w:basedOn w:val="CEPABullets"/>
    <w:link w:val="CEPAtablebulletsChar"/>
    <w:qFormat/>
    <w:rsid w:val="00CC1078"/>
    <w:pPr>
      <w:spacing w:before="60" w:after="60" w:line="252" w:lineRule="auto"/>
      <w:ind w:left="211" w:hanging="211"/>
      <w:jc w:val="left"/>
    </w:pPr>
  </w:style>
  <w:style w:type="character" w:customStyle="1" w:styleId="CEPAtablebulletsChar">
    <w:name w:val="CEPA table bullets Char"/>
    <w:basedOn w:val="CEPABulletsChar1"/>
    <w:link w:val="CEPAtablebullets"/>
    <w:rsid w:val="00CC1078"/>
    <w:rPr>
      <w:rFonts w:ascii="Calibri" w:hAnsi="Calibri" w:cs="Times New Roman"/>
      <w:sz w:val="24"/>
      <w:szCs w:val="24"/>
    </w:rPr>
  </w:style>
  <w:style w:type="paragraph" w:customStyle="1" w:styleId="CEPATabletext">
    <w:name w:val="CEPA Table text"/>
    <w:basedOn w:val="Normal"/>
    <w:link w:val="CEPATabletextChar"/>
    <w:qFormat/>
    <w:rsid w:val="00CC1078"/>
    <w:pPr>
      <w:spacing w:before="60" w:after="60"/>
      <w:jc w:val="left"/>
    </w:pPr>
    <w:rPr>
      <w:sz w:val="22"/>
    </w:rPr>
  </w:style>
  <w:style w:type="character" w:customStyle="1" w:styleId="CEPATabletextChar">
    <w:name w:val="CEPA Table text Char"/>
    <w:basedOn w:val="Policepardfaut"/>
    <w:link w:val="CEPATabletext"/>
    <w:rsid w:val="00CC1078"/>
    <w:rPr>
      <w:rFonts w:ascii="Calibri" w:hAnsi="Calibri" w:cs="Times New Roman"/>
      <w:szCs w:val="24"/>
    </w:rPr>
  </w:style>
  <w:style w:type="character" w:styleId="Marquedecommentaire">
    <w:name w:val="annotation reference"/>
    <w:basedOn w:val="Policepardfaut"/>
    <w:uiPriority w:val="99"/>
    <w:rsid w:val="00CC1078"/>
    <w:rPr>
      <w:sz w:val="16"/>
      <w:szCs w:val="16"/>
    </w:rPr>
  </w:style>
  <w:style w:type="paragraph" w:styleId="Commentaire">
    <w:name w:val="annotation text"/>
    <w:basedOn w:val="Normal"/>
    <w:link w:val="CommentaireCar"/>
    <w:uiPriority w:val="99"/>
    <w:rsid w:val="00CC1078"/>
    <w:rPr>
      <w:sz w:val="20"/>
      <w:szCs w:val="20"/>
    </w:rPr>
  </w:style>
  <w:style w:type="character" w:customStyle="1" w:styleId="CommentaireCar">
    <w:name w:val="Commentaire Car"/>
    <w:basedOn w:val="Policepardfaut"/>
    <w:link w:val="Commentaire"/>
    <w:uiPriority w:val="99"/>
    <w:rsid w:val="00CC1078"/>
    <w:rPr>
      <w:rFonts w:ascii="Calibri" w:hAnsi="Calibri" w:cs="Times New Roman"/>
      <w:sz w:val="20"/>
      <w:szCs w:val="20"/>
    </w:rPr>
  </w:style>
  <w:style w:type="paragraph" w:styleId="Objetducommentaire">
    <w:name w:val="annotation subject"/>
    <w:basedOn w:val="Commentaire"/>
    <w:next w:val="Commentaire"/>
    <w:link w:val="ObjetducommentaireCar"/>
    <w:uiPriority w:val="99"/>
    <w:rsid w:val="00CC1078"/>
    <w:rPr>
      <w:b/>
      <w:bCs/>
    </w:rPr>
  </w:style>
  <w:style w:type="character" w:customStyle="1" w:styleId="ObjetducommentaireCar">
    <w:name w:val="Objet du commentaire Car"/>
    <w:basedOn w:val="CommentaireCar"/>
    <w:link w:val="Objetducommentaire"/>
    <w:uiPriority w:val="99"/>
    <w:rsid w:val="00CC1078"/>
    <w:rPr>
      <w:rFonts w:ascii="Calibri" w:hAnsi="Calibri" w:cs="Times New Roman"/>
      <w:b/>
      <w:bCs/>
      <w:sz w:val="20"/>
      <w:szCs w:val="20"/>
    </w:rPr>
  </w:style>
  <w:style w:type="paragraph" w:styleId="Pieddepage">
    <w:name w:val="footer"/>
    <w:basedOn w:val="Normal"/>
    <w:link w:val="PieddepageCar"/>
    <w:uiPriority w:val="99"/>
    <w:rsid w:val="00CC1078"/>
    <w:pPr>
      <w:tabs>
        <w:tab w:val="center" w:pos="4513"/>
        <w:tab w:val="right" w:pos="9026"/>
      </w:tabs>
    </w:pPr>
  </w:style>
  <w:style w:type="character" w:customStyle="1" w:styleId="PieddepageCar">
    <w:name w:val="Pied de page Car"/>
    <w:basedOn w:val="Policepardfaut"/>
    <w:link w:val="Pieddepage"/>
    <w:uiPriority w:val="99"/>
    <w:rsid w:val="00CC1078"/>
    <w:rPr>
      <w:rFonts w:ascii="Calibri" w:hAnsi="Calibri" w:cs="Times New Roman"/>
      <w:sz w:val="24"/>
      <w:szCs w:val="24"/>
    </w:rPr>
  </w:style>
  <w:style w:type="character" w:styleId="Appelnotedebasdep">
    <w:name w:val="footnote reference"/>
    <w:basedOn w:val="Policepardfaut"/>
    <w:rsid w:val="00CC1078"/>
    <w:rPr>
      <w:vertAlign w:val="superscript"/>
    </w:rPr>
  </w:style>
  <w:style w:type="paragraph" w:styleId="Notedebasdepage">
    <w:name w:val="footnote text"/>
    <w:basedOn w:val="Normal"/>
    <w:link w:val="NotedebasdepageCar"/>
    <w:rsid w:val="00CC1078"/>
    <w:rPr>
      <w:sz w:val="20"/>
      <w:szCs w:val="20"/>
    </w:rPr>
  </w:style>
  <w:style w:type="character" w:customStyle="1" w:styleId="NotedebasdepageCar">
    <w:name w:val="Note de bas de page Car"/>
    <w:basedOn w:val="Policepardfaut"/>
    <w:link w:val="Notedebasdepage"/>
    <w:rsid w:val="00CC1078"/>
    <w:rPr>
      <w:rFonts w:ascii="Calibri" w:hAnsi="Calibri" w:cs="Times New Roman"/>
      <w:sz w:val="20"/>
      <w:szCs w:val="20"/>
    </w:rPr>
  </w:style>
  <w:style w:type="paragraph" w:styleId="En-tte">
    <w:name w:val="header"/>
    <w:aliases w:val="CEPA Header"/>
    <w:basedOn w:val="Normal"/>
    <w:link w:val="En-tteCar"/>
    <w:rsid w:val="00CC1078"/>
    <w:pPr>
      <w:tabs>
        <w:tab w:val="center" w:pos="4513"/>
        <w:tab w:val="right" w:pos="9026"/>
      </w:tabs>
    </w:pPr>
  </w:style>
  <w:style w:type="character" w:customStyle="1" w:styleId="En-tteCar">
    <w:name w:val="En-tête Car"/>
    <w:aliases w:val="CEPA Header Car"/>
    <w:basedOn w:val="Policepardfaut"/>
    <w:link w:val="En-tte"/>
    <w:rsid w:val="00CC1078"/>
    <w:rPr>
      <w:rFonts w:ascii="Calibri" w:hAnsi="Calibri" w:cs="Times New Roman"/>
      <w:sz w:val="24"/>
      <w:szCs w:val="24"/>
    </w:rPr>
  </w:style>
  <w:style w:type="character" w:styleId="Lienhypertexte">
    <w:name w:val="Hyperlink"/>
    <w:basedOn w:val="Policepardfaut"/>
    <w:uiPriority w:val="99"/>
    <w:unhideWhenUsed/>
    <w:rsid w:val="00CC1078"/>
    <w:rPr>
      <w:color w:val="0563C1" w:themeColor="hyperlink"/>
      <w:u w:val="single"/>
    </w:rPr>
  </w:style>
  <w:style w:type="paragraph" w:styleId="Paragraphedeliste">
    <w:name w:val="List Paragraph"/>
    <w:basedOn w:val="Normal"/>
    <w:link w:val="ParagraphedelisteCar"/>
    <w:uiPriority w:val="34"/>
    <w:qFormat/>
    <w:rsid w:val="00CC1078"/>
    <w:pPr>
      <w:jc w:val="left"/>
    </w:pPr>
    <w:rPr>
      <w:rFonts w:eastAsiaTheme="minorHAnsi"/>
      <w:sz w:val="22"/>
      <w:szCs w:val="22"/>
    </w:rPr>
  </w:style>
  <w:style w:type="character" w:styleId="Numrodepage">
    <w:name w:val="page number"/>
    <w:aliases w:val="CEPA"/>
    <w:basedOn w:val="Policepardfaut"/>
    <w:rsid w:val="00CC1078"/>
    <w:rPr>
      <w:rFonts w:asciiTheme="minorHAnsi" w:hAnsiTheme="minorHAnsi"/>
      <w:sz w:val="22"/>
    </w:rPr>
  </w:style>
  <w:style w:type="numbering" w:customStyle="1" w:styleId="StyleCEPA-BulletsOutlinenumberedBold">
    <w:name w:val="Style CEPA - Bullets + Outline numbered Bold"/>
    <w:basedOn w:val="Aucuneliste"/>
    <w:rsid w:val="00CC1078"/>
    <w:pPr>
      <w:numPr>
        <w:numId w:val="6"/>
      </w:numPr>
    </w:pPr>
  </w:style>
  <w:style w:type="table" w:styleId="Grilledutableau">
    <w:name w:val="Table Grid"/>
    <w:aliases w:val="Table Grid CEPA"/>
    <w:basedOn w:val="TableauNormal"/>
    <w:uiPriority w:val="59"/>
    <w:rsid w:val="00CC1078"/>
    <w:pPr>
      <w:spacing w:before="120" w:after="120" w:line="240" w:lineRule="auto"/>
    </w:pPr>
    <w:rPr>
      <w:rFonts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8">
    <w:name w:val="Table Grid8"/>
    <w:basedOn w:val="TableauNormal"/>
    <w:next w:val="Grilledutableau"/>
    <w:uiPriority w:val="59"/>
    <w:rsid w:val="00127D0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uiPriority w:val="39"/>
    <w:unhideWhenUsed/>
    <w:rsid w:val="00B10682"/>
    <w:pPr>
      <w:spacing w:before="120" w:after="120"/>
    </w:pPr>
    <w:rPr>
      <w:b/>
    </w:rPr>
  </w:style>
  <w:style w:type="paragraph" w:styleId="TM2">
    <w:name w:val="toc 2"/>
    <w:basedOn w:val="Normal"/>
    <w:next w:val="Normal"/>
    <w:uiPriority w:val="39"/>
    <w:unhideWhenUsed/>
    <w:rsid w:val="00B10682"/>
    <w:pPr>
      <w:spacing w:before="120" w:after="120"/>
      <w:ind w:left="238"/>
    </w:pPr>
  </w:style>
  <w:style w:type="paragraph" w:styleId="TM3">
    <w:name w:val="toc 3"/>
    <w:basedOn w:val="Normal"/>
    <w:next w:val="Normal"/>
    <w:autoRedefine/>
    <w:uiPriority w:val="39"/>
    <w:semiHidden/>
    <w:unhideWhenUsed/>
    <w:rsid w:val="00B10682"/>
    <w:pPr>
      <w:spacing w:after="100"/>
      <w:ind w:left="480"/>
    </w:pPr>
  </w:style>
  <w:style w:type="paragraph" w:styleId="TM4">
    <w:name w:val="toc 4"/>
    <w:basedOn w:val="Normal"/>
    <w:next w:val="Normal"/>
    <w:autoRedefine/>
    <w:uiPriority w:val="39"/>
    <w:semiHidden/>
    <w:unhideWhenUsed/>
    <w:rsid w:val="00B10682"/>
    <w:pPr>
      <w:spacing w:after="100"/>
      <w:ind w:left="720"/>
    </w:pPr>
  </w:style>
  <w:style w:type="paragraph" w:styleId="TM5">
    <w:name w:val="toc 5"/>
    <w:basedOn w:val="Normal"/>
    <w:next w:val="Normal"/>
    <w:autoRedefine/>
    <w:uiPriority w:val="39"/>
    <w:semiHidden/>
    <w:unhideWhenUsed/>
    <w:rsid w:val="00B10682"/>
    <w:pPr>
      <w:spacing w:after="100"/>
      <w:ind w:left="960"/>
    </w:pPr>
  </w:style>
  <w:style w:type="paragraph" w:styleId="TM6">
    <w:name w:val="toc 6"/>
    <w:basedOn w:val="Normal"/>
    <w:next w:val="Normal"/>
    <w:autoRedefine/>
    <w:uiPriority w:val="39"/>
    <w:semiHidden/>
    <w:unhideWhenUsed/>
    <w:rsid w:val="00B10682"/>
    <w:pPr>
      <w:spacing w:after="100"/>
      <w:ind w:left="1200"/>
    </w:pPr>
  </w:style>
  <w:style w:type="paragraph" w:styleId="TM7">
    <w:name w:val="toc 7"/>
    <w:basedOn w:val="Normal"/>
    <w:next w:val="Normal"/>
    <w:autoRedefine/>
    <w:uiPriority w:val="39"/>
    <w:semiHidden/>
    <w:unhideWhenUsed/>
    <w:rsid w:val="00B10682"/>
    <w:pPr>
      <w:spacing w:after="100"/>
      <w:ind w:left="1440"/>
    </w:pPr>
  </w:style>
  <w:style w:type="paragraph" w:styleId="TM8">
    <w:name w:val="toc 8"/>
    <w:basedOn w:val="Normal"/>
    <w:next w:val="Normal"/>
    <w:autoRedefine/>
    <w:uiPriority w:val="39"/>
    <w:semiHidden/>
    <w:unhideWhenUsed/>
    <w:rsid w:val="00B10682"/>
    <w:pPr>
      <w:spacing w:after="100"/>
      <w:ind w:left="1680"/>
    </w:pPr>
  </w:style>
  <w:style w:type="paragraph" w:styleId="TM9">
    <w:name w:val="toc 9"/>
    <w:basedOn w:val="Normal"/>
    <w:next w:val="Normal"/>
    <w:autoRedefine/>
    <w:uiPriority w:val="39"/>
    <w:semiHidden/>
    <w:unhideWhenUsed/>
    <w:rsid w:val="00B10682"/>
    <w:pPr>
      <w:spacing w:after="100"/>
      <w:ind w:left="1920"/>
    </w:pPr>
  </w:style>
  <w:style w:type="character" w:customStyle="1" w:styleId="ParagraphedelisteCar">
    <w:name w:val="Paragraphe de liste Car"/>
    <w:link w:val="Paragraphedeliste"/>
    <w:uiPriority w:val="34"/>
    <w:rsid w:val="00B10682"/>
    <w:rPr>
      <w:rFonts w:ascii="Calibri" w:eastAsiaTheme="minorHAnsi" w:hAnsi="Calibri" w:cs="Times New Roman"/>
    </w:rPr>
  </w:style>
  <w:style w:type="table" w:customStyle="1" w:styleId="TableGrid5">
    <w:name w:val="Table Grid5"/>
    <w:basedOn w:val="TableauNormal"/>
    <w:next w:val="Grilledutableau"/>
    <w:uiPriority w:val="59"/>
    <w:rsid w:val="0090458A"/>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AA7E51"/>
    <w:rPr>
      <w:rFonts w:ascii="Calibri" w:hAnsi="Calibri" w:cs="Times New Roman"/>
      <w:b/>
      <w:bCs/>
      <w:lang w:eastAsia="en-GB"/>
    </w:rPr>
  </w:style>
  <w:style w:type="character" w:styleId="Lienhypertextesuivivisit">
    <w:name w:val="FollowedHyperlink"/>
    <w:uiPriority w:val="99"/>
    <w:semiHidden/>
    <w:unhideWhenUsed/>
    <w:rsid w:val="00AA7E51"/>
    <w:rPr>
      <w:color w:val="800080"/>
      <w:u w:val="single"/>
    </w:rPr>
  </w:style>
  <w:style w:type="paragraph" w:customStyle="1" w:styleId="figure">
    <w:name w:val="figure"/>
    <w:basedOn w:val="Normal"/>
    <w:qFormat/>
    <w:rsid w:val="00A20B1B"/>
    <w:pPr>
      <w:widowControl w:val="0"/>
      <w:tabs>
        <w:tab w:val="left" w:pos="9923"/>
      </w:tabs>
      <w:spacing w:after="120" w:line="276" w:lineRule="auto"/>
      <w:ind w:right="624"/>
      <w:jc w:val="left"/>
    </w:pPr>
    <w:rPr>
      <w:rFonts w:ascii="Arial" w:eastAsia="Calibri" w:hAnsi="Arial" w:cs="Arial"/>
      <w:b/>
      <w:i/>
      <w:color w:val="545454"/>
      <w:sz w:val="20"/>
      <w:szCs w:val="20"/>
      <w:lang w:eastAsia="en-GB"/>
    </w:rPr>
  </w:style>
  <w:style w:type="paragraph" w:styleId="NormalWeb">
    <w:name w:val="Normal (Web)"/>
    <w:basedOn w:val="Normal"/>
    <w:uiPriority w:val="99"/>
    <w:unhideWhenUsed/>
    <w:rsid w:val="005D0C8A"/>
    <w:pPr>
      <w:spacing w:before="100" w:beforeAutospacing="1" w:after="100" w:afterAutospacing="1"/>
      <w:jc w:val="left"/>
    </w:pPr>
    <w:rPr>
      <w:rFonts w:ascii="Times New Roman" w:eastAsiaTheme="minorHAnsi" w:hAnsi="Times New Roman"/>
      <w:lang w:val="en-US"/>
    </w:rPr>
  </w:style>
  <w:style w:type="paragraph" w:styleId="Rvision">
    <w:name w:val="Revision"/>
    <w:hidden/>
    <w:uiPriority w:val="99"/>
    <w:semiHidden/>
    <w:rsid w:val="00477EAA"/>
    <w:pPr>
      <w:spacing w:after="0" w:line="240" w:lineRule="auto"/>
    </w:pPr>
    <w:rPr>
      <w:rFonts w:ascii="Calibri" w:hAnsi="Calibri" w:cs="Times New Roman"/>
      <w:sz w:val="24"/>
      <w:szCs w:val="24"/>
    </w:rPr>
  </w:style>
  <w:style w:type="table" w:customStyle="1" w:styleId="TableGridCEPA1">
    <w:name w:val="Table Grid CEPA1"/>
    <w:basedOn w:val="TableauNormal"/>
    <w:next w:val="Grilledutableau"/>
    <w:uiPriority w:val="59"/>
    <w:rsid w:val="00126B5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99626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CCA"/>
    <w:pPr>
      <w:autoSpaceDE w:val="0"/>
      <w:autoSpaceDN w:val="0"/>
      <w:adjustRightInd w:val="0"/>
      <w:spacing w:after="0" w:line="240" w:lineRule="auto"/>
    </w:pPr>
    <w:rPr>
      <w:rFonts w:ascii="Arial" w:hAnsi="Arial" w:cs="Arial"/>
      <w:color w:val="000000"/>
      <w:sz w:val="24"/>
      <w:szCs w:val="24"/>
    </w:rPr>
  </w:style>
  <w:style w:type="paragraph" w:styleId="Explorateurdedocuments">
    <w:name w:val="Document Map"/>
    <w:basedOn w:val="Normal"/>
    <w:link w:val="ExplorateurdedocumentsCar"/>
    <w:uiPriority w:val="99"/>
    <w:semiHidden/>
    <w:unhideWhenUsed/>
    <w:rsid w:val="007F10F1"/>
    <w:rPr>
      <w:rFonts w:ascii="Times New Roman" w:hAnsi="Times New Roman"/>
    </w:rPr>
  </w:style>
  <w:style w:type="character" w:customStyle="1" w:styleId="ExplorateurdedocumentsCar">
    <w:name w:val="Explorateur de documents Car"/>
    <w:basedOn w:val="Policepardfaut"/>
    <w:link w:val="Explorateurdedocuments"/>
    <w:uiPriority w:val="99"/>
    <w:semiHidden/>
    <w:rsid w:val="007F10F1"/>
    <w:rPr>
      <w:rFonts w:ascii="Times New Roman" w:hAnsi="Times New Roman" w:cs="Times New Roman"/>
      <w:sz w:val="24"/>
      <w:szCs w:val="24"/>
    </w:rPr>
  </w:style>
  <w:style w:type="character" w:customStyle="1" w:styleId="Titre5Car">
    <w:name w:val="Titre 5 Car"/>
    <w:basedOn w:val="Policepardfaut"/>
    <w:link w:val="Titre5"/>
    <w:rsid w:val="00FB151D"/>
    <w:rPr>
      <w:rFonts w:ascii="Times New Roman" w:hAnsi="Times New Roman" w:cs="Times New Roman"/>
      <w:b/>
      <w:color w:val="FF0000"/>
      <w:lang w:val="fr-BE" w:eastAsia="fr-FR"/>
    </w:rPr>
  </w:style>
  <w:style w:type="paragraph" w:customStyle="1" w:styleId="BodyTextIn">
    <w:name w:val="Body Text In"/>
    <w:basedOn w:val="Normal"/>
    <w:rsid w:val="00FB151D"/>
    <w:pPr>
      <w:widowControl w:val="0"/>
    </w:pPr>
    <w:rPr>
      <w:rFonts w:ascii="Goudy" w:hAnsi="Goudy" w:cs="Arial"/>
      <w:snapToGrid w:val="0"/>
      <w:color w:val="000000"/>
      <w:szCs w:val="20"/>
      <w:lang w:val="fr-FR"/>
    </w:rPr>
  </w:style>
  <w:style w:type="paragraph" w:styleId="Corpsdetexte">
    <w:name w:val="Body Text"/>
    <w:basedOn w:val="Normal"/>
    <w:link w:val="CorpsdetexteCar"/>
    <w:rsid w:val="00521306"/>
    <w:pPr>
      <w:spacing w:after="120"/>
      <w:jc w:val="left"/>
    </w:pPr>
    <w:rPr>
      <w:rFonts w:ascii="Times New Roman" w:hAnsi="Times New Roman"/>
      <w:lang w:val="fr-FR" w:eastAsia="fr-FR"/>
    </w:rPr>
  </w:style>
  <w:style w:type="character" w:customStyle="1" w:styleId="CorpsdetexteCar">
    <w:name w:val="Corps de texte Car"/>
    <w:basedOn w:val="Policepardfaut"/>
    <w:link w:val="Corpsdetexte"/>
    <w:rsid w:val="00521306"/>
    <w:rPr>
      <w:rFonts w:ascii="Times New Roman" w:hAnsi="Times New Roman" w:cs="Times New Roman"/>
      <w:sz w:val="24"/>
      <w:szCs w:val="24"/>
      <w:lang w:val="fr-FR" w:eastAsia="fr-FR"/>
    </w:rPr>
  </w:style>
  <w:style w:type="paragraph" w:customStyle="1" w:styleId="ListParagraph1">
    <w:name w:val="List Paragraph1"/>
    <w:basedOn w:val="Normal"/>
    <w:qFormat/>
    <w:rsid w:val="00521306"/>
    <w:pPr>
      <w:ind w:left="720"/>
      <w:contextualSpacing/>
      <w:jc w:val="left"/>
    </w:pPr>
    <w:rPr>
      <w:rFonts w:ascii="Times New Roman" w:hAnsi="Times New Roman"/>
      <w:lang w:val="fr-FR" w:eastAsia="fr-FR"/>
    </w:rPr>
  </w:style>
  <w:style w:type="paragraph" w:customStyle="1" w:styleId="Paragraphedeliste2">
    <w:name w:val="Paragraphe de liste2"/>
    <w:basedOn w:val="Normal"/>
    <w:qFormat/>
    <w:rsid w:val="00521306"/>
    <w:pPr>
      <w:spacing w:before="120" w:after="200" w:line="276" w:lineRule="auto"/>
      <w:ind w:left="720"/>
      <w:contextualSpacing/>
    </w:pPr>
    <w:rPr>
      <w:rFonts w:eastAsia="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8850">
      <w:bodyDiv w:val="1"/>
      <w:marLeft w:val="0"/>
      <w:marRight w:val="0"/>
      <w:marTop w:val="0"/>
      <w:marBottom w:val="0"/>
      <w:divBdr>
        <w:top w:val="none" w:sz="0" w:space="0" w:color="auto"/>
        <w:left w:val="none" w:sz="0" w:space="0" w:color="auto"/>
        <w:bottom w:val="none" w:sz="0" w:space="0" w:color="auto"/>
        <w:right w:val="none" w:sz="0" w:space="0" w:color="auto"/>
      </w:divBdr>
    </w:div>
    <w:div w:id="1835533251">
      <w:bodyDiv w:val="1"/>
      <w:marLeft w:val="0"/>
      <w:marRight w:val="0"/>
      <w:marTop w:val="0"/>
      <w:marBottom w:val="0"/>
      <w:divBdr>
        <w:top w:val="none" w:sz="0" w:space="0" w:color="auto"/>
        <w:left w:val="none" w:sz="0" w:space="0" w:color="auto"/>
        <w:bottom w:val="none" w:sz="0" w:space="0" w:color="auto"/>
        <w:right w:val="none" w:sz="0" w:space="0" w:color="auto"/>
      </w:divBdr>
      <w:divsChild>
        <w:div w:id="849216216">
          <w:marLeft w:val="0"/>
          <w:marRight w:val="0"/>
          <w:marTop w:val="0"/>
          <w:marBottom w:val="0"/>
          <w:divBdr>
            <w:top w:val="none" w:sz="0" w:space="0" w:color="auto"/>
            <w:left w:val="none" w:sz="0" w:space="0" w:color="auto"/>
            <w:bottom w:val="none" w:sz="0" w:space="0" w:color="auto"/>
            <w:right w:val="none" w:sz="0" w:space="0" w:color="auto"/>
          </w:divBdr>
        </w:div>
        <w:div w:id="793867505">
          <w:marLeft w:val="0"/>
          <w:marRight w:val="0"/>
          <w:marTop w:val="0"/>
          <w:marBottom w:val="0"/>
          <w:divBdr>
            <w:top w:val="none" w:sz="0" w:space="0" w:color="auto"/>
            <w:left w:val="none" w:sz="0" w:space="0" w:color="auto"/>
            <w:bottom w:val="none" w:sz="0" w:space="0" w:color="auto"/>
            <w:right w:val="none" w:sz="0" w:space="0" w:color="auto"/>
          </w:divBdr>
        </w:div>
      </w:divsChild>
    </w:div>
    <w:div w:id="1996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gavi.org"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gavi.org/XXXXXXXXXXX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uylainkaya@gmail.com" TargetMode="External"/><Relationship Id="rId23" Type="http://schemas.openxmlformats.org/officeDocument/2006/relationships/image" Target="media/image10.png"/><Relationship Id="rId28" Type="http://schemas.openxmlformats.org/officeDocument/2006/relationships/package" Target="embeddings/Feuille_de_calcul_Microsoft_Excel1.xlsx"/><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36" ma:contentTypeDescription="" ma:contentTypeScope="" ma:versionID="28399bf76dc0eae5e834e9b124a43329">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e544225578fd98d088ba859df2a13221"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57ceaa0d61b4bfeb3c21883d9680a10" minOccurs="0"/>
                <xsd:element ref="ns2:i4a50af2c0e64ae9b81ffeca8af7ed0f" minOccurs="0"/>
                <xsd:element ref="ns2:e47ceaa0d61b4bfeb3c21883d9680a10" minOccurs="0"/>
                <xsd:element ref="ns2:e77ceaa0d61b4bfeb3c21883d9680a10"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57ceaa0d61b4bfeb3c21883d9680a10" ma:index="11"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i4a50af2c0e64ae9b81ffeca8af7ed0f" ma:index="13"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47ceaa0d61b4bfeb3c21883d9680a10" ma:index="15"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77ceaa0d61b4bfeb3c21883d9680a10" ma:index="17"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TaxCatchAll" ma:index="1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Monitoring and Evaluation</TermName>
          <TermId xmlns="http://schemas.microsoft.com/office/infopath/2007/PartnerControls">15ce4634-b6ae-4067-9dd0-b51540f1e123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82</Value>
    </TaxCatchAll>
    <i4a50af2c0e64ae9b81ffeca8af7ed0f xmlns="d0706217-df7c-4bf4-936d-b09aa3b837af">
      <Terms xmlns="http://schemas.microsoft.com/office/infopath/2007/PartnerControls"/>
    </i4a50af2c0e64ae9b81ffeca8af7ed0f>
    <e77ceaa0d61b4bfeb3c21883d9680a10 xmlns="d0706217-df7c-4bf4-936d-b09aa3b837af">
      <Terms xmlns="http://schemas.microsoft.com/office/infopath/2007/PartnerControls"/>
    </e77ceaa0d61b4bfeb3c21883d9680a10>
    <_dlc_DocId xmlns="55894003-98dc-4f3e-8669-85b90bdbcc8c">GAVI-1756984991-255357</_dlc_DocId>
    <_dlc_DocIdUrl xmlns="55894003-98dc-4f3e-8669-85b90bdbcc8c">
      <Url>https://gavinet.sharepoint.com/teams/PAP/srp/_layouts/15/DocIdRedir.aspx?ID=GAVI-1756984991-255357</Url>
      <Description>GAVI-1756984991-255357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3cb0222-e980-4273-ad97-85dba3159c09" ContentTypeId="0x010100C3D6A0F43FD4514CA7DB02C0920BA01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495949-1A21-46B9-BF0B-52FFBBE3245C}">
  <ds:schemaRefs>
    <ds:schemaRef ds:uri="http://schemas.microsoft.com/sharepoint/v3/contenttype/forms"/>
  </ds:schemaRefs>
</ds:datastoreItem>
</file>

<file path=customXml/itemProps2.xml><?xml version="1.0" encoding="utf-8"?>
<ds:datastoreItem xmlns:ds="http://schemas.openxmlformats.org/officeDocument/2006/customXml" ds:itemID="{7BD069C2-F088-4EF8-9A70-275869FD72CD}"/>
</file>

<file path=customXml/itemProps3.xml><?xml version="1.0" encoding="utf-8"?>
<ds:datastoreItem xmlns:ds="http://schemas.openxmlformats.org/officeDocument/2006/customXml" ds:itemID="{219F21AB-15BD-40EF-BB9B-49DF5A4D60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67B308-1D4E-412E-AE4D-4F0F69F1AE7C}">
  <ds:schemaRefs>
    <ds:schemaRef ds:uri="http://schemas.openxmlformats.org/officeDocument/2006/bibliography"/>
  </ds:schemaRefs>
</ds:datastoreItem>
</file>

<file path=customXml/itemProps5.xml><?xml version="1.0" encoding="utf-8"?>
<ds:datastoreItem xmlns:ds="http://schemas.openxmlformats.org/officeDocument/2006/customXml" ds:itemID="{EFE0F245-10CE-49CE-8517-0538144594AD}"/>
</file>

<file path=customXml/itemProps6.xml><?xml version="1.0" encoding="utf-8"?>
<ds:datastoreItem xmlns:ds="http://schemas.openxmlformats.org/officeDocument/2006/customXml" ds:itemID="{83E926A1-0E38-4A36-887D-12D290246DA2}"/>
</file>

<file path=docProps/app.xml><?xml version="1.0" encoding="utf-8"?>
<Properties xmlns="http://schemas.openxmlformats.org/officeDocument/2006/extended-properties" xmlns:vt="http://schemas.openxmlformats.org/officeDocument/2006/docPropsVTypes">
  <Template>Normal</Template>
  <TotalTime>0</TotalTime>
  <Pages>20</Pages>
  <Words>8626</Words>
  <Characters>47446</Characters>
  <Application>Microsoft Office Word</Application>
  <DocSecurity>0</DocSecurity>
  <Lines>395</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Didier MAHUNDE;Health Logistic Specialist</dc:creator>
  <cp:lastModifiedBy>Windows User</cp:lastModifiedBy>
  <cp:revision>2</cp:revision>
  <cp:lastPrinted>2015-11-16T11:24:00Z</cp:lastPrinted>
  <dcterms:created xsi:type="dcterms:W3CDTF">2016-05-27T15:59:00Z</dcterms:created>
  <dcterms:modified xsi:type="dcterms:W3CDTF">2016-05-27T15:59:00Z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Health System Strengthening">
    <vt:lpwstr/>
  </property>
  <property fmtid="{D5CDD505-2E9C-101B-9397-08002B2CF9AE}" pid="4" name="Country">
    <vt:lpwstr/>
  </property>
  <property fmtid="{D5CDD505-2E9C-101B-9397-08002B2CF9AE}" pid="5" name="Vaccine">
    <vt:lpwstr/>
  </property>
  <property fmtid="{D5CDD505-2E9C-101B-9397-08002B2CF9AE}" pid="6" name="Health">
    <vt:lpwstr/>
  </property>
  <property fmtid="{D5CDD505-2E9C-101B-9397-08002B2CF9AE}" pid="7" name="Depto">
    <vt:lpwstr>82;#Monitoring and Evaluation|15ce4634-b6ae-4067-9dd0-b51540f1e123</vt:lpwstr>
  </property>
  <property fmtid="{D5CDD505-2E9C-101B-9397-08002B2CF9AE}" pid="8" name="_dlc_DocIdItemGuid">
    <vt:lpwstr>800a596c-e5ad-4238-b03c-b57643e1dd23</vt:lpwstr>
  </property>
  <property fmtid="{D5CDD505-2E9C-101B-9397-08002B2CF9AE}" pid="9" name="TaxKeyword">
    <vt:lpwstr/>
  </property>
  <property fmtid="{D5CDD505-2E9C-101B-9397-08002B2CF9AE}" pid="10" name="Lang">
    <vt:lpwstr/>
  </property>
  <property fmtid="{D5CDD505-2E9C-101B-9397-08002B2CF9AE}" pid="11" name="Topic">
    <vt:lpwstr/>
  </property>
  <property fmtid="{D5CDD505-2E9C-101B-9397-08002B2CF9AE}" pid="12" name="d1cc8e3ce74548b4802b698dbb551d86">
    <vt:lpwstr/>
  </property>
  <property fmtid="{D5CDD505-2E9C-101B-9397-08002B2CF9AE}" pid="14" name="TaxKeywordTaxHTField">
    <vt:lpwstr/>
  </property>
  <property fmtid="{D5CDD505-2E9C-101B-9397-08002B2CF9AE}" pid="15" name="le9d97f3bd374b61b397133b88eb0f9d">
    <vt:lpwstr/>
  </property>
  <property fmtid="{D5CDD505-2E9C-101B-9397-08002B2CF9AE}" pid="16" name="kfa83adfad8641678ddaedda80d7e126">
    <vt:lpwstr/>
  </property>
  <property fmtid="{D5CDD505-2E9C-101B-9397-08002B2CF9AE}" pid="17" name="Governance">
    <vt:lpwstr/>
  </property>
  <property fmtid="{D5CDD505-2E9C-101B-9397-08002B2CF9AE}" pid="18" name="International Development">
    <vt:lpwstr/>
  </property>
  <property fmtid="{D5CDD505-2E9C-101B-9397-08002B2CF9AE}" pid="19" name="Test">
    <vt:lpwstr/>
  </property>
  <property fmtid="{D5CDD505-2E9C-101B-9397-08002B2CF9AE}" pid="20" name="Programme and project management">
    <vt:lpwstr/>
  </property>
  <property fmtid="{D5CDD505-2E9C-101B-9397-08002B2CF9AE}" pid="21" name="Attendees">
    <vt:lpwstr/>
  </property>
  <property fmtid="{D5CDD505-2E9C-101B-9397-08002B2CF9AE}" pid="22" name="Stakeholder">
    <vt:lpwstr/>
  </property>
</Properties>
</file>