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5AE89" w14:textId="05A34BCB" w:rsidR="002733F6" w:rsidRPr="00F24F47" w:rsidRDefault="00DF07EF" w:rsidP="001D3FB4">
      <w:pPr>
        <w:pStyle w:val="Titre1"/>
        <w:spacing w:before="0" w:line="240" w:lineRule="auto"/>
        <w:jc w:val="center"/>
        <w:rPr>
          <w:b/>
          <w:bCs/>
          <w:sz w:val="26"/>
          <w:szCs w:val="26"/>
          <w:lang w:val="fr-FR"/>
        </w:rPr>
      </w:pPr>
      <w:r w:rsidRPr="00F24F47">
        <w:rPr>
          <w:b/>
          <w:bCs/>
          <w:sz w:val="26"/>
          <w:szCs w:val="26"/>
          <w:lang w:val="fr-FR"/>
        </w:rPr>
        <w:t>Programme</w:t>
      </w:r>
      <w:r>
        <w:rPr>
          <w:b/>
          <w:bCs/>
          <w:sz w:val="26"/>
          <w:szCs w:val="26"/>
          <w:lang w:val="fr-FR"/>
        </w:rPr>
        <w:t xml:space="preserve"> </w:t>
      </w:r>
      <w:r w:rsidR="00F24F47">
        <w:rPr>
          <w:b/>
          <w:bCs/>
          <w:sz w:val="26"/>
          <w:szCs w:val="26"/>
          <w:lang w:val="fr-FR"/>
        </w:rPr>
        <w:t>H</w:t>
      </w:r>
      <w:r w:rsidR="00F24F47" w:rsidRPr="00F24F47">
        <w:rPr>
          <w:b/>
          <w:bCs/>
          <w:sz w:val="26"/>
          <w:szCs w:val="26"/>
          <w:lang w:val="fr-FR"/>
        </w:rPr>
        <w:t>exavalent</w:t>
      </w:r>
      <w:r w:rsidR="002733F6" w:rsidRPr="00F24F47">
        <w:rPr>
          <w:b/>
          <w:bCs/>
          <w:sz w:val="26"/>
          <w:szCs w:val="26"/>
          <w:lang w:val="fr-FR"/>
        </w:rPr>
        <w:t>– Plan d'action</w:t>
      </w:r>
    </w:p>
    <w:p w14:paraId="715564E1" w14:textId="77777777" w:rsidR="002733F6" w:rsidRPr="00F24F47" w:rsidRDefault="002733F6" w:rsidP="001D3FB4">
      <w:pPr>
        <w:spacing w:after="0" w:line="240" w:lineRule="auto"/>
        <w:rPr>
          <w:lang w:val="fr-FR"/>
        </w:rPr>
      </w:pPr>
    </w:p>
    <w:p w14:paraId="740C04E5" w14:textId="77777777" w:rsidR="002733F6" w:rsidRPr="00F24F47" w:rsidRDefault="002733F6" w:rsidP="00804C0A">
      <w:pPr>
        <w:spacing w:after="0" w:line="240" w:lineRule="auto"/>
        <w:jc w:val="both"/>
        <w:rPr>
          <w:b/>
          <w:bCs/>
          <w:lang w:val="fr-FR"/>
        </w:rPr>
      </w:pPr>
      <w:r w:rsidRPr="00F24F47">
        <w:rPr>
          <w:b/>
          <w:bCs/>
          <w:lang w:val="fr-FR"/>
        </w:rPr>
        <w:t>Ce plan d'action devrait s'appuyer sur les activités décrites dans les plans stratégiques plus larges du pays. De plus, vous devrez élaborer un plan d'introduction à l'hexavalent sur mesure qui comprend des activités pour tous les niveaux administratifs. Ce plan détaillé n'est pas requis pour cette demande.</w:t>
      </w:r>
    </w:p>
    <w:p w14:paraId="5DD8B331" w14:textId="77777777" w:rsidR="00453C41" w:rsidRPr="00F24F47" w:rsidRDefault="00453C41" w:rsidP="001D3FB4">
      <w:pPr>
        <w:spacing w:after="0" w:line="240" w:lineRule="auto"/>
        <w:rPr>
          <w:lang w:val="fr-FR"/>
        </w:rPr>
      </w:pPr>
    </w:p>
    <w:p w14:paraId="7811D851" w14:textId="7920BA12" w:rsidR="002733F6" w:rsidRPr="00DF07EF" w:rsidRDefault="00DF07EF" w:rsidP="001D3FB4">
      <w:pPr>
        <w:pStyle w:val="Titre2"/>
        <w:spacing w:before="0" w:line="240" w:lineRule="auto"/>
        <w:rPr>
          <w:b/>
          <w:bCs/>
          <w:sz w:val="24"/>
          <w:szCs w:val="24"/>
          <w:u w:val="single"/>
          <w:lang w:val="fr-FR"/>
        </w:rPr>
      </w:pPr>
      <w:r w:rsidRPr="00DF07EF">
        <w:rPr>
          <w:b/>
          <w:bCs/>
          <w:sz w:val="24"/>
          <w:szCs w:val="24"/>
          <w:u w:val="single"/>
          <w:lang w:val="fr-FR"/>
        </w:rPr>
        <w:t xml:space="preserve">Généralités, </w:t>
      </w:r>
      <w:r w:rsidR="002733F6" w:rsidRPr="00DF07EF">
        <w:rPr>
          <w:b/>
          <w:bCs/>
          <w:sz w:val="24"/>
          <w:szCs w:val="24"/>
          <w:u w:val="single"/>
          <w:lang w:val="fr-FR"/>
        </w:rPr>
        <w:t xml:space="preserve">Arrière-plan   </w:t>
      </w:r>
    </w:p>
    <w:p w14:paraId="4442E04B" w14:textId="77777777" w:rsidR="00453C41" w:rsidRPr="00F24F47" w:rsidRDefault="002733F6" w:rsidP="001D3FB4">
      <w:pPr>
        <w:pStyle w:val="Paragraphedeliste"/>
        <w:numPr>
          <w:ilvl w:val="0"/>
          <w:numId w:val="1"/>
        </w:numPr>
        <w:spacing w:after="0" w:line="240" w:lineRule="auto"/>
        <w:rPr>
          <w:lang w:val="fr-FR"/>
        </w:rPr>
      </w:pPr>
      <w:r w:rsidRPr="00F24F47">
        <w:rPr>
          <w:u w:val="single"/>
          <w:lang w:val="fr-FR"/>
        </w:rPr>
        <w:t>De brèves</w:t>
      </w:r>
      <w:r w:rsidRPr="00F24F47">
        <w:rPr>
          <w:lang w:val="fr-FR"/>
        </w:rPr>
        <w:t xml:space="preserve"> informations générales sur le pays (y compris la géographie, la taille de la population, l'état de santé des enfants)</w:t>
      </w:r>
    </w:p>
    <w:p w14:paraId="0C06B44D" w14:textId="42105E6E" w:rsidR="00453C41" w:rsidRPr="00F24F47" w:rsidRDefault="42B246E5" w:rsidP="001D3FB4">
      <w:pPr>
        <w:pStyle w:val="Paragraphedeliste"/>
        <w:numPr>
          <w:ilvl w:val="0"/>
          <w:numId w:val="1"/>
        </w:numPr>
        <w:spacing w:after="0" w:line="240" w:lineRule="auto"/>
        <w:rPr>
          <w:lang w:val="fr-FR"/>
        </w:rPr>
      </w:pPr>
      <w:r w:rsidRPr="00F24F47">
        <w:rPr>
          <w:lang w:val="fr-FR"/>
        </w:rPr>
        <w:t>Contexte du programme national de vaccination, y compris :</w:t>
      </w:r>
    </w:p>
    <w:p w14:paraId="52EB5BD7" w14:textId="77777777" w:rsidR="00453C41" w:rsidRPr="00F24F47" w:rsidRDefault="00453C41" w:rsidP="001D3FB4">
      <w:pPr>
        <w:pStyle w:val="Paragraphedeliste"/>
        <w:numPr>
          <w:ilvl w:val="1"/>
          <w:numId w:val="1"/>
        </w:numPr>
        <w:spacing w:after="0" w:line="240" w:lineRule="auto"/>
        <w:rPr>
          <w:lang w:val="fr-FR"/>
        </w:rPr>
      </w:pPr>
      <w:r w:rsidRPr="00F24F47">
        <w:rPr>
          <w:lang w:val="fr-FR"/>
        </w:rPr>
        <w:t xml:space="preserve">Performances et réalisations du programme </w:t>
      </w:r>
      <w:r w:rsidRPr="005E464E">
        <w:rPr>
          <w:b/>
          <w:bCs/>
          <w:lang w:val="fr-FR"/>
        </w:rPr>
        <w:t>pentavalent</w:t>
      </w:r>
      <w:r w:rsidRPr="00F24F47">
        <w:rPr>
          <w:lang w:val="fr-FR"/>
        </w:rPr>
        <w:t xml:space="preserve"> (taux de couverture, épidémies, ruptures de stock récentes).</w:t>
      </w:r>
    </w:p>
    <w:p w14:paraId="056268F9" w14:textId="67097823" w:rsidR="00453C41" w:rsidRPr="00F24F47" w:rsidRDefault="002733F6" w:rsidP="001D3FB4">
      <w:pPr>
        <w:pStyle w:val="Paragraphedeliste"/>
        <w:numPr>
          <w:ilvl w:val="1"/>
          <w:numId w:val="1"/>
        </w:numPr>
        <w:spacing w:after="0" w:line="240" w:lineRule="auto"/>
        <w:rPr>
          <w:lang w:val="fr-FR"/>
        </w:rPr>
      </w:pPr>
      <w:r w:rsidRPr="00F24F47">
        <w:rPr>
          <w:lang w:val="fr-FR"/>
        </w:rPr>
        <w:t xml:space="preserve">Performances et réalisations des programmes </w:t>
      </w:r>
      <w:r w:rsidR="005E464E" w:rsidRPr="005E464E">
        <w:rPr>
          <w:b/>
          <w:bCs/>
          <w:lang w:val="fr-FR"/>
        </w:rPr>
        <w:t>VPI</w:t>
      </w:r>
      <w:r w:rsidRPr="00F24F47">
        <w:rPr>
          <w:lang w:val="fr-FR"/>
        </w:rPr>
        <w:t xml:space="preserve"> (taux de couverture, flambées, ruptures de stock récentes).</w:t>
      </w:r>
    </w:p>
    <w:p w14:paraId="679DE2FF" w14:textId="7DAC0A03" w:rsidR="00453C41" w:rsidRPr="00F24F47" w:rsidRDefault="002733F6" w:rsidP="001D3FB4">
      <w:pPr>
        <w:pStyle w:val="Paragraphedeliste"/>
        <w:numPr>
          <w:ilvl w:val="1"/>
          <w:numId w:val="1"/>
        </w:numPr>
        <w:spacing w:after="0" w:line="240" w:lineRule="auto"/>
        <w:rPr>
          <w:lang w:val="fr-FR"/>
        </w:rPr>
      </w:pPr>
      <w:r w:rsidRPr="00F24F47">
        <w:rPr>
          <w:lang w:val="fr-FR"/>
        </w:rPr>
        <w:t>Défis et priorités d'action du programme de vaccination (par exemple, populations constamment mal desservies, zones d'instabilité politique, mouvements de population, réorganisation du système de santé,</w:t>
      </w:r>
      <w:r w:rsidR="00156C2C">
        <w:rPr>
          <w:lang w:val="fr-FR"/>
        </w:rPr>
        <w:t xml:space="preserve"> taux de </w:t>
      </w:r>
      <w:r w:rsidRPr="00F24F47">
        <w:rPr>
          <w:lang w:val="fr-FR"/>
        </w:rPr>
        <w:t xml:space="preserve">couverture </w:t>
      </w:r>
      <w:r w:rsidR="00156C2C">
        <w:rPr>
          <w:lang w:val="fr-FR"/>
        </w:rPr>
        <w:t>sans évolutions notables</w:t>
      </w:r>
      <w:r w:rsidRPr="00F24F47">
        <w:rPr>
          <w:lang w:val="fr-FR"/>
        </w:rPr>
        <w:t>, problèmes de qualité des données)</w:t>
      </w:r>
    </w:p>
    <w:p w14:paraId="3D82AB13" w14:textId="00D02898" w:rsidR="002733F6" w:rsidRPr="00F24F47" w:rsidRDefault="002733F6" w:rsidP="001D3FB4">
      <w:pPr>
        <w:pStyle w:val="Paragraphedeliste"/>
        <w:numPr>
          <w:ilvl w:val="1"/>
          <w:numId w:val="1"/>
        </w:numPr>
        <w:spacing w:after="0" w:line="240" w:lineRule="auto"/>
        <w:rPr>
          <w:lang w:val="fr-FR"/>
        </w:rPr>
      </w:pPr>
      <w:r w:rsidRPr="00F24F47">
        <w:rPr>
          <w:lang w:val="fr-FR"/>
        </w:rPr>
        <w:t xml:space="preserve">Expériences passées avec les changements et l'introduction de nouveaux vaccins et leçons apprises au cours des </w:t>
      </w:r>
      <w:r w:rsidR="00156C2C">
        <w:rPr>
          <w:lang w:val="fr-FR"/>
        </w:rPr>
        <w:t>deux</w:t>
      </w:r>
      <w:r w:rsidRPr="00F24F47">
        <w:rPr>
          <w:lang w:val="fr-FR"/>
        </w:rPr>
        <w:t xml:space="preserve"> dernières années.</w:t>
      </w:r>
    </w:p>
    <w:p w14:paraId="58E9BF62" w14:textId="2894153B" w:rsidR="002733F6" w:rsidRPr="00F24F47" w:rsidRDefault="002733F6" w:rsidP="001D3FB4">
      <w:pPr>
        <w:pStyle w:val="Paragraphedeliste"/>
        <w:numPr>
          <w:ilvl w:val="0"/>
          <w:numId w:val="1"/>
        </w:numPr>
        <w:spacing w:after="0" w:line="240" w:lineRule="auto"/>
        <w:rPr>
          <w:lang w:val="fr-FR"/>
        </w:rPr>
      </w:pPr>
      <w:r w:rsidRPr="00F24F47">
        <w:rPr>
          <w:lang w:val="fr-FR"/>
        </w:rPr>
        <w:t>Processus décisionnel (p. ex., GT</w:t>
      </w:r>
      <w:r w:rsidR="00A418E4">
        <w:rPr>
          <w:lang w:val="fr-FR"/>
        </w:rPr>
        <w:t>C</w:t>
      </w:r>
      <w:r w:rsidR="00804C0A">
        <w:rPr>
          <w:lang w:val="fr-FR"/>
        </w:rPr>
        <w:t>V</w:t>
      </w:r>
      <w:r w:rsidRPr="00F24F47">
        <w:rPr>
          <w:lang w:val="fr-FR"/>
        </w:rPr>
        <w:t xml:space="preserve">), y compris les types de preuves examinées et la justification de la décision. </w:t>
      </w:r>
    </w:p>
    <w:p w14:paraId="44D6E7D1" w14:textId="77777777" w:rsidR="002733F6" w:rsidRPr="00F24F47" w:rsidRDefault="002733F6" w:rsidP="001D3FB4">
      <w:pPr>
        <w:spacing w:after="0" w:line="240" w:lineRule="auto"/>
        <w:rPr>
          <w:lang w:val="fr-FR"/>
        </w:rPr>
      </w:pPr>
    </w:p>
    <w:p w14:paraId="038820E2" w14:textId="271AA693" w:rsidR="002733F6" w:rsidRPr="00DF07EF" w:rsidRDefault="002733F6" w:rsidP="001D3FB4">
      <w:pPr>
        <w:pStyle w:val="Titre2"/>
        <w:spacing w:before="0" w:line="240" w:lineRule="auto"/>
        <w:rPr>
          <w:b/>
          <w:bCs/>
          <w:sz w:val="24"/>
          <w:szCs w:val="24"/>
          <w:u w:val="single"/>
          <w:lang w:val="fr-FR"/>
        </w:rPr>
      </w:pPr>
      <w:r w:rsidRPr="00DF07EF">
        <w:rPr>
          <w:b/>
          <w:bCs/>
          <w:sz w:val="24"/>
          <w:szCs w:val="24"/>
          <w:u w:val="single"/>
          <w:lang w:val="fr-FR"/>
        </w:rPr>
        <w:t xml:space="preserve">Stratégies et activités </w:t>
      </w:r>
    </w:p>
    <w:p w14:paraId="18623D6B" w14:textId="6EA83515" w:rsidR="002733F6" w:rsidRPr="00F24F47" w:rsidRDefault="002733F6" w:rsidP="00804C0A">
      <w:pPr>
        <w:spacing w:after="0" w:line="240" w:lineRule="auto"/>
        <w:jc w:val="both"/>
        <w:rPr>
          <w:b/>
          <w:bCs/>
          <w:lang w:val="fr-FR"/>
        </w:rPr>
      </w:pPr>
      <w:r w:rsidRPr="00F24F47">
        <w:rPr>
          <w:b/>
          <w:bCs/>
          <w:lang w:val="fr-FR"/>
        </w:rPr>
        <w:t xml:space="preserve">Cette section devrait inclure toutes les activités qui doivent avoir lieu pour se préparer à une introduction </w:t>
      </w:r>
      <w:r w:rsidR="00E0157D">
        <w:rPr>
          <w:b/>
          <w:bCs/>
          <w:lang w:val="fr-FR"/>
        </w:rPr>
        <w:t>effective</w:t>
      </w:r>
      <w:r w:rsidRPr="00F24F47">
        <w:rPr>
          <w:b/>
          <w:bCs/>
          <w:lang w:val="fr-FR"/>
        </w:rPr>
        <w:t xml:space="preserve"> du vaccin, y compris le passage du produit pentavalent à l'hexavalent, l'élimination du VPI et l'introduction de la quatrième dose hexavalente. Les domaines suggérés sont les suivants :</w:t>
      </w:r>
    </w:p>
    <w:p w14:paraId="0BDAF802" w14:textId="77777777" w:rsidR="002733F6" w:rsidRPr="00F24F47" w:rsidRDefault="002733F6" w:rsidP="001D3FB4">
      <w:pPr>
        <w:spacing w:after="0" w:line="240" w:lineRule="auto"/>
        <w:rPr>
          <w:lang w:val="fr-FR"/>
        </w:rPr>
      </w:pPr>
    </w:p>
    <w:p w14:paraId="6A6918CD" w14:textId="5306E85D" w:rsidR="002733F6" w:rsidRPr="00F24F47" w:rsidRDefault="002733F6" w:rsidP="001D3FB4">
      <w:pPr>
        <w:pStyle w:val="Titre3"/>
        <w:spacing w:before="0" w:line="240" w:lineRule="auto"/>
        <w:rPr>
          <w:b/>
          <w:bCs/>
          <w:sz w:val="22"/>
          <w:szCs w:val="22"/>
          <w:lang w:val="fr-FR"/>
        </w:rPr>
      </w:pPr>
      <w:r w:rsidRPr="00F24F47">
        <w:rPr>
          <w:b/>
          <w:bCs/>
          <w:sz w:val="22"/>
          <w:szCs w:val="22"/>
          <w:lang w:val="fr-FR"/>
        </w:rPr>
        <w:t xml:space="preserve">Coordination et suivi de la préparation et de la mise en œuvre du commutateur hexavalent </w:t>
      </w:r>
    </w:p>
    <w:p w14:paraId="629E0BC8" w14:textId="65D881D3" w:rsidR="008D6B2D" w:rsidRPr="00F24F47" w:rsidRDefault="002733F6" w:rsidP="001D3FB4">
      <w:pPr>
        <w:pStyle w:val="Paragraphedeliste"/>
        <w:numPr>
          <w:ilvl w:val="0"/>
          <w:numId w:val="5"/>
        </w:numPr>
        <w:spacing w:after="0" w:line="240" w:lineRule="auto"/>
        <w:rPr>
          <w:lang w:val="fr-FR"/>
        </w:rPr>
      </w:pPr>
      <w:r w:rsidRPr="00F24F47">
        <w:rPr>
          <w:lang w:val="fr-FR"/>
        </w:rPr>
        <w:t xml:space="preserve">Groupes qui coordonneront et superviseront l'introduction, par exemple, le comité directeur ou </w:t>
      </w:r>
      <w:r w:rsidR="005853F0">
        <w:rPr>
          <w:lang w:val="fr-FR"/>
        </w:rPr>
        <w:t>CCIA</w:t>
      </w:r>
      <w:r w:rsidRPr="00F24F47">
        <w:rPr>
          <w:lang w:val="fr-FR"/>
        </w:rPr>
        <w:t>, les sous-comités techniques chargés de planifier et de surveiller les différents aspects de l'introduction.</w:t>
      </w:r>
    </w:p>
    <w:p w14:paraId="7E3640D3" w14:textId="27812B42" w:rsidR="002733F6" w:rsidRPr="00F24F47" w:rsidRDefault="00A85543" w:rsidP="001D3FB4">
      <w:pPr>
        <w:pStyle w:val="Paragraphedeliste"/>
        <w:numPr>
          <w:ilvl w:val="0"/>
          <w:numId w:val="5"/>
        </w:numPr>
        <w:spacing w:after="0" w:line="240" w:lineRule="auto"/>
        <w:rPr>
          <w:lang w:val="fr-FR"/>
        </w:rPr>
      </w:pPr>
      <w:r w:rsidRPr="00F24F47">
        <w:rPr>
          <w:lang w:val="fr-FR"/>
        </w:rPr>
        <w:t>Les partenariats clés pour l'introduction, y compris les secteurs et les types d'organisations qui participeront et la façon dont ils participeront à la planification et à la mise en œuvre de l'introduction du vaccin.</w:t>
      </w:r>
    </w:p>
    <w:p w14:paraId="0261D63E" w14:textId="77777777" w:rsidR="002733F6" w:rsidRPr="00F24F47" w:rsidRDefault="002733F6" w:rsidP="001D3FB4">
      <w:pPr>
        <w:spacing w:after="0" w:line="240" w:lineRule="auto"/>
        <w:rPr>
          <w:lang w:val="fr-FR"/>
        </w:rPr>
      </w:pPr>
    </w:p>
    <w:p w14:paraId="6B8B7261" w14:textId="0FC6E2F7" w:rsidR="002D78AE" w:rsidRPr="002D78AE" w:rsidRDefault="005853F0" w:rsidP="001D3FB4">
      <w:pPr>
        <w:pStyle w:val="Titre3"/>
        <w:spacing w:before="0" w:line="240" w:lineRule="auto"/>
        <w:rPr>
          <w:b/>
          <w:bCs/>
          <w:sz w:val="22"/>
          <w:szCs w:val="22"/>
        </w:rPr>
      </w:pPr>
      <w:r>
        <w:rPr>
          <w:b/>
          <w:bCs/>
          <w:sz w:val="22"/>
          <w:szCs w:val="22"/>
        </w:rPr>
        <w:t>Questions t</w:t>
      </w:r>
      <w:r w:rsidR="002D78AE" w:rsidRPr="002D78AE">
        <w:rPr>
          <w:b/>
          <w:bCs/>
          <w:sz w:val="22"/>
          <w:szCs w:val="22"/>
        </w:rPr>
        <w:t>ransversale</w:t>
      </w:r>
      <w:r>
        <w:rPr>
          <w:b/>
          <w:bCs/>
          <w:sz w:val="22"/>
          <w:szCs w:val="22"/>
        </w:rPr>
        <w:t>s</w:t>
      </w:r>
    </w:p>
    <w:p w14:paraId="536B8B81" w14:textId="646D1B0E" w:rsidR="0042532B" w:rsidRPr="00F24F47" w:rsidRDefault="4ABB385C" w:rsidP="001D3FB4">
      <w:pPr>
        <w:pStyle w:val="Paragraphedeliste"/>
        <w:numPr>
          <w:ilvl w:val="0"/>
          <w:numId w:val="2"/>
        </w:numPr>
        <w:spacing w:after="0" w:line="240" w:lineRule="auto"/>
        <w:rPr>
          <w:lang w:val="fr-FR"/>
        </w:rPr>
      </w:pPr>
      <w:r w:rsidRPr="00F24F47">
        <w:rPr>
          <w:lang w:val="fr-FR"/>
        </w:rPr>
        <w:t>Mise à jour du calendrier de vaccination : calendrier de la série primaire de 3 doses et de la dose de rappel.</w:t>
      </w:r>
    </w:p>
    <w:p w14:paraId="7B99ADB0" w14:textId="77777777" w:rsidR="002D78AE" w:rsidRPr="00F24F47" w:rsidRDefault="002D78AE" w:rsidP="001D3FB4">
      <w:pPr>
        <w:pStyle w:val="Paragraphedeliste"/>
        <w:numPr>
          <w:ilvl w:val="0"/>
          <w:numId w:val="2"/>
        </w:numPr>
        <w:spacing w:after="0" w:line="240" w:lineRule="auto"/>
        <w:rPr>
          <w:lang w:val="fr-FR"/>
        </w:rPr>
      </w:pPr>
      <w:r w:rsidRPr="00F24F47">
        <w:rPr>
          <w:lang w:val="fr-FR"/>
        </w:rPr>
        <w:t>Stratégies de prestation à utiliser, y compris la façon de surmonter les obstacles pour atteindre de nouvelles populations difficiles à atteindre.</w:t>
      </w:r>
    </w:p>
    <w:p w14:paraId="51A94042" w14:textId="77777777" w:rsidR="002D78AE" w:rsidRPr="00F24F47" w:rsidRDefault="002D78AE" w:rsidP="001D3FB4">
      <w:pPr>
        <w:pStyle w:val="Paragraphedeliste"/>
        <w:numPr>
          <w:ilvl w:val="0"/>
          <w:numId w:val="2"/>
        </w:numPr>
        <w:spacing w:after="0" w:line="240" w:lineRule="auto"/>
        <w:rPr>
          <w:lang w:val="fr-FR"/>
        </w:rPr>
      </w:pPr>
      <w:r w:rsidRPr="00F24F47">
        <w:rPr>
          <w:lang w:val="fr-FR"/>
        </w:rPr>
        <w:t>Des stratégies de prestation conçues pour répondre aux obstacles liés au genre identifiés.</w:t>
      </w:r>
    </w:p>
    <w:p w14:paraId="6512FF9D" w14:textId="444AC08F" w:rsidR="002D78AE" w:rsidRPr="00F24F47" w:rsidRDefault="002D78AE" w:rsidP="001D3FB4">
      <w:pPr>
        <w:pStyle w:val="Paragraphedeliste"/>
        <w:numPr>
          <w:ilvl w:val="0"/>
          <w:numId w:val="2"/>
        </w:numPr>
        <w:spacing w:after="0" w:line="240" w:lineRule="auto"/>
        <w:rPr>
          <w:lang w:val="fr-FR"/>
        </w:rPr>
      </w:pPr>
      <w:r w:rsidRPr="00F24F47">
        <w:rPr>
          <w:lang w:val="fr-FR"/>
        </w:rPr>
        <w:t>Possibilités d'intégrer les activités liées à l'administration du nouveau vaccin à d'autres interventions de santé</w:t>
      </w:r>
      <w:r w:rsidR="00690D3A">
        <w:rPr>
          <w:lang w:val="fr-FR"/>
        </w:rPr>
        <w:t xml:space="preserve"> (</w:t>
      </w:r>
      <w:r w:rsidR="002F1499">
        <w:rPr>
          <w:lang w:val="fr-FR"/>
        </w:rPr>
        <w:t>malnutrition, santé materno infantile, etc.)</w:t>
      </w:r>
      <w:r w:rsidRPr="00F24F47">
        <w:rPr>
          <w:lang w:val="fr-FR"/>
        </w:rPr>
        <w:t>.</w:t>
      </w:r>
    </w:p>
    <w:p w14:paraId="24E5097F" w14:textId="77777777" w:rsidR="002D78AE" w:rsidRPr="00F24F47" w:rsidRDefault="002D78AE" w:rsidP="001D3FB4">
      <w:pPr>
        <w:pStyle w:val="Paragraphedeliste"/>
        <w:numPr>
          <w:ilvl w:val="0"/>
          <w:numId w:val="2"/>
        </w:numPr>
        <w:spacing w:after="0" w:line="240" w:lineRule="auto"/>
        <w:rPr>
          <w:lang w:val="fr-FR"/>
        </w:rPr>
      </w:pPr>
      <w:r w:rsidRPr="00F24F47">
        <w:rPr>
          <w:lang w:val="fr-FR"/>
        </w:rPr>
        <w:t xml:space="preserve">Les défis et les risques possibles liés à l'introduction d'un nouveau vaccin (p. ex., les programmes, les finances, la logistique, les communications) et les stratégies pour y remédier.  </w:t>
      </w:r>
    </w:p>
    <w:p w14:paraId="389493B8" w14:textId="77777777" w:rsidR="00981030" w:rsidRPr="00F24F47" w:rsidRDefault="00981030" w:rsidP="001D3FB4">
      <w:pPr>
        <w:spacing w:after="0" w:line="240" w:lineRule="auto"/>
        <w:rPr>
          <w:lang w:val="fr-FR"/>
        </w:rPr>
      </w:pPr>
    </w:p>
    <w:p w14:paraId="06563E2A" w14:textId="7490D649" w:rsidR="00D376A5" w:rsidRPr="00F24F47" w:rsidRDefault="00981030" w:rsidP="00125485">
      <w:pPr>
        <w:pStyle w:val="Titre3"/>
        <w:spacing w:before="0" w:line="240" w:lineRule="auto"/>
        <w:rPr>
          <w:b/>
          <w:bCs/>
          <w:sz w:val="22"/>
          <w:szCs w:val="22"/>
          <w:lang w:val="fr-FR"/>
        </w:rPr>
      </w:pPr>
      <w:r w:rsidRPr="00F24F47">
        <w:rPr>
          <w:b/>
          <w:bCs/>
          <w:sz w:val="22"/>
          <w:szCs w:val="22"/>
          <w:lang w:val="fr-FR"/>
        </w:rPr>
        <w:t xml:space="preserve">Considérations relatives à la </w:t>
      </w:r>
      <w:r w:rsidR="00E609B9">
        <w:rPr>
          <w:b/>
          <w:bCs/>
          <w:sz w:val="22"/>
          <w:szCs w:val="22"/>
          <w:lang w:val="fr-FR"/>
        </w:rPr>
        <w:t>2</w:t>
      </w:r>
      <w:r w:rsidR="00E609B9" w:rsidRPr="00E609B9">
        <w:rPr>
          <w:b/>
          <w:bCs/>
          <w:sz w:val="22"/>
          <w:szCs w:val="22"/>
          <w:vertAlign w:val="superscript"/>
          <w:lang w:val="fr-FR"/>
        </w:rPr>
        <w:t>ème</w:t>
      </w:r>
      <w:r w:rsidR="00E609B9">
        <w:rPr>
          <w:b/>
          <w:bCs/>
          <w:sz w:val="22"/>
          <w:szCs w:val="22"/>
          <w:lang w:val="fr-FR"/>
        </w:rPr>
        <w:t xml:space="preserve"> année de vie (2AV)</w:t>
      </w:r>
      <w:r w:rsidRPr="00F24F47">
        <w:rPr>
          <w:b/>
          <w:bCs/>
          <w:sz w:val="22"/>
          <w:szCs w:val="22"/>
          <w:lang w:val="fr-FR"/>
        </w:rPr>
        <w:t xml:space="preserve"> pour la dose de rappel (4</w:t>
      </w:r>
      <w:r w:rsidR="002F1499" w:rsidRPr="002F1499">
        <w:rPr>
          <w:b/>
          <w:bCs/>
          <w:sz w:val="22"/>
          <w:szCs w:val="22"/>
          <w:vertAlign w:val="superscript"/>
          <w:lang w:val="fr-FR"/>
        </w:rPr>
        <w:t>ème</w:t>
      </w:r>
      <w:r w:rsidRPr="00F24F47">
        <w:rPr>
          <w:b/>
          <w:bCs/>
          <w:sz w:val="22"/>
          <w:szCs w:val="22"/>
          <w:lang w:val="fr-FR"/>
        </w:rPr>
        <w:t xml:space="preserve"> dose)</w:t>
      </w:r>
    </w:p>
    <w:p w14:paraId="359B7BE5" w14:textId="789E86B8" w:rsidR="00D376A5" w:rsidRPr="00F24F47" w:rsidRDefault="00D376A5" w:rsidP="001D3FB4">
      <w:pPr>
        <w:pStyle w:val="Paragraphedeliste"/>
        <w:numPr>
          <w:ilvl w:val="0"/>
          <w:numId w:val="9"/>
        </w:numPr>
        <w:spacing w:after="0" w:line="240" w:lineRule="auto"/>
        <w:rPr>
          <w:lang w:val="fr-FR"/>
        </w:rPr>
      </w:pPr>
      <w:r w:rsidRPr="00F24F47">
        <w:rPr>
          <w:lang w:val="fr-FR"/>
        </w:rPr>
        <w:t>Avez-vous déjà une poli</w:t>
      </w:r>
      <w:r w:rsidR="00B7374E">
        <w:rPr>
          <w:lang w:val="fr-FR"/>
        </w:rPr>
        <w:t xml:space="preserve">tique </w:t>
      </w:r>
      <w:r w:rsidRPr="00F24F47">
        <w:rPr>
          <w:lang w:val="fr-FR"/>
        </w:rPr>
        <w:t>2</w:t>
      </w:r>
      <w:r w:rsidR="00E609B9">
        <w:rPr>
          <w:lang w:val="fr-FR"/>
        </w:rPr>
        <w:t>AV</w:t>
      </w:r>
      <w:r w:rsidRPr="00F24F47">
        <w:rPr>
          <w:lang w:val="fr-FR"/>
        </w:rPr>
        <w:t xml:space="preserve"> ? </w:t>
      </w:r>
    </w:p>
    <w:p w14:paraId="3F939580" w14:textId="221A22A6" w:rsidR="00592CDC" w:rsidRPr="00F24F47" w:rsidRDefault="00981030" w:rsidP="001D3FB4">
      <w:pPr>
        <w:pStyle w:val="Paragraphedeliste"/>
        <w:numPr>
          <w:ilvl w:val="0"/>
          <w:numId w:val="9"/>
        </w:numPr>
        <w:spacing w:after="0" w:line="240" w:lineRule="auto"/>
        <w:rPr>
          <w:lang w:val="fr-FR"/>
        </w:rPr>
      </w:pPr>
      <w:r w:rsidRPr="00F24F47">
        <w:rPr>
          <w:lang w:val="fr-FR"/>
        </w:rPr>
        <w:t>Quels vaccins sont actuellement administrés au cours de la 2</w:t>
      </w:r>
      <w:r w:rsidR="00E609B9" w:rsidRPr="00E609B9">
        <w:rPr>
          <w:vertAlign w:val="superscript"/>
          <w:lang w:val="fr-FR"/>
        </w:rPr>
        <w:t>ème</w:t>
      </w:r>
      <w:r w:rsidRPr="00F24F47">
        <w:rPr>
          <w:lang w:val="fr-FR"/>
        </w:rPr>
        <w:t xml:space="preserve"> année, et quelles sont les synergies potentielles envisagées avec la 4</w:t>
      </w:r>
      <w:r w:rsidR="00CB6122" w:rsidRPr="00CB6122">
        <w:rPr>
          <w:vertAlign w:val="superscript"/>
          <w:lang w:val="fr-FR"/>
        </w:rPr>
        <w:t>ème</w:t>
      </w:r>
      <w:r w:rsidRPr="00F24F47">
        <w:rPr>
          <w:lang w:val="fr-FR"/>
        </w:rPr>
        <w:t xml:space="preserve"> dose hexa ?</w:t>
      </w:r>
    </w:p>
    <w:p w14:paraId="407F37C6" w14:textId="7036EE30" w:rsidR="002D78AE" w:rsidRPr="00F24F47" w:rsidRDefault="00981030" w:rsidP="001D3FB4">
      <w:pPr>
        <w:pStyle w:val="Paragraphedeliste"/>
        <w:numPr>
          <w:ilvl w:val="0"/>
          <w:numId w:val="9"/>
        </w:numPr>
        <w:spacing w:after="0" w:line="240" w:lineRule="auto"/>
        <w:rPr>
          <w:lang w:val="fr-FR"/>
        </w:rPr>
      </w:pPr>
      <w:r w:rsidRPr="00F24F47">
        <w:rPr>
          <w:lang w:val="fr-FR"/>
        </w:rPr>
        <w:t>Donnez un aperçu de la stratégie 2</w:t>
      </w:r>
      <w:r w:rsidR="00E609B9">
        <w:rPr>
          <w:lang w:val="fr-FR"/>
        </w:rPr>
        <w:t>AV</w:t>
      </w:r>
      <w:r w:rsidRPr="00F24F47">
        <w:rPr>
          <w:lang w:val="fr-FR"/>
        </w:rPr>
        <w:t xml:space="preserve"> qui devra être mise en place pour le booster hexa.</w:t>
      </w:r>
    </w:p>
    <w:p w14:paraId="5256CF83" w14:textId="77777777" w:rsidR="001D3FB4" w:rsidRPr="00F24F47" w:rsidRDefault="001D3FB4" w:rsidP="001D3FB4">
      <w:pPr>
        <w:pStyle w:val="Titre3"/>
        <w:spacing w:before="0" w:line="240" w:lineRule="auto"/>
        <w:rPr>
          <w:b/>
          <w:bCs/>
          <w:sz w:val="22"/>
          <w:szCs w:val="22"/>
          <w:lang w:val="fr-FR"/>
        </w:rPr>
      </w:pPr>
    </w:p>
    <w:p w14:paraId="7E64B819" w14:textId="17487901" w:rsidR="002733F6" w:rsidRPr="00F24F47" w:rsidRDefault="002733F6" w:rsidP="001D3FB4">
      <w:pPr>
        <w:pStyle w:val="Titre3"/>
        <w:spacing w:before="0" w:line="240" w:lineRule="auto"/>
        <w:rPr>
          <w:b/>
          <w:bCs/>
          <w:sz w:val="22"/>
          <w:szCs w:val="22"/>
          <w:lang w:val="fr-FR"/>
        </w:rPr>
      </w:pPr>
      <w:r w:rsidRPr="00F24F47">
        <w:rPr>
          <w:b/>
          <w:bCs/>
          <w:sz w:val="22"/>
          <w:szCs w:val="22"/>
          <w:lang w:val="fr-FR"/>
        </w:rPr>
        <w:t xml:space="preserve">Planification de l'approvisionnement et de la distribution de vaccins et de fournitures d'injection supervisée </w:t>
      </w:r>
    </w:p>
    <w:p w14:paraId="076C9E0E" w14:textId="77777777" w:rsidR="00203FA7" w:rsidRPr="00F24F47" w:rsidRDefault="002733F6" w:rsidP="001D3FB4">
      <w:pPr>
        <w:pStyle w:val="Paragraphedeliste"/>
        <w:numPr>
          <w:ilvl w:val="0"/>
          <w:numId w:val="6"/>
        </w:numPr>
        <w:spacing w:after="0" w:line="240" w:lineRule="auto"/>
        <w:rPr>
          <w:lang w:val="fr-FR"/>
        </w:rPr>
      </w:pPr>
      <w:r w:rsidRPr="00F24F47">
        <w:rPr>
          <w:lang w:val="fr-FR"/>
        </w:rPr>
        <w:t xml:space="preserve">Statut d'homologation national du vaccin ou du procédé sélectionné et délai d'homologation </w:t>
      </w:r>
    </w:p>
    <w:p w14:paraId="401BCAE5" w14:textId="3B74967E" w:rsidR="00203FA7" w:rsidRPr="00F24F47" w:rsidRDefault="002733F6" w:rsidP="001D3FB4">
      <w:pPr>
        <w:pStyle w:val="Paragraphedeliste"/>
        <w:numPr>
          <w:ilvl w:val="0"/>
          <w:numId w:val="6"/>
        </w:numPr>
        <w:spacing w:after="0" w:line="240" w:lineRule="auto"/>
        <w:rPr>
          <w:lang w:val="fr-FR"/>
        </w:rPr>
      </w:pPr>
      <w:r w:rsidRPr="00F24F47">
        <w:rPr>
          <w:lang w:val="fr-FR"/>
        </w:rPr>
        <w:t xml:space="preserve">Prévisions des besoins en vaccins et en </w:t>
      </w:r>
      <w:r w:rsidR="00422E24">
        <w:rPr>
          <w:lang w:val="fr-FR"/>
        </w:rPr>
        <w:t>matériel</w:t>
      </w:r>
      <w:r w:rsidRPr="00F24F47">
        <w:rPr>
          <w:lang w:val="fr-FR"/>
        </w:rPr>
        <w:t xml:space="preserve"> d'injection, y compris la taille estimée de la population cible par année et le nombre estimé de doses et de </w:t>
      </w:r>
      <w:r w:rsidR="00422E24">
        <w:rPr>
          <w:lang w:val="fr-FR"/>
        </w:rPr>
        <w:t>matériel</w:t>
      </w:r>
      <w:r w:rsidR="00422E24" w:rsidRPr="00F24F47">
        <w:rPr>
          <w:lang w:val="fr-FR"/>
        </w:rPr>
        <w:t xml:space="preserve"> d'injection</w:t>
      </w:r>
      <w:r w:rsidR="00422E24" w:rsidRPr="00F24F47">
        <w:rPr>
          <w:lang w:val="fr-FR"/>
        </w:rPr>
        <w:t xml:space="preserve"> </w:t>
      </w:r>
      <w:r w:rsidRPr="00F24F47">
        <w:rPr>
          <w:lang w:val="fr-FR"/>
        </w:rPr>
        <w:t>nécessaires par année.</w:t>
      </w:r>
    </w:p>
    <w:p w14:paraId="3174A951" w14:textId="18C78613" w:rsidR="00203FA7" w:rsidRPr="00F24F47" w:rsidRDefault="002733F6" w:rsidP="001D3FB4">
      <w:pPr>
        <w:pStyle w:val="Paragraphedeliste"/>
        <w:numPr>
          <w:ilvl w:val="0"/>
          <w:numId w:val="6"/>
        </w:numPr>
        <w:spacing w:after="0" w:line="240" w:lineRule="auto"/>
        <w:rPr>
          <w:lang w:val="fr-FR"/>
        </w:rPr>
      </w:pPr>
      <w:r w:rsidRPr="00F24F47">
        <w:rPr>
          <w:lang w:val="fr-FR"/>
        </w:rPr>
        <w:t xml:space="preserve">Procédures d'approvisionnement, sources </w:t>
      </w:r>
      <w:r w:rsidR="00422E24">
        <w:rPr>
          <w:lang w:val="fr-FR"/>
        </w:rPr>
        <w:t>d’</w:t>
      </w:r>
      <w:r w:rsidR="00D86069">
        <w:rPr>
          <w:lang w:val="fr-FR"/>
        </w:rPr>
        <w:t>approvisionnement</w:t>
      </w:r>
      <w:r w:rsidR="00422E24">
        <w:rPr>
          <w:lang w:val="fr-FR"/>
        </w:rPr>
        <w:t xml:space="preserve"> envisagé</w:t>
      </w:r>
      <w:r w:rsidR="00D86069">
        <w:rPr>
          <w:lang w:val="fr-FR"/>
        </w:rPr>
        <w:t>es</w:t>
      </w:r>
      <w:r w:rsidRPr="00F24F47">
        <w:rPr>
          <w:lang w:val="fr-FR"/>
        </w:rPr>
        <w:t xml:space="preserve"> de vaccins et de </w:t>
      </w:r>
      <w:r w:rsidR="00D86069">
        <w:rPr>
          <w:lang w:val="fr-FR"/>
        </w:rPr>
        <w:t>matériel</w:t>
      </w:r>
      <w:r w:rsidR="00D86069" w:rsidRPr="00F24F47">
        <w:rPr>
          <w:lang w:val="fr-FR"/>
        </w:rPr>
        <w:t xml:space="preserve"> d'injection</w:t>
      </w:r>
      <w:r w:rsidR="00D86069" w:rsidRPr="00F24F47">
        <w:rPr>
          <w:lang w:val="fr-FR"/>
        </w:rPr>
        <w:t xml:space="preserve"> </w:t>
      </w:r>
      <w:r w:rsidRPr="00F24F47">
        <w:rPr>
          <w:lang w:val="fr-FR"/>
        </w:rPr>
        <w:t>et processus d'approvisionnement.</w:t>
      </w:r>
    </w:p>
    <w:p w14:paraId="2C4451B5" w14:textId="194CD16C" w:rsidR="002733F6" w:rsidRPr="00F24F47" w:rsidRDefault="002733F6" w:rsidP="001D3FB4">
      <w:pPr>
        <w:pStyle w:val="Paragraphedeliste"/>
        <w:numPr>
          <w:ilvl w:val="0"/>
          <w:numId w:val="6"/>
        </w:numPr>
        <w:spacing w:after="0" w:line="240" w:lineRule="auto"/>
        <w:rPr>
          <w:lang w:val="fr-FR"/>
        </w:rPr>
      </w:pPr>
      <w:r w:rsidRPr="00F24F47">
        <w:rPr>
          <w:lang w:val="fr-FR"/>
        </w:rPr>
        <w:t xml:space="preserve">L'importation, l'expédition et la distribution dans le pays, y compris les réglementations et les exigences douanières qui peuvent affecter les délais de livraison des vaccins et des </w:t>
      </w:r>
      <w:r w:rsidR="00D86069">
        <w:rPr>
          <w:lang w:val="fr-FR"/>
        </w:rPr>
        <w:t>matériel</w:t>
      </w:r>
      <w:r w:rsidR="00D86069">
        <w:rPr>
          <w:lang w:val="fr-FR"/>
        </w:rPr>
        <w:t xml:space="preserve">s </w:t>
      </w:r>
      <w:r w:rsidR="00D86069" w:rsidRPr="00F24F47">
        <w:rPr>
          <w:lang w:val="fr-FR"/>
        </w:rPr>
        <w:t>d'injection</w:t>
      </w:r>
      <w:r w:rsidRPr="00F24F47">
        <w:rPr>
          <w:lang w:val="fr-FR"/>
        </w:rPr>
        <w:t xml:space="preserve">.  </w:t>
      </w:r>
    </w:p>
    <w:p w14:paraId="53FF5236" w14:textId="77777777" w:rsidR="002733F6" w:rsidRPr="00F24F47" w:rsidRDefault="002733F6" w:rsidP="001D3FB4">
      <w:pPr>
        <w:spacing w:after="0" w:line="240" w:lineRule="auto"/>
        <w:rPr>
          <w:lang w:val="fr-FR"/>
        </w:rPr>
      </w:pPr>
    </w:p>
    <w:p w14:paraId="0501CA12" w14:textId="02D40EC7" w:rsidR="002733F6" w:rsidRPr="00F24F47" w:rsidRDefault="002733F6" w:rsidP="001D3FB4">
      <w:pPr>
        <w:pStyle w:val="Titre3"/>
        <w:spacing w:before="0" w:line="240" w:lineRule="auto"/>
        <w:rPr>
          <w:b/>
          <w:bCs/>
          <w:sz w:val="22"/>
          <w:szCs w:val="22"/>
          <w:lang w:val="fr-FR"/>
        </w:rPr>
      </w:pPr>
      <w:r w:rsidRPr="00F24F47">
        <w:rPr>
          <w:b/>
          <w:bCs/>
          <w:sz w:val="22"/>
          <w:szCs w:val="22"/>
          <w:lang w:val="fr-FR"/>
        </w:rPr>
        <w:t>Développer ou améliorer la chaîne du froid, la logistique et la gestion des vaccins</w:t>
      </w:r>
    </w:p>
    <w:p w14:paraId="16CE792D" w14:textId="0ABB5394" w:rsidR="002733F6" w:rsidRPr="00F24F47" w:rsidRDefault="002733F6" w:rsidP="001D3FB4">
      <w:pPr>
        <w:pStyle w:val="Paragraphedeliste"/>
        <w:numPr>
          <w:ilvl w:val="0"/>
          <w:numId w:val="7"/>
        </w:numPr>
        <w:spacing w:after="0" w:line="240" w:lineRule="auto"/>
        <w:rPr>
          <w:lang w:val="fr-FR"/>
        </w:rPr>
      </w:pPr>
      <w:r w:rsidRPr="00F24F47">
        <w:rPr>
          <w:lang w:val="fr-FR"/>
        </w:rPr>
        <w:t xml:space="preserve">Capacité actuelle de la chaîne du froid à différents niveaux du système et source de ces données ; </w:t>
      </w:r>
      <w:r w:rsidR="00D86069">
        <w:rPr>
          <w:lang w:val="fr-FR"/>
        </w:rPr>
        <w:t>besoins additionnels</w:t>
      </w:r>
      <w:r w:rsidRPr="00F24F47">
        <w:rPr>
          <w:lang w:val="fr-FR"/>
        </w:rPr>
        <w:t xml:space="preserve"> à divers niveaux en matière d'entreposage frigorifique, de transport et d'équipement pour accueillir le nouveau vaccin ; comment les lacunes seront comblées.  </w:t>
      </w:r>
    </w:p>
    <w:p w14:paraId="0A0B6315" w14:textId="77777777" w:rsidR="002733F6" w:rsidRPr="00F24F47" w:rsidRDefault="002733F6" w:rsidP="001D3FB4">
      <w:pPr>
        <w:spacing w:after="0" w:line="240" w:lineRule="auto"/>
        <w:rPr>
          <w:lang w:val="fr-FR"/>
        </w:rPr>
      </w:pPr>
    </w:p>
    <w:p w14:paraId="71E4C4CA" w14:textId="611922EF" w:rsidR="002733F6" w:rsidRPr="00F24F47" w:rsidRDefault="002733F6" w:rsidP="001D3FB4">
      <w:pPr>
        <w:pStyle w:val="Titre3"/>
        <w:spacing w:before="0" w:line="240" w:lineRule="auto"/>
        <w:rPr>
          <w:b/>
          <w:bCs/>
          <w:sz w:val="22"/>
          <w:szCs w:val="22"/>
          <w:lang w:val="fr-FR"/>
        </w:rPr>
      </w:pPr>
      <w:r w:rsidRPr="00F24F47">
        <w:rPr>
          <w:b/>
          <w:bCs/>
          <w:sz w:val="22"/>
          <w:szCs w:val="22"/>
          <w:lang w:val="fr-FR"/>
        </w:rPr>
        <w:t>Révision des formulaires et des systèmes de gestion de l'information et de collecte de données</w:t>
      </w:r>
    </w:p>
    <w:p w14:paraId="705E6102" w14:textId="3A7682D8" w:rsidR="002733F6" w:rsidRPr="00F24F47" w:rsidRDefault="00C171BE" w:rsidP="001D3FB4">
      <w:pPr>
        <w:pStyle w:val="Paragraphedeliste"/>
        <w:numPr>
          <w:ilvl w:val="0"/>
          <w:numId w:val="7"/>
        </w:numPr>
        <w:spacing w:after="0" w:line="240" w:lineRule="auto"/>
        <w:rPr>
          <w:lang w:val="fr-FR"/>
        </w:rPr>
      </w:pPr>
      <w:r w:rsidRPr="00F24F47">
        <w:rPr>
          <w:lang w:val="fr-FR"/>
        </w:rPr>
        <w:t>Révisions visant à ajouter l'hexavalent aux systèmes d'information et aux formulaires; Coordination avec les services chargés de la révision, de l'impression et de la diffusion des différents formulaires ou de l'amélioration du système d'information, de l'impression et de la distribution des quantités suffisantes, ainsi que de l'échéancier prévisionnel pour qu'ils soient prêts avant la formation.</w:t>
      </w:r>
    </w:p>
    <w:p w14:paraId="633716BA" w14:textId="77777777" w:rsidR="005838F9" w:rsidRPr="00F24F47" w:rsidRDefault="005838F9" w:rsidP="001D3FB4">
      <w:pPr>
        <w:spacing w:after="0" w:line="240" w:lineRule="auto"/>
        <w:rPr>
          <w:lang w:val="fr-FR"/>
        </w:rPr>
      </w:pPr>
    </w:p>
    <w:p w14:paraId="54A353A5" w14:textId="282A5D52" w:rsidR="005838F9" w:rsidRPr="005838F9" w:rsidRDefault="005838F9" w:rsidP="001D3FB4">
      <w:pPr>
        <w:pStyle w:val="Titre3"/>
        <w:spacing w:before="0" w:line="240" w:lineRule="auto"/>
        <w:rPr>
          <w:b/>
          <w:bCs/>
          <w:sz w:val="22"/>
          <w:szCs w:val="22"/>
        </w:rPr>
      </w:pPr>
      <w:r w:rsidRPr="005838F9">
        <w:rPr>
          <w:b/>
          <w:bCs/>
          <w:sz w:val="22"/>
          <w:szCs w:val="22"/>
        </w:rPr>
        <w:t xml:space="preserve">Formation et renforcement des capacités </w:t>
      </w:r>
    </w:p>
    <w:p w14:paraId="7158DF92" w14:textId="3EDA7F5A" w:rsidR="00101FDF" w:rsidRPr="00F24F47" w:rsidRDefault="005838F9" w:rsidP="001D3FB4">
      <w:pPr>
        <w:pStyle w:val="Paragraphedeliste"/>
        <w:numPr>
          <w:ilvl w:val="0"/>
          <w:numId w:val="7"/>
        </w:numPr>
        <w:spacing w:after="0" w:line="240" w:lineRule="auto"/>
        <w:rPr>
          <w:lang w:val="fr-FR"/>
        </w:rPr>
      </w:pPr>
      <w:r w:rsidRPr="00F24F47">
        <w:rPr>
          <w:lang w:val="fr-FR"/>
        </w:rPr>
        <w:t>Description du plan de renforcement des capacités (par exemple, formation, supervision, outils de travail), y compris l'estimation du nombre et du type de personnes à former aux niveaux national et district, la durée et le contenu de la formation à chaque niveau, et le matériel à élaborer.</w:t>
      </w:r>
    </w:p>
    <w:p w14:paraId="021D9136" w14:textId="48BB30C9" w:rsidR="005838F9" w:rsidRPr="00F24F47" w:rsidRDefault="00B32D39" w:rsidP="001D3FB4">
      <w:pPr>
        <w:pStyle w:val="Paragraphedeliste"/>
        <w:numPr>
          <w:ilvl w:val="0"/>
          <w:numId w:val="7"/>
        </w:numPr>
        <w:spacing w:after="0" w:line="240" w:lineRule="auto"/>
        <w:rPr>
          <w:lang w:val="fr-FR"/>
        </w:rPr>
      </w:pPr>
      <w:r w:rsidRPr="00F24F47">
        <w:rPr>
          <w:lang w:val="fr-FR"/>
        </w:rPr>
        <w:t xml:space="preserve">Bref aperçu d'une stratégie de communication, y compris </w:t>
      </w:r>
      <w:r w:rsidR="00E63FA1">
        <w:rPr>
          <w:lang w:val="fr-FR"/>
        </w:rPr>
        <w:t xml:space="preserve">les aspects de </w:t>
      </w:r>
      <w:r w:rsidRPr="00F24F47">
        <w:rPr>
          <w:lang w:val="fr-FR"/>
        </w:rPr>
        <w:t xml:space="preserve">création de la demande et </w:t>
      </w:r>
      <w:r w:rsidR="00E63FA1">
        <w:rPr>
          <w:lang w:val="fr-FR"/>
        </w:rPr>
        <w:t>d</w:t>
      </w:r>
      <w:r w:rsidRPr="00F24F47">
        <w:rPr>
          <w:lang w:val="fr-FR"/>
        </w:rPr>
        <w:t>'engagement communautaire.</w:t>
      </w:r>
    </w:p>
    <w:p w14:paraId="6FBC6BA8" w14:textId="77777777" w:rsidR="002733F6" w:rsidRPr="00F24F47" w:rsidRDefault="002733F6" w:rsidP="001D3FB4">
      <w:pPr>
        <w:spacing w:after="0" w:line="240" w:lineRule="auto"/>
        <w:rPr>
          <w:lang w:val="fr-FR"/>
        </w:rPr>
      </w:pPr>
    </w:p>
    <w:p w14:paraId="2A7AF575" w14:textId="68BCB5CB" w:rsidR="002733F6" w:rsidRPr="00FB2D44" w:rsidRDefault="00CA30B3" w:rsidP="001D3FB4">
      <w:pPr>
        <w:pStyle w:val="Titre2"/>
        <w:spacing w:before="0" w:line="240" w:lineRule="auto"/>
        <w:rPr>
          <w:b/>
          <w:bCs/>
          <w:sz w:val="24"/>
          <w:szCs w:val="24"/>
        </w:rPr>
      </w:pPr>
      <w:r>
        <w:rPr>
          <w:b/>
          <w:bCs/>
          <w:sz w:val="24"/>
          <w:szCs w:val="24"/>
        </w:rPr>
        <w:t xml:space="preserve">Suivi et évaluation </w:t>
      </w:r>
    </w:p>
    <w:p w14:paraId="7EDD5213" w14:textId="1A28D2E3" w:rsidR="005838F9" w:rsidRPr="00F24F47" w:rsidRDefault="002733F6" w:rsidP="001D3FB4">
      <w:pPr>
        <w:pStyle w:val="Paragraphedeliste"/>
        <w:numPr>
          <w:ilvl w:val="0"/>
          <w:numId w:val="7"/>
        </w:numPr>
        <w:spacing w:after="0" w:line="240" w:lineRule="auto"/>
        <w:rPr>
          <w:lang w:val="fr-FR"/>
        </w:rPr>
      </w:pPr>
      <w:r w:rsidRPr="00F24F47">
        <w:rPr>
          <w:lang w:val="fr-FR"/>
        </w:rPr>
        <w:t xml:space="preserve">Plans </w:t>
      </w:r>
      <w:r w:rsidR="00202243">
        <w:rPr>
          <w:lang w:val="fr-FR"/>
        </w:rPr>
        <w:t>pour le</w:t>
      </w:r>
      <w:r w:rsidRPr="00F24F47">
        <w:rPr>
          <w:lang w:val="fr-FR"/>
        </w:rPr>
        <w:t xml:space="preserve"> suivi de l'introduction </w:t>
      </w:r>
      <w:r w:rsidR="00202243">
        <w:rPr>
          <w:lang w:val="fr-FR"/>
        </w:rPr>
        <w:t>du</w:t>
      </w:r>
      <w:r w:rsidRPr="00F24F47">
        <w:rPr>
          <w:lang w:val="fr-FR"/>
        </w:rPr>
        <w:t xml:space="preserve"> vaccin, de la performance des programmes et de la couverture vaccinale.</w:t>
      </w:r>
    </w:p>
    <w:p w14:paraId="28BA2FC1" w14:textId="4D90D7FE" w:rsidR="005838F9" w:rsidRPr="00F24F47" w:rsidRDefault="002733F6" w:rsidP="001D3FB4">
      <w:pPr>
        <w:pStyle w:val="Paragraphedeliste"/>
        <w:numPr>
          <w:ilvl w:val="0"/>
          <w:numId w:val="7"/>
        </w:numPr>
        <w:spacing w:after="0" w:line="240" w:lineRule="auto"/>
        <w:rPr>
          <w:lang w:val="fr-FR"/>
        </w:rPr>
      </w:pPr>
      <w:r w:rsidRPr="00F24F47">
        <w:rPr>
          <w:lang w:val="fr-FR"/>
        </w:rPr>
        <w:t>Planification et mise en œuvre d</w:t>
      </w:r>
      <w:r w:rsidR="00202243">
        <w:rPr>
          <w:lang w:val="fr-FR"/>
        </w:rPr>
        <w:t xml:space="preserve">es </w:t>
      </w:r>
      <w:r w:rsidRPr="00F24F47">
        <w:rPr>
          <w:lang w:val="fr-FR"/>
        </w:rPr>
        <w:t xml:space="preserve">évaluations </w:t>
      </w:r>
      <w:r w:rsidR="00202243">
        <w:rPr>
          <w:lang w:val="fr-FR"/>
        </w:rPr>
        <w:t xml:space="preserve">pré et post </w:t>
      </w:r>
      <w:r w:rsidRPr="00F24F47">
        <w:rPr>
          <w:lang w:val="fr-FR"/>
        </w:rPr>
        <w:t>introduction.</w:t>
      </w:r>
    </w:p>
    <w:p w14:paraId="0BB304D7" w14:textId="77777777" w:rsidR="005838F9" w:rsidRPr="00F24F47" w:rsidRDefault="002733F6" w:rsidP="001D3FB4">
      <w:pPr>
        <w:pStyle w:val="Paragraphedeliste"/>
        <w:numPr>
          <w:ilvl w:val="0"/>
          <w:numId w:val="7"/>
        </w:numPr>
        <w:spacing w:after="0" w:line="240" w:lineRule="auto"/>
        <w:rPr>
          <w:lang w:val="fr-FR"/>
        </w:rPr>
      </w:pPr>
      <w:r w:rsidRPr="00F24F47">
        <w:rPr>
          <w:lang w:val="fr-FR"/>
        </w:rPr>
        <w:t>Mettre à jour ou améliorer la surveillance et la production de rapports sur les MAPI.</w:t>
      </w:r>
    </w:p>
    <w:p w14:paraId="3A81FFB6" w14:textId="47F4EF15" w:rsidR="002733F6" w:rsidRPr="00F24F47" w:rsidRDefault="00202243" w:rsidP="001D3FB4">
      <w:pPr>
        <w:pStyle w:val="Paragraphedeliste"/>
        <w:numPr>
          <w:ilvl w:val="0"/>
          <w:numId w:val="7"/>
        </w:numPr>
        <w:spacing w:after="0" w:line="240" w:lineRule="auto"/>
        <w:rPr>
          <w:lang w:val="fr-FR"/>
        </w:rPr>
      </w:pPr>
      <w:r>
        <w:rPr>
          <w:lang w:val="fr-FR"/>
        </w:rPr>
        <w:lastRenderedPageBreak/>
        <w:t>Supervisions formatives</w:t>
      </w:r>
      <w:r w:rsidR="002733F6" w:rsidRPr="00F24F47">
        <w:rPr>
          <w:lang w:val="fr-FR"/>
        </w:rPr>
        <w:t xml:space="preserve"> et </w:t>
      </w:r>
      <w:r w:rsidR="00234E88">
        <w:rPr>
          <w:lang w:val="fr-FR"/>
        </w:rPr>
        <w:t>suivi pré et post introduction,</w:t>
      </w:r>
      <w:r w:rsidR="002733F6" w:rsidRPr="00F24F47">
        <w:rPr>
          <w:lang w:val="fr-FR"/>
        </w:rPr>
        <w:t xml:space="preserve"> y compris la révision des </w:t>
      </w:r>
      <w:r w:rsidR="00234E88">
        <w:rPr>
          <w:lang w:val="fr-FR"/>
        </w:rPr>
        <w:t>contenus des</w:t>
      </w:r>
      <w:r w:rsidR="00DF04BE">
        <w:rPr>
          <w:lang w:val="fr-FR"/>
        </w:rPr>
        <w:t xml:space="preserve"> supervisions formatives</w:t>
      </w:r>
      <w:r w:rsidR="002733F6" w:rsidRPr="00F24F47">
        <w:rPr>
          <w:lang w:val="fr-FR"/>
        </w:rPr>
        <w:t xml:space="preserve">, les plans d'activités de </w:t>
      </w:r>
      <w:r w:rsidR="00DF04BE">
        <w:rPr>
          <w:lang w:val="fr-FR"/>
        </w:rPr>
        <w:t>supervision</w:t>
      </w:r>
      <w:r w:rsidR="002733F6" w:rsidRPr="00F24F47">
        <w:rPr>
          <w:lang w:val="fr-FR"/>
        </w:rPr>
        <w:t xml:space="preserve"> avant, pendant et après l'introduction.</w:t>
      </w:r>
    </w:p>
    <w:p w14:paraId="421116DA" w14:textId="1F5CAF6F" w:rsidR="002A5CC5" w:rsidRPr="00F24F47" w:rsidRDefault="002733F6" w:rsidP="001D3FB4">
      <w:pPr>
        <w:spacing w:after="0" w:line="240" w:lineRule="auto"/>
        <w:rPr>
          <w:lang w:val="fr-FR"/>
        </w:rPr>
      </w:pPr>
      <w:r w:rsidRPr="00F24F47">
        <w:rPr>
          <w:lang w:val="fr-FR"/>
        </w:rPr>
        <w:tab/>
      </w:r>
    </w:p>
    <w:p w14:paraId="3C06C416" w14:textId="77777777" w:rsidR="002A5CC5" w:rsidRPr="00DF04BE" w:rsidRDefault="002A5CC5" w:rsidP="001D3FB4">
      <w:pPr>
        <w:pStyle w:val="Titre3"/>
        <w:spacing w:before="0" w:line="240" w:lineRule="auto"/>
        <w:rPr>
          <w:b/>
          <w:bCs/>
          <w:color w:val="2F5496" w:themeColor="accent1" w:themeShade="BF"/>
          <w:u w:val="single"/>
          <w:lang w:val="fr-FR"/>
        </w:rPr>
      </w:pPr>
      <w:r w:rsidRPr="00DF04BE">
        <w:rPr>
          <w:b/>
          <w:bCs/>
          <w:color w:val="2F5496" w:themeColor="accent1" w:themeShade="BF"/>
          <w:u w:val="single"/>
          <w:lang w:val="fr-FR"/>
        </w:rPr>
        <w:t>Chronogramme</w:t>
      </w:r>
    </w:p>
    <w:p w14:paraId="587D93E8" w14:textId="2E176455" w:rsidR="00163BC0" w:rsidRPr="00F24F47" w:rsidRDefault="002A5CC5" w:rsidP="001D3FB4">
      <w:pPr>
        <w:spacing w:after="0" w:line="240" w:lineRule="auto"/>
        <w:rPr>
          <w:b/>
          <w:bCs/>
          <w:lang w:val="fr-FR"/>
        </w:rPr>
      </w:pPr>
      <w:r w:rsidRPr="00F24F47">
        <w:rPr>
          <w:b/>
          <w:bCs/>
          <w:lang w:val="fr-FR"/>
        </w:rPr>
        <w:t>Veuillez inclure un tableau avec les activités prévues et les mois.</w:t>
      </w:r>
      <w:r w:rsidR="002733F6" w:rsidRPr="00F24F47">
        <w:rPr>
          <w:b/>
          <w:bCs/>
          <w:lang w:val="fr-FR"/>
        </w:rPr>
        <w:tab/>
      </w:r>
    </w:p>
    <w:sectPr w:rsidR="00163BC0" w:rsidRPr="00F24F4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D691" w14:textId="77777777" w:rsidR="00084C7C" w:rsidRDefault="00084C7C">
      <w:pPr>
        <w:spacing w:after="0" w:line="240" w:lineRule="auto"/>
      </w:pPr>
      <w:r>
        <w:separator/>
      </w:r>
    </w:p>
  </w:endnote>
  <w:endnote w:type="continuationSeparator" w:id="0">
    <w:p w14:paraId="73EB2686" w14:textId="77777777" w:rsidR="00084C7C" w:rsidRDefault="00084C7C">
      <w:pPr>
        <w:spacing w:after="0" w:line="240" w:lineRule="auto"/>
      </w:pPr>
      <w:r>
        <w:continuationSeparator/>
      </w:r>
    </w:p>
  </w:endnote>
  <w:endnote w:type="continuationNotice" w:id="1">
    <w:p w14:paraId="56CE75F3" w14:textId="77777777" w:rsidR="00AA3932" w:rsidRDefault="00AA39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3E50" w14:textId="6895D9A3" w:rsidR="00B16478" w:rsidRPr="00B16478" w:rsidRDefault="00B16478">
    <w:pPr>
      <w:pStyle w:val="Pieddepage"/>
      <w:rPr>
        <w:sz w:val="18"/>
        <w:szCs w:val="18"/>
      </w:rPr>
    </w:pPr>
    <w:r w:rsidRPr="00B16478">
      <w:rPr>
        <w:sz w:val="18"/>
        <w:szCs w:val="18"/>
      </w:rPr>
      <w:t>Version : mars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0429" w14:textId="77777777" w:rsidR="00084C7C" w:rsidRDefault="00084C7C">
      <w:pPr>
        <w:spacing w:after="0" w:line="240" w:lineRule="auto"/>
      </w:pPr>
      <w:r>
        <w:separator/>
      </w:r>
    </w:p>
  </w:footnote>
  <w:footnote w:type="continuationSeparator" w:id="0">
    <w:p w14:paraId="3DF2E782" w14:textId="77777777" w:rsidR="00084C7C" w:rsidRDefault="00084C7C">
      <w:pPr>
        <w:spacing w:after="0" w:line="240" w:lineRule="auto"/>
      </w:pPr>
      <w:r>
        <w:continuationSeparator/>
      </w:r>
    </w:p>
  </w:footnote>
  <w:footnote w:type="continuationNotice" w:id="1">
    <w:p w14:paraId="13D3FC2B" w14:textId="77777777" w:rsidR="00AA3932" w:rsidRDefault="00AA39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A473" w14:textId="72002931" w:rsidR="00652503" w:rsidRDefault="00652503">
    <w:pPr>
      <w:pStyle w:val="En-tte"/>
    </w:pPr>
    <w:r>
      <w:rPr>
        <w:noProof/>
        <w:lang w:eastAsia="en-GB"/>
      </w:rPr>
      <w:drawing>
        <wp:anchor distT="0" distB="0" distL="114300" distR="114300" simplePos="0" relativeHeight="251662336" behindDoc="0" locked="0" layoutInCell="1" allowOverlap="1" wp14:anchorId="0B39215C" wp14:editId="40400310">
          <wp:simplePos x="0" y="0"/>
          <wp:positionH relativeFrom="margin">
            <wp:posOffset>0</wp:posOffset>
          </wp:positionH>
          <wp:positionV relativeFrom="paragraph">
            <wp:posOffset>-182852</wp:posOffset>
          </wp:positionV>
          <wp:extent cx="1304925" cy="441325"/>
          <wp:effectExtent l="0" t="0" r="9525" b="0"/>
          <wp:wrapSquare wrapText="bothSides"/>
          <wp:docPr id="38" name="Image 19" descr="Bas_co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9" descr="Bas_couv.png"/>
                  <pic:cNvPicPr>
                    <a:picLocks noChangeAspect="1"/>
                  </pic:cNvPicPr>
                </pic:nvPicPr>
                <pic:blipFill rotWithShape="1">
                  <a:blip r:embed="rId1" cstate="print">
                    <a:extLst>
                      <a:ext uri="{28A0092B-C50C-407E-A947-70E740481C1C}">
                        <a14:useLocalDpi xmlns:a14="http://schemas.microsoft.com/office/drawing/2010/main" val="0"/>
                      </a:ext>
                    </a:extLst>
                  </a:blip>
                  <a:srcRect l="-1"/>
                  <a:stretch/>
                </pic:blipFill>
                <pic:spPr bwMode="gray">
                  <a:xfrm>
                    <a:off x="0" y="0"/>
                    <a:ext cx="1304925" cy="441325"/>
                  </a:xfrm>
                  <a:prstGeom prst="rect">
                    <a:avLst/>
                  </a:prstGeom>
                  <a:noFill/>
                  <a:ln>
                    <a:noFill/>
                  </a:ln>
                  <a:extLst>
                    <a:ext uri="{909E8E84-426E-40dd-AFC4-6F175D3DCCD1}">
                      <a14:hiddenFill xmlns:arto="http://schemas.microsoft.com/office/word/2006/arto" xmlns:lc="http://schemas.openxmlformats.org/drawingml/2006/lockedCanva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lc="http://schemas.openxmlformats.org/drawingml/2006/lockedCanva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748"/>
    <w:multiLevelType w:val="hybridMultilevel"/>
    <w:tmpl w:val="F288EC8C"/>
    <w:lvl w:ilvl="0" w:tplc="04090001">
      <w:start w:val="1"/>
      <w:numFmt w:val="bullet"/>
      <w:lvlText w:val=""/>
      <w:lvlJc w:val="left"/>
      <w:pPr>
        <w:ind w:left="720" w:hanging="360"/>
      </w:pPr>
      <w:rPr>
        <w:rFonts w:ascii="Symbol" w:hAnsi="Symbol" w:hint="default"/>
      </w:rPr>
    </w:lvl>
    <w:lvl w:ilvl="1" w:tplc="E6C0F56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CE085A"/>
    <w:multiLevelType w:val="hybridMultilevel"/>
    <w:tmpl w:val="2FA2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818AC"/>
    <w:multiLevelType w:val="hybridMultilevel"/>
    <w:tmpl w:val="802E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20DDE"/>
    <w:multiLevelType w:val="hybridMultilevel"/>
    <w:tmpl w:val="4BC4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73BF7"/>
    <w:multiLevelType w:val="hybridMultilevel"/>
    <w:tmpl w:val="D3526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A35D2C"/>
    <w:multiLevelType w:val="hybridMultilevel"/>
    <w:tmpl w:val="AD62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663E7"/>
    <w:multiLevelType w:val="hybridMultilevel"/>
    <w:tmpl w:val="8BAA8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B6306E"/>
    <w:multiLevelType w:val="hybridMultilevel"/>
    <w:tmpl w:val="FDE6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D162A"/>
    <w:multiLevelType w:val="hybridMultilevel"/>
    <w:tmpl w:val="11AC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053525">
    <w:abstractNumId w:val="0"/>
  </w:num>
  <w:num w:numId="2" w16cid:durableId="186262038">
    <w:abstractNumId w:val="7"/>
  </w:num>
  <w:num w:numId="3" w16cid:durableId="96752861">
    <w:abstractNumId w:val="4"/>
  </w:num>
  <w:num w:numId="4" w16cid:durableId="607544765">
    <w:abstractNumId w:val="6"/>
  </w:num>
  <w:num w:numId="5" w16cid:durableId="1766798984">
    <w:abstractNumId w:val="2"/>
  </w:num>
  <w:num w:numId="6" w16cid:durableId="1066150115">
    <w:abstractNumId w:val="1"/>
  </w:num>
  <w:num w:numId="7" w16cid:durableId="1466195876">
    <w:abstractNumId w:val="5"/>
  </w:num>
  <w:num w:numId="8" w16cid:durableId="57293617">
    <w:abstractNumId w:val="8"/>
  </w:num>
  <w:num w:numId="9" w16cid:durableId="1897666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F6"/>
    <w:rsid w:val="00084C7C"/>
    <w:rsid w:val="000B0DCD"/>
    <w:rsid w:val="000D7008"/>
    <w:rsid w:val="00101FDF"/>
    <w:rsid w:val="00115AB6"/>
    <w:rsid w:val="00125485"/>
    <w:rsid w:val="001360BD"/>
    <w:rsid w:val="00156C2C"/>
    <w:rsid w:val="00163BC0"/>
    <w:rsid w:val="001D3FB4"/>
    <w:rsid w:val="001E73FB"/>
    <w:rsid w:val="00202243"/>
    <w:rsid w:val="00203FA7"/>
    <w:rsid w:val="00234E88"/>
    <w:rsid w:val="00237560"/>
    <w:rsid w:val="00243537"/>
    <w:rsid w:val="00244372"/>
    <w:rsid w:val="002733F6"/>
    <w:rsid w:val="00280AA8"/>
    <w:rsid w:val="00291EDC"/>
    <w:rsid w:val="002A42BF"/>
    <w:rsid w:val="002A5CC5"/>
    <w:rsid w:val="002D78AE"/>
    <w:rsid w:val="002F1499"/>
    <w:rsid w:val="0030491C"/>
    <w:rsid w:val="00321886"/>
    <w:rsid w:val="00335003"/>
    <w:rsid w:val="00342C9A"/>
    <w:rsid w:val="00353112"/>
    <w:rsid w:val="0041481F"/>
    <w:rsid w:val="00422E24"/>
    <w:rsid w:val="0042532B"/>
    <w:rsid w:val="00453C41"/>
    <w:rsid w:val="00531585"/>
    <w:rsid w:val="00544366"/>
    <w:rsid w:val="005838F9"/>
    <w:rsid w:val="005853F0"/>
    <w:rsid w:val="00592CDC"/>
    <w:rsid w:val="00597AAB"/>
    <w:rsid w:val="005D579B"/>
    <w:rsid w:val="005D62EA"/>
    <w:rsid w:val="005E464E"/>
    <w:rsid w:val="0065014D"/>
    <w:rsid w:val="00652503"/>
    <w:rsid w:val="00690D3A"/>
    <w:rsid w:val="006A36B7"/>
    <w:rsid w:val="006C5BE0"/>
    <w:rsid w:val="006F08B5"/>
    <w:rsid w:val="007F109E"/>
    <w:rsid w:val="00804C0A"/>
    <w:rsid w:val="008556C7"/>
    <w:rsid w:val="008D6B2D"/>
    <w:rsid w:val="009061AC"/>
    <w:rsid w:val="009551FB"/>
    <w:rsid w:val="00962456"/>
    <w:rsid w:val="00980215"/>
    <w:rsid w:val="00981030"/>
    <w:rsid w:val="009A4FFF"/>
    <w:rsid w:val="00A2701D"/>
    <w:rsid w:val="00A418E4"/>
    <w:rsid w:val="00A44FE0"/>
    <w:rsid w:val="00A54CFF"/>
    <w:rsid w:val="00A70371"/>
    <w:rsid w:val="00A85543"/>
    <w:rsid w:val="00A96577"/>
    <w:rsid w:val="00AA3932"/>
    <w:rsid w:val="00AF039D"/>
    <w:rsid w:val="00B11E82"/>
    <w:rsid w:val="00B16478"/>
    <w:rsid w:val="00B32D39"/>
    <w:rsid w:val="00B7374E"/>
    <w:rsid w:val="00BF1A52"/>
    <w:rsid w:val="00C171BE"/>
    <w:rsid w:val="00C61992"/>
    <w:rsid w:val="00C64AD5"/>
    <w:rsid w:val="00CA30B3"/>
    <w:rsid w:val="00CB6122"/>
    <w:rsid w:val="00CD1EAB"/>
    <w:rsid w:val="00CD3C52"/>
    <w:rsid w:val="00D04EEA"/>
    <w:rsid w:val="00D14304"/>
    <w:rsid w:val="00D3688A"/>
    <w:rsid w:val="00D376A5"/>
    <w:rsid w:val="00D82FAA"/>
    <w:rsid w:val="00D86069"/>
    <w:rsid w:val="00D90357"/>
    <w:rsid w:val="00DE357D"/>
    <w:rsid w:val="00DF04BE"/>
    <w:rsid w:val="00DF07EF"/>
    <w:rsid w:val="00E0157D"/>
    <w:rsid w:val="00E609B9"/>
    <w:rsid w:val="00E63FA1"/>
    <w:rsid w:val="00E64336"/>
    <w:rsid w:val="00EE1B32"/>
    <w:rsid w:val="00EF4E82"/>
    <w:rsid w:val="00F24F47"/>
    <w:rsid w:val="00FB2D44"/>
    <w:rsid w:val="192A2945"/>
    <w:rsid w:val="1F37372C"/>
    <w:rsid w:val="212A2FE9"/>
    <w:rsid w:val="24F3C471"/>
    <w:rsid w:val="25393CC1"/>
    <w:rsid w:val="360751F2"/>
    <w:rsid w:val="42286BBC"/>
    <w:rsid w:val="42B246E5"/>
    <w:rsid w:val="4ABB385C"/>
    <w:rsid w:val="63155A75"/>
    <w:rsid w:val="63E0CF3A"/>
    <w:rsid w:val="676E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6E97B"/>
  <w15:chartTrackingRefBased/>
  <w15:docId w15:val="{5DF2814E-3850-46AB-B00B-988D8647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C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53C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80A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53C41"/>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453C41"/>
    <w:pPr>
      <w:ind w:left="720"/>
      <w:contextualSpacing/>
    </w:pPr>
  </w:style>
  <w:style w:type="character" w:customStyle="1" w:styleId="Titre1Car">
    <w:name w:val="Titre 1 Car"/>
    <w:basedOn w:val="Policepardfaut"/>
    <w:link w:val="Titre1"/>
    <w:uiPriority w:val="9"/>
    <w:rsid w:val="00453C41"/>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B16478"/>
    <w:pPr>
      <w:tabs>
        <w:tab w:val="center" w:pos="4680"/>
        <w:tab w:val="right" w:pos="9360"/>
      </w:tabs>
      <w:spacing w:after="0" w:line="240" w:lineRule="auto"/>
    </w:pPr>
  </w:style>
  <w:style w:type="character" w:customStyle="1" w:styleId="En-tteCar">
    <w:name w:val="En-tête Car"/>
    <w:basedOn w:val="Policepardfaut"/>
    <w:link w:val="En-tte"/>
    <w:uiPriority w:val="99"/>
    <w:rsid w:val="00B16478"/>
  </w:style>
  <w:style w:type="paragraph" w:styleId="Pieddepage">
    <w:name w:val="footer"/>
    <w:basedOn w:val="Normal"/>
    <w:link w:val="PieddepageCar"/>
    <w:uiPriority w:val="99"/>
    <w:unhideWhenUsed/>
    <w:rsid w:val="00B1647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16478"/>
  </w:style>
  <w:style w:type="character" w:customStyle="1" w:styleId="Titre3Car">
    <w:name w:val="Titre 3 Car"/>
    <w:basedOn w:val="Policepardfaut"/>
    <w:link w:val="Titre3"/>
    <w:uiPriority w:val="9"/>
    <w:rsid w:val="00280AA8"/>
    <w:rPr>
      <w:rFonts w:asciiTheme="majorHAnsi" w:eastAsiaTheme="majorEastAsia" w:hAnsiTheme="majorHAnsi" w:cstheme="majorBidi"/>
      <w:color w:val="1F3763" w:themeColor="accent1" w:themeShade="7F"/>
      <w:sz w:val="24"/>
      <w:szCs w:val="24"/>
    </w:rPr>
  </w:style>
  <w:style w:type="character" w:styleId="Textedelespacerserv">
    <w:name w:val="Placeholder Text"/>
    <w:basedOn w:val="Policepardfaut"/>
    <w:uiPriority w:val="99"/>
    <w:semiHidden/>
    <w:rsid w:val="00F24F4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3cb0222-e980-4273-ad97-85dba3159c09" ContentTypeId="0x0101009954897F3EE3CC4ABB9FB9EDAC9CDEBC"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GAVI-438364776-1087780</_dlc_DocId>
    <_dlc_DocIdUrl xmlns="55894003-98dc-4f3e-8669-85b90bdbcc8c">
      <Url>https://gavinet.sharepoint.com/teams/PAP/srp/_layouts/15/DocIdRedir.aspx?ID=GAVI-438364776-1087780</Url>
      <Description>GAVI-438364776-1087780</Description>
    </_dlc_DocIdUrl>
    <lcf76f155ced4ddcb4097134ff3c332f xmlns="5c2490db-6e42-4989-a0fb-d6ff54a6a7d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9D186-C847-4D52-925E-53951F243752}">
  <ds:schemaRefs>
    <ds:schemaRef ds:uri="Microsoft.SharePoint.Taxonomy.ContentTypeSync"/>
  </ds:schemaRefs>
</ds:datastoreItem>
</file>

<file path=customXml/itemProps2.xml><?xml version="1.0" encoding="utf-8"?>
<ds:datastoreItem xmlns:ds="http://schemas.openxmlformats.org/officeDocument/2006/customXml" ds:itemID="{44F04EA8-6AA3-479A-841F-76C73DBDFEC5}">
  <ds:schemaRefs>
    <ds:schemaRef ds:uri="http://schemas.microsoft.com/sharepoint/v3/contenttype/forms"/>
  </ds:schemaRefs>
</ds:datastoreItem>
</file>

<file path=customXml/itemProps3.xml><?xml version="1.0" encoding="utf-8"?>
<ds:datastoreItem xmlns:ds="http://schemas.openxmlformats.org/officeDocument/2006/customXml" ds:itemID="{F885086C-A308-4446-AF03-38E8FB96B3FE}">
  <ds:schemaRefs>
    <ds:schemaRef ds:uri="http://schemas.microsoft.com/sharepoint/events"/>
  </ds:schemaRefs>
</ds:datastoreItem>
</file>

<file path=customXml/itemProps4.xml><?xml version="1.0" encoding="utf-8"?>
<ds:datastoreItem xmlns:ds="http://schemas.openxmlformats.org/officeDocument/2006/customXml" ds:itemID="{82C2CA11-FAB7-4B75-8C58-8452E1CD3B82}">
  <ds:schemaRefs>
    <ds:schemaRef ds:uri="http://purl.org/dc/terms/"/>
    <ds:schemaRef ds:uri="http://schemas.microsoft.com/office/2006/documentManagement/types"/>
    <ds:schemaRef ds:uri="700359ba-e36c-422a-9925-ddada98091a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98dc545-0596-47bf-b914-7a05e078b45d"/>
    <ds:schemaRef ds:uri="d0706217-df7c-4bf4-936d-b09aa3b837af"/>
    <ds:schemaRef ds:uri="http://www.w3.org/XML/1998/namespace"/>
    <ds:schemaRef ds:uri="http://purl.org/dc/dcmitype/"/>
  </ds:schemaRefs>
</ds:datastoreItem>
</file>

<file path=customXml/itemProps5.xml><?xml version="1.0" encoding="utf-8"?>
<ds:datastoreItem xmlns:ds="http://schemas.openxmlformats.org/officeDocument/2006/customXml" ds:itemID="{C0D0D2F1-D67E-49B3-9BAA-30B67835D704}"/>
</file>

<file path=docProps/app.xml><?xml version="1.0" encoding="utf-8"?>
<Properties xmlns="http://schemas.openxmlformats.org/officeDocument/2006/extended-properties" xmlns:vt="http://schemas.openxmlformats.org/officeDocument/2006/docPropsVTypes">
  <Template>Normal.dotm</Template>
  <TotalTime>21</TotalTime>
  <Pages>3</Pages>
  <Words>882</Words>
  <Characters>5029</Characters>
  <Application>Microsoft Office Word</Application>
  <DocSecurity>0</DocSecurity>
  <Lines>41</Lines>
  <Paragraphs>11</Paragraphs>
  <ScaleCrop>false</ScaleCrop>
  <Company>GAVI</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Clark</dc:creator>
  <cp:keywords/>
  <dc:description/>
  <cp:lastModifiedBy>Martin Morand</cp:lastModifiedBy>
  <cp:revision>23</cp:revision>
  <dcterms:created xsi:type="dcterms:W3CDTF">2024-03-25T11:26:00Z</dcterms:created>
  <dcterms:modified xsi:type="dcterms:W3CDTF">2024-03-25T11:47:00Z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957285-7815-485a-9751-5b273b784ad5_Enabled">
    <vt:lpwstr>true</vt:lpwstr>
  </property>
  <property fmtid="{D5CDD505-2E9C-101B-9397-08002B2CF9AE}" pid="3" name="MSIP_Label_0a957285-7815-485a-9751-5b273b784ad5_SetDate">
    <vt:lpwstr>2024-03-07T14:00:20Z</vt:lpwstr>
  </property>
  <property fmtid="{D5CDD505-2E9C-101B-9397-08002B2CF9AE}" pid="4" name="MSIP_Label_0a957285-7815-485a-9751-5b273b784ad5_Method">
    <vt:lpwstr>Privileged</vt:lpwstr>
  </property>
  <property fmtid="{D5CDD505-2E9C-101B-9397-08002B2CF9AE}" pid="5" name="MSIP_Label_0a957285-7815-485a-9751-5b273b784ad5_Name">
    <vt:lpwstr>0a957285-7815-485a-9751-5b273b784ad5</vt:lpwstr>
  </property>
  <property fmtid="{D5CDD505-2E9C-101B-9397-08002B2CF9AE}" pid="6" name="MSIP_Label_0a957285-7815-485a-9751-5b273b784ad5_SiteId">
    <vt:lpwstr>1de6d9f3-0daf-4df6-b9d6-5959f16f6118</vt:lpwstr>
  </property>
  <property fmtid="{D5CDD505-2E9C-101B-9397-08002B2CF9AE}" pid="7" name="MSIP_Label_0a957285-7815-485a-9751-5b273b784ad5_ActionId">
    <vt:lpwstr>e4affeb0-de9b-43db-b06e-f05397179445</vt:lpwstr>
  </property>
  <property fmtid="{D5CDD505-2E9C-101B-9397-08002B2CF9AE}" pid="8" name="MSIP_Label_0a957285-7815-485a-9751-5b273b784ad5_ContentBits">
    <vt:lpwstr>0</vt:lpwstr>
  </property>
  <property fmtid="{D5CDD505-2E9C-101B-9397-08002B2CF9AE}" pid="9" name="ContentTypeId">
    <vt:lpwstr>0x0101009954897F3EE3CC4ABB9FB9EDAC9CDEBC0061E92A44B5DD2545AEF000129C25E859</vt:lpwstr>
  </property>
  <property fmtid="{D5CDD505-2E9C-101B-9397-08002B2CF9AE}" pid="10" name="_dlc_DocIdItemGuid">
    <vt:lpwstr>b763b672-cb5d-4c5f-aba4-1a99767d3694</vt:lpwstr>
  </property>
  <property fmtid="{D5CDD505-2E9C-101B-9397-08002B2CF9AE}" pid="11" name="MediaServiceImageTags">
    <vt:lpwstr/>
  </property>
  <property fmtid="{D5CDD505-2E9C-101B-9397-08002B2CF9AE}" pid="12" name="Health">
    <vt:lpwstr/>
  </property>
  <property fmtid="{D5CDD505-2E9C-101B-9397-08002B2CF9AE}" pid="13" name="kfa83adfad8641678ddaedda80d7e126">
    <vt:lpwstr/>
  </property>
  <property fmtid="{D5CDD505-2E9C-101B-9397-08002B2CF9AE}" pid="14" name="Test">
    <vt:lpwstr/>
  </property>
  <property fmtid="{D5CDD505-2E9C-101B-9397-08002B2CF9AE}" pid="15" name="SharedWithUsers">
    <vt:lpwstr>51;#Reme Lefevre;#38194;#Martin Morand;#47415;#Cindy Chiu De Vazquez;#47249;#Katy Clark (Consultant)</vt:lpwstr>
  </property>
</Properties>
</file>